
<file path=[Content_Types].xml><?xml version="1.0" encoding="utf-8"?>
<Types xmlns="http://schemas.openxmlformats.org/package/2006/content-types">
  <Default Extension="xml" ContentType="application/xml"/>
  <Default Extension="jpeg" ContentType="image/jpeg"/>
  <Default Extension="jpg" ContentType="image/jpeg"/>
  <Default Extension="rels" ContentType="application/vnd.openxmlformats-package.relationships+xml"/>
  <Default Extension="gif" ContentType="image/gif"/>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6"/>
        <w:gridCol w:w="1553"/>
        <w:gridCol w:w="2816"/>
        <w:gridCol w:w="2057"/>
      </w:tblGrid>
      <w:tr w:rsidR="00C45C84" w:rsidRPr="006B64CA" w14:paraId="7D35BAD7" w14:textId="77777777" w:rsidTr="00C45C84">
        <w:tc>
          <w:tcPr>
            <w:tcW w:w="2660" w:type="dxa"/>
            <w:vAlign w:val="center"/>
          </w:tcPr>
          <w:p w14:paraId="2002F56A" w14:textId="21D23FE1" w:rsidR="00C45C84" w:rsidRPr="006B64CA" w:rsidRDefault="00C45C84" w:rsidP="00D66110">
            <w:pPr>
              <w:jc w:val="center"/>
              <w:rPr>
                <w:rFonts w:ascii="Times New Roman" w:hAnsi="Times New Roman" w:cs="Times New Roman"/>
              </w:rPr>
            </w:pPr>
            <w:r w:rsidRPr="006B64CA">
              <w:rPr>
                <w:rFonts w:ascii="Times New Roman" w:hAnsi="Times New Roman" w:cs="Times New Roman"/>
                <w:noProof/>
              </w:rPr>
              <w:drawing>
                <wp:inline distT="0" distB="0" distL="0" distR="0" wp14:anchorId="19E94C1E" wp14:editId="798FA10D">
                  <wp:extent cx="1665313" cy="716222"/>
                  <wp:effectExtent l="0" t="0" r="1143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ulte_des_sciences.png"/>
                          <pic:cNvPicPr/>
                        </pic:nvPicPr>
                        <pic:blipFill rotWithShape="1">
                          <a:blip r:embed="rId8">
                            <a:extLst>
                              <a:ext uri="{28A0092B-C50C-407E-A947-70E740481C1C}">
                                <a14:useLocalDpi xmlns:a14="http://schemas.microsoft.com/office/drawing/2010/main" val="0"/>
                              </a:ext>
                            </a:extLst>
                          </a:blip>
                          <a:srcRect r="44449"/>
                          <a:stretch/>
                        </pic:blipFill>
                        <pic:spPr bwMode="auto">
                          <a:xfrm>
                            <a:off x="0" y="0"/>
                            <a:ext cx="1674010" cy="719962"/>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c>
          <w:tcPr>
            <w:tcW w:w="1984" w:type="dxa"/>
            <w:vAlign w:val="center"/>
          </w:tcPr>
          <w:p w14:paraId="612D0A75" w14:textId="77777777" w:rsidR="00C45C84" w:rsidRPr="006B64CA" w:rsidRDefault="00C45C84" w:rsidP="00D66110">
            <w:pPr>
              <w:jc w:val="center"/>
              <w:rPr>
                <w:rFonts w:ascii="Times New Roman" w:hAnsi="Times New Roman" w:cs="Times New Roman"/>
              </w:rPr>
            </w:pPr>
            <w:r w:rsidRPr="006B64CA">
              <w:rPr>
                <w:rFonts w:ascii="Times New Roman" w:hAnsi="Times New Roman" w:cs="Times New Roman"/>
                <w:noProof/>
              </w:rPr>
              <w:drawing>
                <wp:inline distT="0" distB="0" distL="0" distR="0" wp14:anchorId="61260F46" wp14:editId="0C24E6E5">
                  <wp:extent cx="673505" cy="741777"/>
                  <wp:effectExtent l="0" t="0" r="1270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hsm.gif"/>
                          <pic:cNvPicPr/>
                        </pic:nvPicPr>
                        <pic:blipFill>
                          <a:blip r:embed="rId9">
                            <a:extLst>
                              <a:ext uri="{28A0092B-C50C-407E-A947-70E740481C1C}">
                                <a14:useLocalDpi xmlns:a14="http://schemas.microsoft.com/office/drawing/2010/main" val="0"/>
                              </a:ext>
                            </a:extLst>
                          </a:blip>
                          <a:stretch>
                            <a:fillRect/>
                          </a:stretch>
                        </pic:blipFill>
                        <pic:spPr>
                          <a:xfrm>
                            <a:off x="0" y="0"/>
                            <a:ext cx="674047" cy="742374"/>
                          </a:xfrm>
                          <a:prstGeom prst="rect">
                            <a:avLst/>
                          </a:prstGeom>
                        </pic:spPr>
                      </pic:pic>
                    </a:graphicData>
                  </a:graphic>
                </wp:inline>
              </w:drawing>
            </w:r>
          </w:p>
        </w:tc>
        <w:tc>
          <w:tcPr>
            <w:tcW w:w="2268" w:type="dxa"/>
            <w:vAlign w:val="center"/>
          </w:tcPr>
          <w:p w14:paraId="2C8D96E9" w14:textId="3C44EFEA" w:rsidR="00C45C84" w:rsidRPr="006B64CA" w:rsidRDefault="00C45C84" w:rsidP="00D66110">
            <w:pPr>
              <w:jc w:val="center"/>
              <w:rPr>
                <w:rFonts w:ascii="Times New Roman" w:hAnsi="Times New Roman" w:cs="Times New Roman"/>
              </w:rPr>
            </w:pPr>
            <w:r w:rsidRPr="006B64CA">
              <w:rPr>
                <w:rFonts w:ascii="Times New Roman" w:hAnsi="Times New Roman" w:cs="Times New Roman"/>
                <w:noProof/>
              </w:rPr>
              <w:drawing>
                <wp:inline distT="0" distB="0" distL="0" distR="0" wp14:anchorId="5ECC5201" wp14:editId="1CD062F1">
                  <wp:extent cx="1641703" cy="657340"/>
                  <wp:effectExtent l="0" t="0" r="9525" b="317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te.png"/>
                          <pic:cNvPicPr/>
                        </pic:nvPicPr>
                        <pic:blipFill rotWithShape="1">
                          <a:blip r:embed="rId10">
                            <a:extLst>
                              <a:ext uri="{28A0092B-C50C-407E-A947-70E740481C1C}">
                                <a14:useLocalDpi xmlns:a14="http://schemas.microsoft.com/office/drawing/2010/main" val="0"/>
                              </a:ext>
                            </a:extLst>
                          </a:blip>
                          <a:srcRect t="20921" b="19019"/>
                          <a:stretch/>
                        </pic:blipFill>
                        <pic:spPr bwMode="auto">
                          <a:xfrm>
                            <a:off x="0" y="0"/>
                            <a:ext cx="1643512" cy="658064"/>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c>
          <w:tcPr>
            <w:tcW w:w="2329" w:type="dxa"/>
            <w:vAlign w:val="center"/>
          </w:tcPr>
          <w:p w14:paraId="4EE33359" w14:textId="1565FB28" w:rsidR="00C45C84" w:rsidRPr="006B64CA" w:rsidRDefault="00C45C84" w:rsidP="00D66110">
            <w:pPr>
              <w:jc w:val="center"/>
              <w:rPr>
                <w:rFonts w:ascii="Times New Roman" w:hAnsi="Times New Roman" w:cs="Times New Roman"/>
              </w:rPr>
            </w:pPr>
            <w:r w:rsidRPr="006B64CA">
              <w:rPr>
                <w:rFonts w:ascii="Times New Roman" w:hAnsi="Times New Roman" w:cs="Times New Roman"/>
                <w:noProof/>
              </w:rPr>
              <w:drawing>
                <wp:inline distT="0" distB="0" distL="0" distR="0" wp14:anchorId="0226EA3F" wp14:editId="1268A9A1">
                  <wp:extent cx="1065165" cy="624897"/>
                  <wp:effectExtent l="0" t="0" r="1905" b="1016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mastereau.png"/>
                          <pic:cNvPicPr/>
                        </pic:nvPicPr>
                        <pic:blipFill>
                          <a:blip r:embed="rId11">
                            <a:extLst>
                              <a:ext uri="{28A0092B-C50C-407E-A947-70E740481C1C}">
                                <a14:useLocalDpi xmlns:a14="http://schemas.microsoft.com/office/drawing/2010/main" val="0"/>
                              </a:ext>
                            </a:extLst>
                          </a:blip>
                          <a:stretch>
                            <a:fillRect/>
                          </a:stretch>
                        </pic:blipFill>
                        <pic:spPr>
                          <a:xfrm>
                            <a:off x="0" y="0"/>
                            <a:ext cx="1065896" cy="625326"/>
                          </a:xfrm>
                          <a:prstGeom prst="rect">
                            <a:avLst/>
                          </a:prstGeom>
                        </pic:spPr>
                      </pic:pic>
                    </a:graphicData>
                  </a:graphic>
                </wp:inline>
              </w:drawing>
            </w:r>
          </w:p>
        </w:tc>
      </w:tr>
    </w:tbl>
    <w:p w14:paraId="4F379750" w14:textId="0460D8C5" w:rsidR="00723297" w:rsidRPr="006B64CA" w:rsidRDefault="00520D40">
      <w:pPr>
        <w:rPr>
          <w:rFonts w:ascii="Times New Roman" w:hAnsi="Times New Roman" w:cs="Times New Roman"/>
        </w:rPr>
      </w:pPr>
      <w:r w:rsidRPr="006B64CA">
        <w:rPr>
          <w:rFonts w:ascii="Times New Roman" w:hAnsi="Times New Roman" w:cs="Times New Roman"/>
          <w:noProof/>
        </w:rPr>
        <w:drawing>
          <wp:anchor distT="0" distB="0" distL="114300" distR="114300" simplePos="0" relativeHeight="251654144" behindDoc="1" locked="0" layoutInCell="1" allowOverlap="1" wp14:anchorId="2043A8A5" wp14:editId="38F64A67">
            <wp:simplePos x="0" y="0"/>
            <wp:positionH relativeFrom="margin">
              <wp:align>left</wp:align>
            </wp:positionH>
            <wp:positionV relativeFrom="paragraph">
              <wp:posOffset>-1354417</wp:posOffset>
            </wp:positionV>
            <wp:extent cx="6398355" cy="5312201"/>
            <wp:effectExtent l="0" t="0" r="2540" b="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ond rapport1.PNG"/>
                    <pic:cNvPicPr/>
                  </pic:nvPicPr>
                  <pic:blipFill>
                    <a:blip r:embed="rId12">
                      <a:extLst>
                        <a:ext uri="{28A0092B-C50C-407E-A947-70E740481C1C}">
                          <a14:useLocalDpi xmlns:a14="http://schemas.microsoft.com/office/drawing/2010/main" val="0"/>
                        </a:ext>
                      </a:extLst>
                    </a:blip>
                    <a:stretch>
                      <a:fillRect/>
                    </a:stretch>
                  </pic:blipFill>
                  <pic:spPr>
                    <a:xfrm>
                      <a:off x="0" y="0"/>
                      <a:ext cx="6398355" cy="5312201"/>
                    </a:xfrm>
                    <a:prstGeom prst="rect">
                      <a:avLst/>
                    </a:prstGeom>
                  </pic:spPr>
                </pic:pic>
              </a:graphicData>
            </a:graphic>
            <wp14:sizeRelH relativeFrom="page">
              <wp14:pctWidth>0</wp14:pctWidth>
            </wp14:sizeRelH>
            <wp14:sizeRelV relativeFrom="page">
              <wp14:pctHeight>0</wp14:pctHeight>
            </wp14:sizeRelV>
          </wp:anchor>
        </w:drawing>
      </w:r>
    </w:p>
    <w:p w14:paraId="39F3704F" w14:textId="2A403620" w:rsidR="00D66110" w:rsidRPr="006B64CA" w:rsidRDefault="00D66110" w:rsidP="00D66110">
      <w:pPr>
        <w:rPr>
          <w:rFonts w:ascii="Times New Roman" w:hAnsi="Times New Roman" w:cs="Times New Roman"/>
        </w:rPr>
      </w:pPr>
    </w:p>
    <w:p w14:paraId="30A1CBAF" w14:textId="1CA03B45" w:rsidR="00D66110" w:rsidRPr="006B64CA" w:rsidRDefault="00D66110" w:rsidP="00D66110">
      <w:pPr>
        <w:rPr>
          <w:rFonts w:ascii="Times New Roman" w:hAnsi="Times New Roman" w:cs="Times New Roman"/>
        </w:rPr>
      </w:pPr>
    </w:p>
    <w:p w14:paraId="5A47925A" w14:textId="27639C10" w:rsidR="00D66110" w:rsidRPr="006B64CA" w:rsidRDefault="00D66110" w:rsidP="00D66110">
      <w:pPr>
        <w:rPr>
          <w:rFonts w:ascii="Times New Roman" w:hAnsi="Times New Roman" w:cs="Times New Roman"/>
        </w:rPr>
      </w:pPr>
    </w:p>
    <w:p w14:paraId="0F67E70B" w14:textId="1179113A" w:rsidR="00715868" w:rsidRPr="006B64CA" w:rsidRDefault="00715868" w:rsidP="00D66110">
      <w:pPr>
        <w:rPr>
          <w:rFonts w:ascii="Times New Roman" w:hAnsi="Times New Roman" w:cs="Times New Roman"/>
        </w:rPr>
      </w:pPr>
    </w:p>
    <w:p w14:paraId="06C67D29" w14:textId="627384D1" w:rsidR="00D66110" w:rsidRPr="006B64CA" w:rsidRDefault="00D66110" w:rsidP="00D66110">
      <w:pPr>
        <w:rPr>
          <w:rFonts w:ascii="Times New Roman" w:hAnsi="Times New Roman" w:cs="Times New Roman"/>
        </w:rPr>
      </w:pPr>
    </w:p>
    <w:p w14:paraId="2C68800E" w14:textId="695E2A20" w:rsidR="008D6CA6" w:rsidRPr="006B64CA" w:rsidRDefault="008D6CA6" w:rsidP="00A04EC0">
      <w:pPr>
        <w:jc w:val="center"/>
        <w:rPr>
          <w:rFonts w:ascii="Times New Roman" w:hAnsi="Times New Roman" w:cs="Times New Roman"/>
          <w:sz w:val="52"/>
          <w:szCs w:val="52"/>
        </w:rPr>
      </w:pPr>
      <w:r w:rsidRPr="006B64CA">
        <w:rPr>
          <w:rFonts w:ascii="Times New Roman" w:hAnsi="Times New Roman" w:cs="Times New Roman"/>
          <w:sz w:val="52"/>
          <w:szCs w:val="52"/>
        </w:rPr>
        <w:t>Etude hydrogéologique et hydrochimique</w:t>
      </w:r>
      <w:r w:rsidR="00850D90" w:rsidRPr="006B64CA">
        <w:rPr>
          <w:rFonts w:ascii="Times New Roman" w:hAnsi="Times New Roman" w:cs="Times New Roman"/>
          <w:sz w:val="52"/>
          <w:szCs w:val="52"/>
        </w:rPr>
        <w:t>,</w:t>
      </w:r>
      <w:r w:rsidR="00A04EC0" w:rsidRPr="006B64CA">
        <w:rPr>
          <w:rFonts w:ascii="Times New Roman" w:hAnsi="Times New Roman" w:cs="Times New Roman"/>
          <w:sz w:val="52"/>
          <w:szCs w:val="52"/>
        </w:rPr>
        <w:t xml:space="preserve"> </w:t>
      </w:r>
      <w:r w:rsidRPr="006B64CA">
        <w:rPr>
          <w:rFonts w:ascii="Times New Roman" w:hAnsi="Times New Roman" w:cs="Times New Roman"/>
          <w:sz w:val="52"/>
          <w:szCs w:val="52"/>
        </w:rPr>
        <w:t>des eaux du secteur</w:t>
      </w:r>
      <w:r w:rsidR="00284091" w:rsidRPr="006B64CA">
        <w:rPr>
          <w:rFonts w:ascii="Times New Roman" w:hAnsi="Times New Roman" w:cs="Times New Roman"/>
          <w:sz w:val="52"/>
          <w:szCs w:val="52"/>
        </w:rPr>
        <w:t xml:space="preserve"> minier</w:t>
      </w:r>
      <w:r w:rsidRPr="006B64CA">
        <w:rPr>
          <w:rFonts w:ascii="Times New Roman" w:hAnsi="Times New Roman" w:cs="Times New Roman"/>
          <w:sz w:val="52"/>
          <w:szCs w:val="52"/>
        </w:rPr>
        <w:t xml:space="preserve"> de St-Félix-de-Pallières (GARD)</w:t>
      </w:r>
    </w:p>
    <w:p w14:paraId="78061195" w14:textId="77777777" w:rsidR="00723297" w:rsidRPr="006B64CA" w:rsidRDefault="00723297" w:rsidP="008D6CA6">
      <w:pPr>
        <w:jc w:val="center"/>
        <w:rPr>
          <w:rFonts w:ascii="Times New Roman" w:hAnsi="Times New Roman" w:cs="Times New Roman"/>
          <w:sz w:val="22"/>
          <w:szCs w:val="22"/>
        </w:rPr>
      </w:pPr>
    </w:p>
    <w:p w14:paraId="4A0FC6B9" w14:textId="4C166AAE" w:rsidR="00D66110" w:rsidRPr="006B64CA" w:rsidRDefault="00D66110" w:rsidP="008D6CA6">
      <w:pPr>
        <w:jc w:val="center"/>
        <w:rPr>
          <w:rFonts w:ascii="Times New Roman" w:hAnsi="Times New Roman" w:cs="Times New Roman"/>
          <w:sz w:val="22"/>
          <w:szCs w:val="22"/>
        </w:rPr>
      </w:pPr>
    </w:p>
    <w:p w14:paraId="55FA1929" w14:textId="002EBBAB" w:rsidR="00715868" w:rsidRPr="006B64CA" w:rsidRDefault="00715868" w:rsidP="008D6CA6">
      <w:pPr>
        <w:jc w:val="center"/>
        <w:rPr>
          <w:rFonts w:ascii="Times New Roman" w:hAnsi="Times New Roman" w:cs="Times New Roman"/>
          <w:sz w:val="22"/>
          <w:szCs w:val="22"/>
        </w:rPr>
      </w:pPr>
    </w:p>
    <w:p w14:paraId="76A41288" w14:textId="77777777" w:rsidR="00715868" w:rsidRPr="006B64CA" w:rsidRDefault="00715868" w:rsidP="008D6CA6">
      <w:pPr>
        <w:jc w:val="center"/>
        <w:rPr>
          <w:rFonts w:ascii="Times New Roman" w:hAnsi="Times New Roman" w:cs="Times New Roman"/>
          <w:sz w:val="22"/>
          <w:szCs w:val="22"/>
        </w:rPr>
      </w:pPr>
    </w:p>
    <w:p w14:paraId="5C42D3BB" w14:textId="77777777" w:rsidR="00D66110" w:rsidRPr="006B64CA" w:rsidRDefault="00D66110" w:rsidP="008D6CA6">
      <w:pPr>
        <w:jc w:val="center"/>
        <w:rPr>
          <w:rFonts w:ascii="Times New Roman" w:hAnsi="Times New Roman" w:cs="Times New Roman"/>
          <w:sz w:val="22"/>
          <w:szCs w:val="22"/>
        </w:rPr>
      </w:pPr>
    </w:p>
    <w:p w14:paraId="641D504C" w14:textId="159EF831" w:rsidR="00D45F91" w:rsidRPr="006B64CA" w:rsidRDefault="00D45F91" w:rsidP="008D6CA6">
      <w:pPr>
        <w:jc w:val="center"/>
        <w:rPr>
          <w:rFonts w:ascii="Times New Roman" w:hAnsi="Times New Roman" w:cs="Times New Roman"/>
          <w:sz w:val="22"/>
          <w:szCs w:val="22"/>
        </w:rPr>
      </w:pPr>
    </w:p>
    <w:p w14:paraId="539E5A8F" w14:textId="77777777" w:rsidR="00D45F91" w:rsidRPr="006B64CA" w:rsidRDefault="00D45F91" w:rsidP="008D6CA6">
      <w:pPr>
        <w:jc w:val="center"/>
        <w:rPr>
          <w:rFonts w:ascii="Times New Roman" w:hAnsi="Times New Roman" w:cs="Times New Roman"/>
          <w:sz w:val="22"/>
          <w:szCs w:val="22"/>
        </w:rPr>
      </w:pPr>
    </w:p>
    <w:p w14:paraId="0AC19C81" w14:textId="77777777" w:rsidR="00D66110" w:rsidRPr="006B64CA" w:rsidRDefault="00D66110" w:rsidP="008D6CA6">
      <w:pPr>
        <w:jc w:val="center"/>
        <w:rPr>
          <w:rFonts w:ascii="Times New Roman" w:hAnsi="Times New Roman" w:cs="Times New Roman"/>
          <w:sz w:val="22"/>
          <w:szCs w:val="22"/>
        </w:rPr>
      </w:pPr>
    </w:p>
    <w:p w14:paraId="27459741" w14:textId="0C96C2E9" w:rsidR="008D6CA6" w:rsidRPr="006B64CA" w:rsidRDefault="00736353" w:rsidP="008D6CA6">
      <w:pPr>
        <w:jc w:val="center"/>
        <w:rPr>
          <w:rFonts w:ascii="Times New Roman" w:hAnsi="Times New Roman" w:cs="Times New Roman"/>
          <w:sz w:val="40"/>
          <w:szCs w:val="40"/>
        </w:rPr>
      </w:pPr>
      <w:r w:rsidRPr="006B64CA">
        <w:rPr>
          <w:rFonts w:ascii="Times New Roman" w:hAnsi="Times New Roman" w:cs="Times New Roman"/>
          <w:sz w:val="40"/>
          <w:szCs w:val="40"/>
        </w:rPr>
        <w:t>-</w:t>
      </w:r>
      <w:r w:rsidR="00932342" w:rsidRPr="006B64CA">
        <w:rPr>
          <w:rFonts w:ascii="Times New Roman" w:hAnsi="Times New Roman" w:cs="Times New Roman"/>
          <w:sz w:val="40"/>
          <w:szCs w:val="40"/>
        </w:rPr>
        <w:t xml:space="preserve"> </w:t>
      </w:r>
      <w:r w:rsidR="00DD0F87" w:rsidRPr="006B64CA">
        <w:rPr>
          <w:rFonts w:ascii="Times New Roman" w:hAnsi="Times New Roman" w:cs="Times New Roman"/>
          <w:sz w:val="40"/>
          <w:szCs w:val="40"/>
        </w:rPr>
        <w:t>Rapport F</w:t>
      </w:r>
      <w:r w:rsidR="00BE44C0" w:rsidRPr="006B64CA">
        <w:rPr>
          <w:rFonts w:ascii="Times New Roman" w:hAnsi="Times New Roman" w:cs="Times New Roman"/>
          <w:sz w:val="40"/>
          <w:szCs w:val="40"/>
        </w:rPr>
        <w:t>inal - Version 2</w:t>
      </w:r>
      <w:r w:rsidR="008D6CA6" w:rsidRPr="006B64CA">
        <w:rPr>
          <w:rFonts w:ascii="Times New Roman" w:hAnsi="Times New Roman" w:cs="Times New Roman"/>
          <w:sz w:val="40"/>
          <w:szCs w:val="40"/>
        </w:rPr>
        <w:t>-</w:t>
      </w:r>
    </w:p>
    <w:p w14:paraId="33C84EDD" w14:textId="77777777" w:rsidR="008D6CA6" w:rsidRPr="006B64CA" w:rsidRDefault="008D6CA6" w:rsidP="008D6CA6">
      <w:pPr>
        <w:jc w:val="center"/>
        <w:rPr>
          <w:rFonts w:ascii="Times New Roman" w:hAnsi="Times New Roman" w:cs="Times New Roman"/>
        </w:rPr>
      </w:pPr>
    </w:p>
    <w:p w14:paraId="26863B3E" w14:textId="597DED66" w:rsidR="008D6CA6" w:rsidRPr="006B64CA" w:rsidRDefault="008D6CA6" w:rsidP="008D6CA6">
      <w:pPr>
        <w:jc w:val="center"/>
        <w:rPr>
          <w:rFonts w:ascii="Times New Roman" w:hAnsi="Times New Roman" w:cs="Times New Roman"/>
        </w:rPr>
      </w:pPr>
    </w:p>
    <w:p w14:paraId="761FBDDA" w14:textId="371A9AB9" w:rsidR="00715868" w:rsidRPr="006B64CA" w:rsidRDefault="00715868" w:rsidP="008D6CA6">
      <w:pPr>
        <w:jc w:val="center"/>
        <w:rPr>
          <w:rFonts w:ascii="Times New Roman" w:hAnsi="Times New Roman" w:cs="Times New Roman"/>
        </w:rPr>
      </w:pPr>
    </w:p>
    <w:p w14:paraId="3AC34EC7" w14:textId="1D3683E2" w:rsidR="00715868" w:rsidRPr="006B64CA" w:rsidRDefault="00715868" w:rsidP="008D6CA6">
      <w:pPr>
        <w:jc w:val="center"/>
        <w:rPr>
          <w:rFonts w:ascii="Times New Roman" w:hAnsi="Times New Roman" w:cs="Times New Roman"/>
        </w:rPr>
      </w:pPr>
    </w:p>
    <w:p w14:paraId="7D050FD0" w14:textId="2BE189C1" w:rsidR="00D45F91" w:rsidRPr="006B64CA" w:rsidRDefault="00D45F91" w:rsidP="008D6CA6">
      <w:pPr>
        <w:jc w:val="center"/>
        <w:rPr>
          <w:rFonts w:ascii="Times New Roman" w:hAnsi="Times New Roman" w:cs="Times New Roman"/>
        </w:rPr>
      </w:pPr>
    </w:p>
    <w:p w14:paraId="463CA608" w14:textId="2F3860FE" w:rsidR="00D45F91" w:rsidRPr="006B64CA" w:rsidRDefault="00D45F91" w:rsidP="008D6CA6">
      <w:pPr>
        <w:jc w:val="center"/>
        <w:rPr>
          <w:rFonts w:ascii="Times New Roman" w:hAnsi="Times New Roman" w:cs="Times New Roman"/>
        </w:rPr>
      </w:pPr>
    </w:p>
    <w:p w14:paraId="1FBA6A55" w14:textId="5251B350" w:rsidR="00D45F91" w:rsidRPr="006B64CA" w:rsidRDefault="00D45F91" w:rsidP="008D6CA6">
      <w:pPr>
        <w:jc w:val="center"/>
        <w:rPr>
          <w:rFonts w:ascii="Times New Roman" w:hAnsi="Times New Roman" w:cs="Times New Roman"/>
        </w:rPr>
      </w:pPr>
    </w:p>
    <w:p w14:paraId="4D8E0829" w14:textId="404814E6" w:rsidR="00D45F91" w:rsidRPr="006B64CA" w:rsidRDefault="00D45F91" w:rsidP="008D6CA6">
      <w:pPr>
        <w:jc w:val="center"/>
        <w:rPr>
          <w:rFonts w:ascii="Times New Roman" w:hAnsi="Times New Roman" w:cs="Times New Roman"/>
        </w:rPr>
      </w:pPr>
    </w:p>
    <w:p w14:paraId="71B2086C" w14:textId="77777777" w:rsidR="00715868" w:rsidRPr="006B64CA" w:rsidRDefault="00715868" w:rsidP="008D6CA6">
      <w:pPr>
        <w:jc w:val="center"/>
        <w:rPr>
          <w:rFonts w:ascii="Times New Roman" w:hAnsi="Times New Roman" w:cs="Times New Roman"/>
        </w:rPr>
      </w:pPr>
    </w:p>
    <w:p w14:paraId="36003981" w14:textId="2ADAA98A" w:rsidR="008D6CA6" w:rsidRPr="006B64CA" w:rsidRDefault="00BE44C0" w:rsidP="00D45F91">
      <w:pPr>
        <w:jc w:val="both"/>
        <w:rPr>
          <w:rFonts w:ascii="Times New Roman" w:hAnsi="Times New Roman" w:cs="Times New Roman"/>
        </w:rPr>
      </w:pPr>
      <w:r w:rsidRPr="006B64CA">
        <w:rPr>
          <w:rFonts w:ascii="Times New Roman" w:hAnsi="Times New Roman" w:cs="Times New Roman"/>
        </w:rPr>
        <w:t>Sophie C</w:t>
      </w:r>
      <w:r w:rsidR="00D45F91" w:rsidRPr="006B64CA">
        <w:rPr>
          <w:rFonts w:ascii="Times New Roman" w:hAnsi="Times New Roman" w:cs="Times New Roman"/>
        </w:rPr>
        <w:t xml:space="preserve">HENUE, </w:t>
      </w:r>
      <w:r w:rsidR="00CB1343" w:rsidRPr="00CB1343">
        <w:rPr>
          <w:rFonts w:ascii="Times New Roman" w:hAnsi="Times New Roman" w:cs="Times New Roman"/>
        </w:rPr>
        <w:t xml:space="preserve">Tybaud </w:t>
      </w:r>
      <w:r w:rsidR="00CB1343" w:rsidRPr="00CB1343">
        <w:rPr>
          <w:rFonts w:ascii="Times New Roman" w:hAnsi="Times New Roman" w:cs="Times New Roman"/>
          <w:caps/>
        </w:rPr>
        <w:t>GOyetche</w:t>
      </w:r>
      <w:r w:rsidR="00853FE0">
        <w:rPr>
          <w:rFonts w:ascii="Times New Roman" w:hAnsi="Times New Roman" w:cs="Times New Roman"/>
          <w:caps/>
        </w:rPr>
        <w:t>,</w:t>
      </w:r>
      <w:r w:rsidR="00CB1343" w:rsidRPr="00CB1343">
        <w:rPr>
          <w:rFonts w:ascii="Times New Roman" w:hAnsi="Times New Roman" w:cs="Times New Roman"/>
        </w:rPr>
        <w:t xml:space="preserve"> </w:t>
      </w:r>
      <w:r w:rsidR="00D45F91" w:rsidRPr="006B64CA">
        <w:rPr>
          <w:rFonts w:ascii="Times New Roman" w:hAnsi="Times New Roman" w:cs="Times New Roman"/>
        </w:rPr>
        <w:t xml:space="preserve">Séverin PISTRE, Corinne CASIOT, Jean-Luc SEIDEL, </w:t>
      </w:r>
      <w:r w:rsidR="008D6CA6" w:rsidRPr="006B64CA">
        <w:rPr>
          <w:rFonts w:ascii="Times New Roman" w:hAnsi="Times New Roman" w:cs="Times New Roman"/>
        </w:rPr>
        <w:t>Rémi FR</w:t>
      </w:r>
      <w:r w:rsidR="00D45F91" w:rsidRPr="006B64CA">
        <w:rPr>
          <w:rFonts w:ascii="Times New Roman" w:hAnsi="Times New Roman" w:cs="Times New Roman"/>
        </w:rPr>
        <w:t>EYDIER</w:t>
      </w:r>
    </w:p>
    <w:p w14:paraId="41AAC881" w14:textId="77777777" w:rsidR="008D6CA6" w:rsidRPr="006B64CA" w:rsidRDefault="008D6CA6" w:rsidP="008D6CA6">
      <w:pPr>
        <w:rPr>
          <w:rFonts w:ascii="Times New Roman" w:hAnsi="Times New Roman" w:cs="Times New Roman"/>
          <w:sz w:val="28"/>
          <w:szCs w:val="28"/>
        </w:rPr>
      </w:pPr>
    </w:p>
    <w:p w14:paraId="63604D58" w14:textId="20173962" w:rsidR="00932342" w:rsidRPr="006B64CA" w:rsidRDefault="008D6CA6" w:rsidP="008D6CA6">
      <w:pPr>
        <w:rPr>
          <w:rFonts w:ascii="Times New Roman" w:hAnsi="Times New Roman" w:cs="Times New Roman"/>
        </w:rPr>
      </w:pPr>
      <w:r w:rsidRPr="006B64CA">
        <w:rPr>
          <w:rFonts w:ascii="Times New Roman" w:hAnsi="Times New Roman" w:cs="Times New Roman"/>
        </w:rPr>
        <w:t>Au laboratoire HydroSciences de Montpellier (HSM)</w:t>
      </w:r>
    </w:p>
    <w:p w14:paraId="4783B574" w14:textId="570B6601" w:rsidR="00BE44C0" w:rsidRPr="006B64CA" w:rsidRDefault="00C0359E" w:rsidP="00BE44C0">
      <w:pPr>
        <w:rPr>
          <w:rFonts w:ascii="Times New Roman" w:eastAsia="Times New Roman" w:hAnsi="Times New Roman" w:cs="Times New Roman"/>
        </w:rPr>
      </w:pPr>
      <w:r>
        <w:rPr>
          <w:rFonts w:ascii="Times New Roman" w:eastAsia="Times New Roman" w:hAnsi="Times New Roman" w:cs="Times New Roman"/>
        </w:rPr>
        <w:t xml:space="preserve">330, Avenue du </w:t>
      </w:r>
      <w:r w:rsidR="00D45F91" w:rsidRPr="006B64CA">
        <w:rPr>
          <w:rFonts w:ascii="Times New Roman" w:eastAsia="Times New Roman" w:hAnsi="Times New Roman" w:cs="Times New Roman"/>
        </w:rPr>
        <w:t xml:space="preserve">Professeur Emile Jeanbrau, </w:t>
      </w:r>
      <w:r w:rsidR="00BE44C0" w:rsidRPr="006B64CA">
        <w:rPr>
          <w:rFonts w:ascii="Times New Roman" w:eastAsia="Times New Roman" w:hAnsi="Times New Roman" w:cs="Times New Roman"/>
        </w:rPr>
        <w:t>Montpellier</w:t>
      </w:r>
    </w:p>
    <w:p w14:paraId="4A4BBF96" w14:textId="77777777" w:rsidR="00715868" w:rsidRPr="006B64CA" w:rsidRDefault="00715868" w:rsidP="008D6CA6">
      <w:pPr>
        <w:rPr>
          <w:rFonts w:ascii="Times New Roman" w:hAnsi="Times New Roman" w:cs="Times New Roman"/>
          <w:sz w:val="28"/>
          <w:szCs w:val="28"/>
        </w:rPr>
      </w:pPr>
    </w:p>
    <w:p w14:paraId="5701AB91" w14:textId="77777777" w:rsidR="00715868" w:rsidRPr="006B64CA" w:rsidRDefault="00715868" w:rsidP="008D6CA6">
      <w:pPr>
        <w:rPr>
          <w:rFonts w:ascii="Times New Roman" w:hAnsi="Times New Roman" w:cs="Times New Roman"/>
          <w:sz w:val="28"/>
          <w:szCs w:val="28"/>
        </w:rPr>
      </w:pPr>
    </w:p>
    <w:p w14:paraId="11FB1C69" w14:textId="77777777" w:rsidR="00B644FB" w:rsidRPr="006B64CA" w:rsidRDefault="00B644FB" w:rsidP="00B644FB">
      <w:pPr>
        <w:jc w:val="right"/>
        <w:rPr>
          <w:rFonts w:ascii="Times New Roman" w:hAnsi="Times New Roman" w:cs="Times New Roman"/>
          <w:sz w:val="28"/>
          <w:szCs w:val="28"/>
        </w:rPr>
      </w:pPr>
    </w:p>
    <w:p w14:paraId="0F35192D" w14:textId="77777777" w:rsidR="00D45F91" w:rsidRPr="006B64CA" w:rsidRDefault="00D45F91" w:rsidP="00B644FB">
      <w:pPr>
        <w:jc w:val="right"/>
        <w:rPr>
          <w:rFonts w:ascii="Times New Roman" w:hAnsi="Times New Roman" w:cs="Times New Roman"/>
        </w:rPr>
      </w:pPr>
      <w:bookmarkStart w:id="0" w:name="_GoBack"/>
      <w:bookmarkEnd w:id="0"/>
    </w:p>
    <w:p w14:paraId="349A494E" w14:textId="77777777" w:rsidR="004921F3" w:rsidRPr="006B64CA" w:rsidRDefault="004921F3" w:rsidP="00B644FB">
      <w:pPr>
        <w:jc w:val="right"/>
        <w:rPr>
          <w:rFonts w:ascii="Times New Roman" w:hAnsi="Times New Roman" w:cs="Times New Roman"/>
        </w:rPr>
        <w:sectPr w:rsidR="004921F3" w:rsidRPr="006B64CA" w:rsidSect="004921F3">
          <w:footerReference w:type="even" r:id="rId13"/>
          <w:footerReference w:type="default" r:id="rId14"/>
          <w:pgSz w:w="11900" w:h="16840"/>
          <w:pgMar w:top="1417" w:right="1417" w:bottom="1417" w:left="1417" w:header="708" w:footer="708" w:gutter="0"/>
          <w:cols w:space="708"/>
          <w:titlePg/>
          <w:docGrid w:linePitch="360"/>
        </w:sectPr>
      </w:pPr>
    </w:p>
    <w:p w14:paraId="6E23E501" w14:textId="77777777" w:rsidR="00D00413" w:rsidRPr="006B64CA" w:rsidRDefault="00D00413" w:rsidP="00836FD4">
      <w:pPr>
        <w:rPr>
          <w:rFonts w:ascii="Times New Roman" w:hAnsi="Times New Roman" w:cs="Times New Roman"/>
        </w:rPr>
      </w:pPr>
    </w:p>
    <w:p w14:paraId="7FE6F434" w14:textId="77777777" w:rsidR="00A3321D" w:rsidRPr="006B64CA" w:rsidRDefault="00A3321D" w:rsidP="00836FD4">
      <w:pPr>
        <w:rPr>
          <w:rFonts w:ascii="Times New Roman" w:hAnsi="Times New Roman" w:cs="Times New Roman"/>
        </w:rPr>
      </w:pPr>
    </w:p>
    <w:p w14:paraId="18729C68" w14:textId="77777777" w:rsidR="00A3321D" w:rsidRPr="006B64CA" w:rsidRDefault="00A3321D" w:rsidP="00836FD4">
      <w:pPr>
        <w:rPr>
          <w:rFonts w:ascii="Times New Roman" w:hAnsi="Times New Roman" w:cs="Times New Roman"/>
        </w:rPr>
      </w:pPr>
    </w:p>
    <w:p w14:paraId="06EE8CAA" w14:textId="77777777" w:rsidR="00D00413" w:rsidRPr="006B64CA" w:rsidRDefault="00D00413" w:rsidP="00836FD4">
      <w:pPr>
        <w:rPr>
          <w:rFonts w:ascii="Times New Roman" w:hAnsi="Times New Roman" w:cs="Times New Roman"/>
        </w:rPr>
        <w:sectPr w:rsidR="00D00413" w:rsidRPr="006B64CA" w:rsidSect="004921F3">
          <w:footerReference w:type="first" r:id="rId15"/>
          <w:pgSz w:w="11900" w:h="16840"/>
          <w:pgMar w:top="1417" w:right="1417" w:bottom="1417" w:left="1417" w:header="708" w:footer="708" w:gutter="0"/>
          <w:cols w:space="708"/>
          <w:titlePg/>
          <w:docGrid w:linePitch="360"/>
        </w:sectPr>
      </w:pPr>
    </w:p>
    <w:p w14:paraId="7B530474" w14:textId="09265DA4" w:rsidR="00DD0F87" w:rsidRPr="006B64CA" w:rsidRDefault="00DD0F87" w:rsidP="00DD0F87">
      <w:pPr>
        <w:rPr>
          <w:rFonts w:ascii="Times New Roman" w:hAnsi="Times New Roman" w:cs="Times New Roman"/>
          <w:sz w:val="52"/>
          <w:szCs w:val="52"/>
        </w:rPr>
      </w:pPr>
      <w:r w:rsidRPr="006B64CA">
        <w:rPr>
          <w:rFonts w:ascii="Times New Roman" w:hAnsi="Times New Roman" w:cs="Times New Roman"/>
          <w:sz w:val="52"/>
          <w:szCs w:val="52"/>
        </w:rPr>
        <w:lastRenderedPageBreak/>
        <w:t>Rapport Final - Version 2</w:t>
      </w:r>
    </w:p>
    <w:p w14:paraId="51E579A7" w14:textId="77777777" w:rsidR="00DD0F87" w:rsidRPr="006B64CA" w:rsidRDefault="00DD0F87" w:rsidP="00DD0F87">
      <w:pPr>
        <w:rPr>
          <w:rFonts w:ascii="Times New Roman" w:eastAsia="Times New Roman" w:hAnsi="Times New Roman" w:cs="Times New Roman"/>
          <w:sz w:val="52"/>
          <w:szCs w:val="52"/>
        </w:rPr>
      </w:pPr>
    </w:p>
    <w:p w14:paraId="6B78CB64" w14:textId="77777777" w:rsidR="00DD0F87" w:rsidRPr="006B64CA" w:rsidRDefault="00DD0F87" w:rsidP="00DD0F87">
      <w:pPr>
        <w:rPr>
          <w:rFonts w:ascii="Times New Roman" w:eastAsia="Times New Roman" w:hAnsi="Times New Roman" w:cs="Times New Roman"/>
          <w:sz w:val="17"/>
          <w:szCs w:val="17"/>
        </w:rPr>
      </w:pPr>
    </w:p>
    <w:p w14:paraId="2258793E" w14:textId="77777777" w:rsidR="00301B2F" w:rsidRPr="006B64CA" w:rsidRDefault="00301B2F" w:rsidP="00DD0F87">
      <w:pPr>
        <w:rPr>
          <w:rFonts w:ascii="Times New Roman" w:eastAsia="Times New Roman" w:hAnsi="Times New Roman" w:cs="Times New Roman"/>
          <w:sz w:val="17"/>
          <w:szCs w:val="17"/>
        </w:rPr>
      </w:pPr>
    </w:p>
    <w:p w14:paraId="37300C7A" w14:textId="77777777" w:rsidR="00301B2F" w:rsidRPr="006B64CA" w:rsidRDefault="00301B2F" w:rsidP="00DD0F87">
      <w:pPr>
        <w:rPr>
          <w:rFonts w:ascii="Times New Roman" w:eastAsia="Times New Roman" w:hAnsi="Times New Roman" w:cs="Times New Roman"/>
          <w:sz w:val="17"/>
          <w:szCs w:val="17"/>
        </w:rPr>
      </w:pPr>
    </w:p>
    <w:p w14:paraId="141F9F5C" w14:textId="77777777" w:rsidR="00DD0F87" w:rsidRPr="006B64CA" w:rsidRDefault="00DD0F87" w:rsidP="00DD0F87">
      <w:pPr>
        <w:rPr>
          <w:rFonts w:ascii="Times New Roman" w:eastAsia="Times New Roman" w:hAnsi="Times New Roman" w:cs="Times New Roman"/>
          <w:sz w:val="17"/>
          <w:szCs w:val="17"/>
        </w:rPr>
      </w:pPr>
    </w:p>
    <w:p w14:paraId="1C3152C8" w14:textId="77777777" w:rsidR="00DD0F87" w:rsidRPr="006B64CA" w:rsidRDefault="00DD0F87" w:rsidP="00DD0F87">
      <w:pPr>
        <w:rPr>
          <w:rFonts w:ascii="Times New Roman" w:eastAsia="Times New Roman" w:hAnsi="Times New Roman" w:cs="Times New Roman"/>
          <w:sz w:val="17"/>
          <w:szCs w:val="17"/>
        </w:rPr>
      </w:pPr>
    </w:p>
    <w:p w14:paraId="4AA5C471" w14:textId="628B049D" w:rsidR="00DD0F87" w:rsidRPr="005305D6" w:rsidRDefault="00DD0F87" w:rsidP="00DD0F87">
      <w:pPr>
        <w:rPr>
          <w:rFonts w:ascii="Times New Roman" w:eastAsia="Times New Roman" w:hAnsi="Times New Roman" w:cs="Times New Roman"/>
          <w:sz w:val="28"/>
          <w:szCs w:val="28"/>
        </w:rPr>
      </w:pPr>
      <w:r w:rsidRPr="005305D6">
        <w:rPr>
          <w:rFonts w:ascii="Times New Roman" w:eastAsia="Times New Roman" w:hAnsi="Times New Roman" w:cs="Times New Roman"/>
          <w:sz w:val="28"/>
          <w:szCs w:val="28"/>
        </w:rPr>
        <w:t>CHENUE Sophie (étudiante Master 1)</w:t>
      </w:r>
    </w:p>
    <w:p w14:paraId="22F5636B" w14:textId="26763315" w:rsidR="00E87A0B" w:rsidRPr="005305D6" w:rsidRDefault="00E87A0B" w:rsidP="00DD0F87">
      <w:pPr>
        <w:rPr>
          <w:rFonts w:ascii="Times New Roman" w:eastAsia="Times New Roman" w:hAnsi="Times New Roman" w:cs="Times New Roman"/>
          <w:sz w:val="28"/>
          <w:szCs w:val="28"/>
        </w:rPr>
      </w:pPr>
      <w:r w:rsidRPr="005305D6">
        <w:rPr>
          <w:rFonts w:ascii="Times New Roman" w:hAnsi="Times New Roman" w:cs="Times New Roman"/>
          <w:caps/>
          <w:sz w:val="28"/>
          <w:szCs w:val="28"/>
        </w:rPr>
        <w:t>GOyetchE</w:t>
      </w:r>
      <w:r w:rsidR="005305D6" w:rsidRPr="005305D6">
        <w:rPr>
          <w:rFonts w:ascii="Times New Roman" w:hAnsi="Times New Roman" w:cs="Times New Roman"/>
          <w:caps/>
          <w:sz w:val="28"/>
          <w:szCs w:val="28"/>
        </w:rPr>
        <w:t xml:space="preserve"> </w:t>
      </w:r>
      <w:r w:rsidR="005305D6" w:rsidRPr="005305D6">
        <w:rPr>
          <w:rFonts w:ascii="Times New Roman" w:hAnsi="Times New Roman" w:cs="Times New Roman"/>
          <w:sz w:val="28"/>
          <w:szCs w:val="28"/>
        </w:rPr>
        <w:t>Tybaud</w:t>
      </w:r>
      <w:r w:rsidR="005305D6" w:rsidRPr="005305D6">
        <w:rPr>
          <w:rFonts w:ascii="Times New Roman" w:hAnsi="Times New Roman" w:cs="Times New Roman"/>
          <w:caps/>
          <w:sz w:val="28"/>
          <w:szCs w:val="28"/>
        </w:rPr>
        <w:t xml:space="preserve"> </w:t>
      </w:r>
      <w:r w:rsidRPr="005305D6">
        <w:rPr>
          <w:rFonts w:ascii="Times New Roman" w:hAnsi="Times New Roman" w:cs="Times New Roman"/>
          <w:caps/>
          <w:sz w:val="28"/>
          <w:szCs w:val="28"/>
        </w:rPr>
        <w:t>(</w:t>
      </w:r>
      <w:r w:rsidRPr="005305D6">
        <w:rPr>
          <w:rFonts w:ascii="Times New Roman" w:hAnsi="Times New Roman" w:cs="Times New Roman"/>
          <w:sz w:val="28"/>
          <w:szCs w:val="28"/>
        </w:rPr>
        <w:t>Ancien étudiant Master 1</w:t>
      </w:r>
      <w:r w:rsidRPr="005305D6">
        <w:rPr>
          <w:rFonts w:ascii="Times New Roman" w:hAnsi="Times New Roman" w:cs="Times New Roman"/>
          <w:caps/>
          <w:sz w:val="28"/>
          <w:szCs w:val="28"/>
        </w:rPr>
        <w:t>)</w:t>
      </w:r>
    </w:p>
    <w:p w14:paraId="1B324100" w14:textId="5C465575" w:rsidR="00DD0F87" w:rsidRPr="005305D6" w:rsidRDefault="00DD0F87" w:rsidP="00DD0F87">
      <w:pPr>
        <w:rPr>
          <w:rFonts w:ascii="Times New Roman" w:eastAsia="Times New Roman" w:hAnsi="Times New Roman" w:cs="Times New Roman"/>
          <w:sz w:val="28"/>
          <w:szCs w:val="28"/>
        </w:rPr>
      </w:pPr>
      <w:r w:rsidRPr="005305D6">
        <w:rPr>
          <w:rFonts w:ascii="Times New Roman" w:eastAsia="Times New Roman" w:hAnsi="Times New Roman" w:cs="Times New Roman"/>
          <w:sz w:val="28"/>
          <w:szCs w:val="28"/>
        </w:rPr>
        <w:t>PISTRE Séverin (Professeur Université Montpellier)</w:t>
      </w:r>
    </w:p>
    <w:p w14:paraId="491B77D0" w14:textId="6E9EAA8E" w:rsidR="00DD0F87" w:rsidRDefault="00DD0F87" w:rsidP="00DD0F87">
      <w:pPr>
        <w:rPr>
          <w:rFonts w:ascii="Times New Roman" w:eastAsia="Times New Roman" w:hAnsi="Times New Roman" w:cs="Times New Roman"/>
          <w:sz w:val="28"/>
          <w:szCs w:val="28"/>
        </w:rPr>
      </w:pPr>
      <w:r w:rsidRPr="005305D6">
        <w:rPr>
          <w:rFonts w:ascii="Times New Roman" w:eastAsia="Times New Roman" w:hAnsi="Times New Roman" w:cs="Times New Roman"/>
          <w:sz w:val="28"/>
          <w:szCs w:val="28"/>
        </w:rPr>
        <w:t>CASIOT Corinne (Chercheu</w:t>
      </w:r>
      <w:r w:rsidR="00301B2F" w:rsidRPr="005305D6">
        <w:rPr>
          <w:rFonts w:ascii="Times New Roman" w:eastAsia="Times New Roman" w:hAnsi="Times New Roman" w:cs="Times New Roman"/>
          <w:sz w:val="28"/>
          <w:szCs w:val="28"/>
        </w:rPr>
        <w:t>se</w:t>
      </w:r>
      <w:r w:rsidRPr="005305D6">
        <w:rPr>
          <w:rFonts w:ascii="Times New Roman" w:eastAsia="Times New Roman" w:hAnsi="Times New Roman" w:cs="Times New Roman"/>
          <w:sz w:val="28"/>
          <w:szCs w:val="28"/>
        </w:rPr>
        <w:t xml:space="preserve"> CNRS)</w:t>
      </w:r>
    </w:p>
    <w:p w14:paraId="32C5A3FA" w14:textId="0F0EB876" w:rsidR="00D54AAA" w:rsidRPr="005305D6" w:rsidRDefault="00D54AAA" w:rsidP="00DD0F87">
      <w:pPr>
        <w:rPr>
          <w:rFonts w:ascii="Times New Roman" w:eastAsia="Times New Roman" w:hAnsi="Times New Roman" w:cs="Times New Roman"/>
          <w:sz w:val="28"/>
          <w:szCs w:val="28"/>
        </w:rPr>
      </w:pPr>
      <w:r w:rsidRPr="005305D6">
        <w:rPr>
          <w:rFonts w:ascii="Times New Roman" w:eastAsia="Times New Roman" w:hAnsi="Times New Roman" w:cs="Times New Roman"/>
          <w:sz w:val="28"/>
          <w:szCs w:val="28"/>
        </w:rPr>
        <w:t>S</w:t>
      </w:r>
      <w:r>
        <w:rPr>
          <w:rFonts w:ascii="Times New Roman" w:eastAsia="Times New Roman" w:hAnsi="Times New Roman" w:cs="Times New Roman"/>
          <w:sz w:val="28"/>
          <w:szCs w:val="28"/>
        </w:rPr>
        <w:t>EIDEL Jean-Luc (Chercheur CNRS)</w:t>
      </w:r>
    </w:p>
    <w:p w14:paraId="19BE5741" w14:textId="4523B9CE" w:rsidR="00DD0F87" w:rsidRPr="005305D6" w:rsidRDefault="00DD0F87" w:rsidP="00DD0F87">
      <w:pPr>
        <w:rPr>
          <w:rFonts w:ascii="Times New Roman" w:eastAsia="Times New Roman" w:hAnsi="Times New Roman" w:cs="Times New Roman"/>
          <w:sz w:val="28"/>
          <w:szCs w:val="28"/>
        </w:rPr>
      </w:pPr>
      <w:r w:rsidRPr="005305D6">
        <w:rPr>
          <w:rFonts w:ascii="Times New Roman" w:eastAsia="Times New Roman" w:hAnsi="Times New Roman" w:cs="Times New Roman"/>
          <w:sz w:val="28"/>
          <w:szCs w:val="28"/>
        </w:rPr>
        <w:t>FREYDIER Rémi (Ingénieur CNRS)</w:t>
      </w:r>
    </w:p>
    <w:p w14:paraId="1DBAE039" w14:textId="77777777" w:rsidR="00B90A18" w:rsidRPr="006B64CA" w:rsidRDefault="00B90A18" w:rsidP="00B90A18">
      <w:pPr>
        <w:spacing w:line="360" w:lineRule="auto"/>
        <w:jc w:val="both"/>
        <w:rPr>
          <w:rFonts w:ascii="Times New Roman" w:hAnsi="Times New Roman" w:cs="Times New Roman"/>
          <w:sz w:val="28"/>
          <w:szCs w:val="28"/>
        </w:rPr>
      </w:pPr>
    </w:p>
    <w:p w14:paraId="2538A7A0" w14:textId="77777777" w:rsidR="00B90A18" w:rsidRPr="006B64CA" w:rsidRDefault="00B90A18" w:rsidP="00B90A18">
      <w:pPr>
        <w:spacing w:line="360" w:lineRule="auto"/>
        <w:jc w:val="both"/>
        <w:rPr>
          <w:rFonts w:ascii="Times New Roman" w:hAnsi="Times New Roman" w:cs="Times New Roman"/>
        </w:rPr>
      </w:pPr>
    </w:p>
    <w:p w14:paraId="09837274" w14:textId="77777777" w:rsidR="00B90A18" w:rsidRPr="006B64CA" w:rsidRDefault="00B90A18" w:rsidP="00836FD4">
      <w:pPr>
        <w:rPr>
          <w:rFonts w:ascii="Times New Roman" w:hAnsi="Times New Roman" w:cs="Times New Roman"/>
        </w:rPr>
      </w:pPr>
    </w:p>
    <w:p w14:paraId="12CA9101" w14:textId="77777777" w:rsidR="00B90A18" w:rsidRPr="006B64CA" w:rsidRDefault="00B90A18" w:rsidP="00836FD4">
      <w:pPr>
        <w:rPr>
          <w:rFonts w:ascii="Times New Roman" w:hAnsi="Times New Roman" w:cs="Times New Roman"/>
        </w:rPr>
        <w:sectPr w:rsidR="00B90A18" w:rsidRPr="006B64CA" w:rsidSect="004921F3">
          <w:footerReference w:type="first" r:id="rId16"/>
          <w:pgSz w:w="11900" w:h="16840"/>
          <w:pgMar w:top="1417" w:right="1417" w:bottom="1417" w:left="1417" w:header="708" w:footer="708" w:gutter="0"/>
          <w:cols w:space="708"/>
          <w:titlePg/>
          <w:docGrid w:linePitch="360"/>
        </w:sectPr>
      </w:pPr>
    </w:p>
    <w:p w14:paraId="0A924365" w14:textId="502F474A" w:rsidR="003C3BAB" w:rsidRPr="001E3473" w:rsidRDefault="00E1464A" w:rsidP="00836FD4">
      <w:pPr>
        <w:rPr>
          <w:rFonts w:ascii="Times New Roman" w:hAnsi="Times New Roman" w:cs="Times New Roman"/>
          <w:sz w:val="36"/>
          <w:szCs w:val="36"/>
        </w:rPr>
      </w:pPr>
      <w:r w:rsidRPr="001E3473">
        <w:rPr>
          <w:rFonts w:ascii="Times New Roman" w:hAnsi="Times New Roman" w:cs="Times New Roman"/>
          <w:sz w:val="36"/>
          <w:szCs w:val="36"/>
        </w:rPr>
        <w:lastRenderedPageBreak/>
        <w:t>Table des matières</w:t>
      </w:r>
    </w:p>
    <w:p w14:paraId="3C188A02" w14:textId="77777777" w:rsidR="00945D01" w:rsidRDefault="003C3BAB">
      <w:pPr>
        <w:pStyle w:val="TM1"/>
        <w:tabs>
          <w:tab w:val="right" w:pos="9056"/>
        </w:tabs>
        <w:rPr>
          <w:b w:val="0"/>
          <w:bCs w:val="0"/>
          <w:caps w:val="0"/>
          <w:noProof/>
          <w:u w:val="none"/>
        </w:rPr>
      </w:pPr>
      <w:r w:rsidRPr="006B64CA">
        <w:rPr>
          <w:rFonts w:ascii="Times New Roman" w:hAnsi="Times New Roman" w:cs="Times New Roman"/>
        </w:rPr>
        <w:fldChar w:fldCharType="begin"/>
      </w:r>
      <w:r w:rsidRPr="006B64CA">
        <w:rPr>
          <w:rFonts w:ascii="Times New Roman" w:hAnsi="Times New Roman" w:cs="Times New Roman"/>
        </w:rPr>
        <w:instrText xml:space="preserve"> TOC \o "1-3" \h \z \u </w:instrText>
      </w:r>
      <w:r w:rsidRPr="006B64CA">
        <w:rPr>
          <w:rFonts w:ascii="Times New Roman" w:hAnsi="Times New Roman" w:cs="Times New Roman"/>
        </w:rPr>
        <w:fldChar w:fldCharType="separate"/>
      </w:r>
      <w:hyperlink w:anchor="_Toc519506377" w:history="1">
        <w:r w:rsidR="00945D01" w:rsidRPr="00864475">
          <w:rPr>
            <w:rStyle w:val="Lienhypertexte"/>
            <w:rFonts w:cs="Times New Roman"/>
            <w:noProof/>
          </w:rPr>
          <w:t>Avant-propos</w:t>
        </w:r>
        <w:r w:rsidR="00945D01">
          <w:rPr>
            <w:noProof/>
            <w:webHidden/>
          </w:rPr>
          <w:tab/>
        </w:r>
        <w:r w:rsidR="00945D01">
          <w:rPr>
            <w:noProof/>
            <w:webHidden/>
          </w:rPr>
          <w:fldChar w:fldCharType="begin"/>
        </w:r>
        <w:r w:rsidR="00945D01">
          <w:rPr>
            <w:noProof/>
            <w:webHidden/>
          </w:rPr>
          <w:instrText xml:space="preserve"> PAGEREF _Toc519506377 \h </w:instrText>
        </w:r>
        <w:r w:rsidR="00945D01">
          <w:rPr>
            <w:noProof/>
            <w:webHidden/>
          </w:rPr>
        </w:r>
        <w:r w:rsidR="00945D01">
          <w:rPr>
            <w:noProof/>
            <w:webHidden/>
          </w:rPr>
          <w:fldChar w:fldCharType="separate"/>
        </w:r>
        <w:r w:rsidR="00945D01">
          <w:rPr>
            <w:noProof/>
            <w:webHidden/>
          </w:rPr>
          <w:t>2</w:t>
        </w:r>
        <w:r w:rsidR="00945D01">
          <w:rPr>
            <w:noProof/>
            <w:webHidden/>
          </w:rPr>
          <w:fldChar w:fldCharType="end"/>
        </w:r>
      </w:hyperlink>
    </w:p>
    <w:p w14:paraId="14733C81" w14:textId="77777777" w:rsidR="00945D01" w:rsidRDefault="00F34699">
      <w:pPr>
        <w:pStyle w:val="TM2"/>
        <w:tabs>
          <w:tab w:val="right" w:pos="9056"/>
        </w:tabs>
        <w:rPr>
          <w:b w:val="0"/>
          <w:bCs w:val="0"/>
          <w:smallCaps w:val="0"/>
          <w:noProof/>
        </w:rPr>
      </w:pPr>
      <w:hyperlink w:anchor="_Toc519506378" w:history="1">
        <w:r w:rsidR="00945D01" w:rsidRPr="00864475">
          <w:rPr>
            <w:rStyle w:val="Lienhypertexte"/>
            <w:rFonts w:cs="Times New Roman"/>
            <w:noProof/>
          </w:rPr>
          <w:t>Présentation du laboratoire Hydroscience de Montpellier (HSM)</w:t>
        </w:r>
        <w:r w:rsidR="00945D01">
          <w:rPr>
            <w:noProof/>
            <w:webHidden/>
          </w:rPr>
          <w:tab/>
        </w:r>
        <w:r w:rsidR="00945D01">
          <w:rPr>
            <w:noProof/>
            <w:webHidden/>
          </w:rPr>
          <w:fldChar w:fldCharType="begin"/>
        </w:r>
        <w:r w:rsidR="00945D01">
          <w:rPr>
            <w:noProof/>
            <w:webHidden/>
          </w:rPr>
          <w:instrText xml:space="preserve"> PAGEREF _Toc519506378 \h </w:instrText>
        </w:r>
        <w:r w:rsidR="00945D01">
          <w:rPr>
            <w:noProof/>
            <w:webHidden/>
          </w:rPr>
        </w:r>
        <w:r w:rsidR="00945D01">
          <w:rPr>
            <w:noProof/>
            <w:webHidden/>
          </w:rPr>
          <w:fldChar w:fldCharType="separate"/>
        </w:r>
        <w:r w:rsidR="00945D01">
          <w:rPr>
            <w:noProof/>
            <w:webHidden/>
          </w:rPr>
          <w:t>2</w:t>
        </w:r>
        <w:r w:rsidR="00945D01">
          <w:rPr>
            <w:noProof/>
            <w:webHidden/>
          </w:rPr>
          <w:fldChar w:fldCharType="end"/>
        </w:r>
      </w:hyperlink>
    </w:p>
    <w:p w14:paraId="23E4E92C" w14:textId="77777777" w:rsidR="00945D01" w:rsidRDefault="00F34699">
      <w:pPr>
        <w:pStyle w:val="TM1"/>
        <w:tabs>
          <w:tab w:val="right" w:pos="9056"/>
        </w:tabs>
        <w:rPr>
          <w:b w:val="0"/>
          <w:bCs w:val="0"/>
          <w:caps w:val="0"/>
          <w:noProof/>
          <w:u w:val="none"/>
        </w:rPr>
      </w:pPr>
      <w:hyperlink w:anchor="_Toc519506379" w:history="1">
        <w:r w:rsidR="00945D01" w:rsidRPr="00864475">
          <w:rPr>
            <w:rStyle w:val="Lienhypertexte"/>
            <w:rFonts w:cs="Times New Roman"/>
            <w:noProof/>
          </w:rPr>
          <w:t>Introduction</w:t>
        </w:r>
        <w:r w:rsidR="00945D01">
          <w:rPr>
            <w:noProof/>
            <w:webHidden/>
          </w:rPr>
          <w:tab/>
        </w:r>
        <w:r w:rsidR="00945D01">
          <w:rPr>
            <w:noProof/>
            <w:webHidden/>
          </w:rPr>
          <w:fldChar w:fldCharType="begin"/>
        </w:r>
        <w:r w:rsidR="00945D01">
          <w:rPr>
            <w:noProof/>
            <w:webHidden/>
          </w:rPr>
          <w:instrText xml:space="preserve"> PAGEREF _Toc519506379 \h </w:instrText>
        </w:r>
        <w:r w:rsidR="00945D01">
          <w:rPr>
            <w:noProof/>
            <w:webHidden/>
          </w:rPr>
        </w:r>
        <w:r w:rsidR="00945D01">
          <w:rPr>
            <w:noProof/>
            <w:webHidden/>
          </w:rPr>
          <w:fldChar w:fldCharType="separate"/>
        </w:r>
        <w:r w:rsidR="00945D01">
          <w:rPr>
            <w:noProof/>
            <w:webHidden/>
          </w:rPr>
          <w:t>3</w:t>
        </w:r>
        <w:r w:rsidR="00945D01">
          <w:rPr>
            <w:noProof/>
            <w:webHidden/>
          </w:rPr>
          <w:fldChar w:fldCharType="end"/>
        </w:r>
      </w:hyperlink>
    </w:p>
    <w:p w14:paraId="1FD1FB54" w14:textId="77777777" w:rsidR="00945D01" w:rsidRDefault="00F34699">
      <w:pPr>
        <w:pStyle w:val="TM1"/>
        <w:tabs>
          <w:tab w:val="left" w:pos="332"/>
          <w:tab w:val="right" w:pos="9056"/>
        </w:tabs>
        <w:rPr>
          <w:b w:val="0"/>
          <w:bCs w:val="0"/>
          <w:caps w:val="0"/>
          <w:noProof/>
          <w:u w:val="none"/>
        </w:rPr>
      </w:pPr>
      <w:hyperlink w:anchor="_Toc519506380" w:history="1">
        <w:r w:rsidR="00945D01" w:rsidRPr="00864475">
          <w:rPr>
            <w:rStyle w:val="Lienhypertexte"/>
            <w:rFonts w:cs="Times New Roman"/>
            <w:noProof/>
          </w:rPr>
          <w:t>1</w:t>
        </w:r>
        <w:r w:rsidR="00945D01">
          <w:rPr>
            <w:b w:val="0"/>
            <w:bCs w:val="0"/>
            <w:caps w:val="0"/>
            <w:noProof/>
            <w:u w:val="none"/>
          </w:rPr>
          <w:tab/>
        </w:r>
        <w:r w:rsidR="00945D01" w:rsidRPr="00864475">
          <w:rPr>
            <w:rStyle w:val="Lienhypertexte"/>
            <w:rFonts w:cs="Times New Roman"/>
            <w:noProof/>
          </w:rPr>
          <w:t>Contexte de l’étude</w:t>
        </w:r>
        <w:r w:rsidR="00945D01">
          <w:rPr>
            <w:noProof/>
            <w:webHidden/>
          </w:rPr>
          <w:tab/>
        </w:r>
        <w:r w:rsidR="00945D01">
          <w:rPr>
            <w:noProof/>
            <w:webHidden/>
          </w:rPr>
          <w:fldChar w:fldCharType="begin"/>
        </w:r>
        <w:r w:rsidR="00945D01">
          <w:rPr>
            <w:noProof/>
            <w:webHidden/>
          </w:rPr>
          <w:instrText xml:space="preserve"> PAGEREF _Toc519506380 \h </w:instrText>
        </w:r>
        <w:r w:rsidR="00945D01">
          <w:rPr>
            <w:noProof/>
            <w:webHidden/>
          </w:rPr>
        </w:r>
        <w:r w:rsidR="00945D01">
          <w:rPr>
            <w:noProof/>
            <w:webHidden/>
          </w:rPr>
          <w:fldChar w:fldCharType="separate"/>
        </w:r>
        <w:r w:rsidR="00945D01">
          <w:rPr>
            <w:noProof/>
            <w:webHidden/>
          </w:rPr>
          <w:t>4</w:t>
        </w:r>
        <w:r w:rsidR="00945D01">
          <w:rPr>
            <w:noProof/>
            <w:webHidden/>
          </w:rPr>
          <w:fldChar w:fldCharType="end"/>
        </w:r>
      </w:hyperlink>
    </w:p>
    <w:p w14:paraId="55A37DC9" w14:textId="77777777" w:rsidR="00945D01" w:rsidRDefault="00F34699">
      <w:pPr>
        <w:pStyle w:val="TM2"/>
        <w:tabs>
          <w:tab w:val="left" w:pos="502"/>
          <w:tab w:val="right" w:pos="9056"/>
        </w:tabs>
        <w:rPr>
          <w:b w:val="0"/>
          <w:bCs w:val="0"/>
          <w:smallCaps w:val="0"/>
          <w:noProof/>
        </w:rPr>
      </w:pPr>
      <w:hyperlink w:anchor="_Toc519506381" w:history="1">
        <w:r w:rsidR="00945D01" w:rsidRPr="00864475">
          <w:rPr>
            <w:rStyle w:val="Lienhypertexte"/>
            <w:rFonts w:cs="Times New Roman"/>
            <w:noProof/>
          </w:rPr>
          <w:t>1.1</w:t>
        </w:r>
        <w:r w:rsidR="00945D01">
          <w:rPr>
            <w:b w:val="0"/>
            <w:bCs w:val="0"/>
            <w:smallCaps w:val="0"/>
            <w:noProof/>
          </w:rPr>
          <w:tab/>
        </w:r>
        <w:r w:rsidR="00945D01" w:rsidRPr="00864475">
          <w:rPr>
            <w:rStyle w:val="Lienhypertexte"/>
            <w:rFonts w:cs="Times New Roman"/>
            <w:noProof/>
          </w:rPr>
          <w:t>Géologie du secteur</w:t>
        </w:r>
        <w:r w:rsidR="00945D01">
          <w:rPr>
            <w:noProof/>
            <w:webHidden/>
          </w:rPr>
          <w:tab/>
        </w:r>
        <w:r w:rsidR="00945D01">
          <w:rPr>
            <w:noProof/>
            <w:webHidden/>
          </w:rPr>
          <w:fldChar w:fldCharType="begin"/>
        </w:r>
        <w:r w:rsidR="00945D01">
          <w:rPr>
            <w:noProof/>
            <w:webHidden/>
          </w:rPr>
          <w:instrText xml:space="preserve"> PAGEREF _Toc519506381 \h </w:instrText>
        </w:r>
        <w:r w:rsidR="00945D01">
          <w:rPr>
            <w:noProof/>
            <w:webHidden/>
          </w:rPr>
        </w:r>
        <w:r w:rsidR="00945D01">
          <w:rPr>
            <w:noProof/>
            <w:webHidden/>
          </w:rPr>
          <w:fldChar w:fldCharType="separate"/>
        </w:r>
        <w:r w:rsidR="00945D01">
          <w:rPr>
            <w:noProof/>
            <w:webHidden/>
          </w:rPr>
          <w:t>4</w:t>
        </w:r>
        <w:r w:rsidR="00945D01">
          <w:rPr>
            <w:noProof/>
            <w:webHidden/>
          </w:rPr>
          <w:fldChar w:fldCharType="end"/>
        </w:r>
      </w:hyperlink>
    </w:p>
    <w:p w14:paraId="7C1D71AA" w14:textId="77777777" w:rsidR="00945D01" w:rsidRDefault="00F34699">
      <w:pPr>
        <w:pStyle w:val="TM3"/>
        <w:tabs>
          <w:tab w:val="left" w:pos="666"/>
          <w:tab w:val="right" w:pos="9056"/>
        </w:tabs>
        <w:rPr>
          <w:smallCaps w:val="0"/>
          <w:noProof/>
        </w:rPr>
      </w:pPr>
      <w:hyperlink w:anchor="_Toc519506382" w:history="1">
        <w:r w:rsidR="00945D01" w:rsidRPr="00864475">
          <w:rPr>
            <w:rStyle w:val="Lienhypertexte"/>
            <w:rFonts w:cs="Times New Roman"/>
            <w:noProof/>
          </w:rPr>
          <w:t>1.1.1</w:t>
        </w:r>
        <w:r w:rsidR="00945D01">
          <w:rPr>
            <w:smallCaps w:val="0"/>
            <w:noProof/>
          </w:rPr>
          <w:tab/>
        </w:r>
        <w:r w:rsidR="00945D01" w:rsidRPr="00864475">
          <w:rPr>
            <w:rStyle w:val="Lienhypertexte"/>
            <w:rFonts w:cs="Times New Roman"/>
            <w:noProof/>
          </w:rPr>
          <w:t>Contexte Géologique</w:t>
        </w:r>
        <w:r w:rsidR="00945D01">
          <w:rPr>
            <w:noProof/>
            <w:webHidden/>
          </w:rPr>
          <w:tab/>
        </w:r>
        <w:r w:rsidR="00945D01">
          <w:rPr>
            <w:noProof/>
            <w:webHidden/>
          </w:rPr>
          <w:fldChar w:fldCharType="begin"/>
        </w:r>
        <w:r w:rsidR="00945D01">
          <w:rPr>
            <w:noProof/>
            <w:webHidden/>
          </w:rPr>
          <w:instrText xml:space="preserve"> PAGEREF _Toc519506382 \h </w:instrText>
        </w:r>
        <w:r w:rsidR="00945D01">
          <w:rPr>
            <w:noProof/>
            <w:webHidden/>
          </w:rPr>
        </w:r>
        <w:r w:rsidR="00945D01">
          <w:rPr>
            <w:noProof/>
            <w:webHidden/>
          </w:rPr>
          <w:fldChar w:fldCharType="separate"/>
        </w:r>
        <w:r w:rsidR="00945D01">
          <w:rPr>
            <w:noProof/>
            <w:webHidden/>
          </w:rPr>
          <w:t>4</w:t>
        </w:r>
        <w:r w:rsidR="00945D01">
          <w:rPr>
            <w:noProof/>
            <w:webHidden/>
          </w:rPr>
          <w:fldChar w:fldCharType="end"/>
        </w:r>
      </w:hyperlink>
    </w:p>
    <w:p w14:paraId="109E8B4F" w14:textId="77777777" w:rsidR="00945D01" w:rsidRDefault="00F34699">
      <w:pPr>
        <w:pStyle w:val="TM3"/>
        <w:tabs>
          <w:tab w:val="left" w:pos="666"/>
          <w:tab w:val="right" w:pos="9056"/>
        </w:tabs>
        <w:rPr>
          <w:smallCaps w:val="0"/>
          <w:noProof/>
        </w:rPr>
      </w:pPr>
      <w:hyperlink w:anchor="_Toc519506383" w:history="1">
        <w:r w:rsidR="00945D01" w:rsidRPr="00864475">
          <w:rPr>
            <w:rStyle w:val="Lienhypertexte"/>
            <w:rFonts w:cs="Times New Roman"/>
            <w:noProof/>
          </w:rPr>
          <w:t>1.1.2</w:t>
        </w:r>
        <w:r w:rsidR="00945D01">
          <w:rPr>
            <w:smallCaps w:val="0"/>
            <w:noProof/>
          </w:rPr>
          <w:tab/>
        </w:r>
        <w:r w:rsidR="00945D01" w:rsidRPr="00864475">
          <w:rPr>
            <w:rStyle w:val="Lienhypertexte"/>
            <w:rFonts w:cs="Times New Roman"/>
            <w:noProof/>
          </w:rPr>
          <w:t>Stratigraphie géologique et hydrogéologique</w:t>
        </w:r>
        <w:r w:rsidR="00945D01">
          <w:rPr>
            <w:noProof/>
            <w:webHidden/>
          </w:rPr>
          <w:tab/>
        </w:r>
        <w:r w:rsidR="00945D01">
          <w:rPr>
            <w:noProof/>
            <w:webHidden/>
          </w:rPr>
          <w:fldChar w:fldCharType="begin"/>
        </w:r>
        <w:r w:rsidR="00945D01">
          <w:rPr>
            <w:noProof/>
            <w:webHidden/>
          </w:rPr>
          <w:instrText xml:space="preserve"> PAGEREF _Toc519506383 \h </w:instrText>
        </w:r>
        <w:r w:rsidR="00945D01">
          <w:rPr>
            <w:noProof/>
            <w:webHidden/>
          </w:rPr>
        </w:r>
        <w:r w:rsidR="00945D01">
          <w:rPr>
            <w:noProof/>
            <w:webHidden/>
          </w:rPr>
          <w:fldChar w:fldCharType="separate"/>
        </w:r>
        <w:r w:rsidR="00945D01">
          <w:rPr>
            <w:noProof/>
            <w:webHidden/>
          </w:rPr>
          <w:t>7</w:t>
        </w:r>
        <w:r w:rsidR="00945D01">
          <w:rPr>
            <w:noProof/>
            <w:webHidden/>
          </w:rPr>
          <w:fldChar w:fldCharType="end"/>
        </w:r>
      </w:hyperlink>
    </w:p>
    <w:p w14:paraId="2D53159D" w14:textId="77777777" w:rsidR="00945D01" w:rsidRDefault="00F34699">
      <w:pPr>
        <w:pStyle w:val="TM2"/>
        <w:tabs>
          <w:tab w:val="left" w:pos="502"/>
          <w:tab w:val="right" w:pos="9056"/>
        </w:tabs>
        <w:rPr>
          <w:b w:val="0"/>
          <w:bCs w:val="0"/>
          <w:smallCaps w:val="0"/>
          <w:noProof/>
        </w:rPr>
      </w:pPr>
      <w:hyperlink w:anchor="_Toc519506384" w:history="1">
        <w:r w:rsidR="00945D01" w:rsidRPr="00864475">
          <w:rPr>
            <w:rStyle w:val="Lienhypertexte"/>
            <w:noProof/>
          </w:rPr>
          <w:t>1.2</w:t>
        </w:r>
        <w:r w:rsidR="00945D01">
          <w:rPr>
            <w:b w:val="0"/>
            <w:bCs w:val="0"/>
            <w:smallCaps w:val="0"/>
            <w:noProof/>
          </w:rPr>
          <w:tab/>
        </w:r>
        <w:r w:rsidR="00945D01" w:rsidRPr="00864475">
          <w:rPr>
            <w:rStyle w:val="Lienhypertexte"/>
            <w:noProof/>
          </w:rPr>
          <w:t>Anciennes mines d’intérêts</w:t>
        </w:r>
        <w:r w:rsidR="00945D01">
          <w:rPr>
            <w:noProof/>
            <w:webHidden/>
          </w:rPr>
          <w:tab/>
        </w:r>
        <w:r w:rsidR="00945D01">
          <w:rPr>
            <w:noProof/>
            <w:webHidden/>
          </w:rPr>
          <w:fldChar w:fldCharType="begin"/>
        </w:r>
        <w:r w:rsidR="00945D01">
          <w:rPr>
            <w:noProof/>
            <w:webHidden/>
          </w:rPr>
          <w:instrText xml:space="preserve"> PAGEREF _Toc519506384 \h </w:instrText>
        </w:r>
        <w:r w:rsidR="00945D01">
          <w:rPr>
            <w:noProof/>
            <w:webHidden/>
          </w:rPr>
        </w:r>
        <w:r w:rsidR="00945D01">
          <w:rPr>
            <w:noProof/>
            <w:webHidden/>
          </w:rPr>
          <w:fldChar w:fldCharType="separate"/>
        </w:r>
        <w:r w:rsidR="00945D01">
          <w:rPr>
            <w:noProof/>
            <w:webHidden/>
          </w:rPr>
          <w:t>9</w:t>
        </w:r>
        <w:r w:rsidR="00945D01">
          <w:rPr>
            <w:noProof/>
            <w:webHidden/>
          </w:rPr>
          <w:fldChar w:fldCharType="end"/>
        </w:r>
      </w:hyperlink>
    </w:p>
    <w:p w14:paraId="6770FF8D" w14:textId="77777777" w:rsidR="00945D01" w:rsidRDefault="00F34699">
      <w:pPr>
        <w:pStyle w:val="TM3"/>
        <w:tabs>
          <w:tab w:val="left" w:pos="666"/>
          <w:tab w:val="right" w:pos="9056"/>
        </w:tabs>
        <w:rPr>
          <w:smallCaps w:val="0"/>
          <w:noProof/>
        </w:rPr>
      </w:pPr>
      <w:hyperlink w:anchor="_Toc519506385" w:history="1">
        <w:r w:rsidR="00945D01" w:rsidRPr="00864475">
          <w:rPr>
            <w:rStyle w:val="Lienhypertexte"/>
            <w:rFonts w:cs="Times New Roman"/>
            <w:noProof/>
          </w:rPr>
          <w:t>1.2.1</w:t>
        </w:r>
        <w:r w:rsidR="00945D01">
          <w:rPr>
            <w:smallCaps w:val="0"/>
            <w:noProof/>
          </w:rPr>
          <w:tab/>
        </w:r>
        <w:r w:rsidR="00945D01" w:rsidRPr="00864475">
          <w:rPr>
            <w:rStyle w:val="Lienhypertexte"/>
            <w:rFonts w:cs="Times New Roman"/>
            <w:noProof/>
          </w:rPr>
          <w:t>Bref historique</w:t>
        </w:r>
        <w:r w:rsidR="00945D01">
          <w:rPr>
            <w:noProof/>
            <w:webHidden/>
          </w:rPr>
          <w:tab/>
        </w:r>
        <w:r w:rsidR="00945D01">
          <w:rPr>
            <w:noProof/>
            <w:webHidden/>
          </w:rPr>
          <w:fldChar w:fldCharType="begin"/>
        </w:r>
        <w:r w:rsidR="00945D01">
          <w:rPr>
            <w:noProof/>
            <w:webHidden/>
          </w:rPr>
          <w:instrText xml:space="preserve"> PAGEREF _Toc519506385 \h </w:instrText>
        </w:r>
        <w:r w:rsidR="00945D01">
          <w:rPr>
            <w:noProof/>
            <w:webHidden/>
          </w:rPr>
        </w:r>
        <w:r w:rsidR="00945D01">
          <w:rPr>
            <w:noProof/>
            <w:webHidden/>
          </w:rPr>
          <w:fldChar w:fldCharType="separate"/>
        </w:r>
        <w:r w:rsidR="00945D01">
          <w:rPr>
            <w:noProof/>
            <w:webHidden/>
          </w:rPr>
          <w:t>9</w:t>
        </w:r>
        <w:r w:rsidR="00945D01">
          <w:rPr>
            <w:noProof/>
            <w:webHidden/>
          </w:rPr>
          <w:fldChar w:fldCharType="end"/>
        </w:r>
      </w:hyperlink>
    </w:p>
    <w:p w14:paraId="7508A40E" w14:textId="77777777" w:rsidR="00945D01" w:rsidRDefault="00F34699">
      <w:pPr>
        <w:pStyle w:val="TM3"/>
        <w:tabs>
          <w:tab w:val="left" w:pos="666"/>
          <w:tab w:val="right" w:pos="9056"/>
        </w:tabs>
        <w:rPr>
          <w:smallCaps w:val="0"/>
          <w:noProof/>
        </w:rPr>
      </w:pPr>
      <w:hyperlink w:anchor="_Toc519506386" w:history="1">
        <w:r w:rsidR="00945D01" w:rsidRPr="00864475">
          <w:rPr>
            <w:rStyle w:val="Lienhypertexte"/>
            <w:noProof/>
          </w:rPr>
          <w:t>1.2.2</w:t>
        </w:r>
        <w:r w:rsidR="00945D01">
          <w:rPr>
            <w:smallCaps w:val="0"/>
            <w:noProof/>
          </w:rPr>
          <w:tab/>
        </w:r>
        <w:r w:rsidR="00945D01" w:rsidRPr="00864475">
          <w:rPr>
            <w:rStyle w:val="Lienhypertexte"/>
            <w:noProof/>
          </w:rPr>
          <w:t>Minéralisation</w:t>
        </w:r>
        <w:r w:rsidR="00945D01">
          <w:rPr>
            <w:noProof/>
            <w:webHidden/>
          </w:rPr>
          <w:tab/>
        </w:r>
        <w:r w:rsidR="00945D01">
          <w:rPr>
            <w:noProof/>
            <w:webHidden/>
          </w:rPr>
          <w:fldChar w:fldCharType="begin"/>
        </w:r>
        <w:r w:rsidR="00945D01">
          <w:rPr>
            <w:noProof/>
            <w:webHidden/>
          </w:rPr>
          <w:instrText xml:space="preserve"> PAGEREF _Toc519506386 \h </w:instrText>
        </w:r>
        <w:r w:rsidR="00945D01">
          <w:rPr>
            <w:noProof/>
            <w:webHidden/>
          </w:rPr>
        </w:r>
        <w:r w:rsidR="00945D01">
          <w:rPr>
            <w:noProof/>
            <w:webHidden/>
          </w:rPr>
          <w:fldChar w:fldCharType="separate"/>
        </w:r>
        <w:r w:rsidR="00945D01">
          <w:rPr>
            <w:noProof/>
            <w:webHidden/>
          </w:rPr>
          <w:t>9</w:t>
        </w:r>
        <w:r w:rsidR="00945D01">
          <w:rPr>
            <w:noProof/>
            <w:webHidden/>
          </w:rPr>
          <w:fldChar w:fldCharType="end"/>
        </w:r>
      </w:hyperlink>
    </w:p>
    <w:p w14:paraId="678A9323" w14:textId="77777777" w:rsidR="00945D01" w:rsidRDefault="00F34699">
      <w:pPr>
        <w:pStyle w:val="TM3"/>
        <w:tabs>
          <w:tab w:val="left" w:pos="666"/>
          <w:tab w:val="right" w:pos="9056"/>
        </w:tabs>
        <w:rPr>
          <w:smallCaps w:val="0"/>
          <w:noProof/>
        </w:rPr>
      </w:pPr>
      <w:hyperlink w:anchor="_Toc519506387" w:history="1">
        <w:r w:rsidR="00945D01" w:rsidRPr="00864475">
          <w:rPr>
            <w:rStyle w:val="Lienhypertexte"/>
            <w:rFonts w:cs="Times New Roman"/>
            <w:noProof/>
          </w:rPr>
          <w:t>1.2.3</w:t>
        </w:r>
        <w:r w:rsidR="00945D01">
          <w:rPr>
            <w:smallCaps w:val="0"/>
            <w:noProof/>
          </w:rPr>
          <w:tab/>
        </w:r>
        <w:r w:rsidR="00945D01" w:rsidRPr="00864475">
          <w:rPr>
            <w:rStyle w:val="Lienhypertexte"/>
            <w:rFonts w:cs="Times New Roman"/>
            <w:noProof/>
          </w:rPr>
          <w:t>Méthodes d’exploitations</w:t>
        </w:r>
        <w:r w:rsidR="00945D01">
          <w:rPr>
            <w:noProof/>
            <w:webHidden/>
          </w:rPr>
          <w:tab/>
        </w:r>
        <w:r w:rsidR="00945D01">
          <w:rPr>
            <w:noProof/>
            <w:webHidden/>
          </w:rPr>
          <w:fldChar w:fldCharType="begin"/>
        </w:r>
        <w:r w:rsidR="00945D01">
          <w:rPr>
            <w:noProof/>
            <w:webHidden/>
          </w:rPr>
          <w:instrText xml:space="preserve"> PAGEREF _Toc519506387 \h </w:instrText>
        </w:r>
        <w:r w:rsidR="00945D01">
          <w:rPr>
            <w:noProof/>
            <w:webHidden/>
          </w:rPr>
        </w:r>
        <w:r w:rsidR="00945D01">
          <w:rPr>
            <w:noProof/>
            <w:webHidden/>
          </w:rPr>
          <w:fldChar w:fldCharType="separate"/>
        </w:r>
        <w:r w:rsidR="00945D01">
          <w:rPr>
            <w:noProof/>
            <w:webHidden/>
          </w:rPr>
          <w:t>11</w:t>
        </w:r>
        <w:r w:rsidR="00945D01">
          <w:rPr>
            <w:noProof/>
            <w:webHidden/>
          </w:rPr>
          <w:fldChar w:fldCharType="end"/>
        </w:r>
      </w:hyperlink>
    </w:p>
    <w:p w14:paraId="4A3B8ED7" w14:textId="77777777" w:rsidR="00945D01" w:rsidRDefault="00F34699">
      <w:pPr>
        <w:pStyle w:val="TM2"/>
        <w:tabs>
          <w:tab w:val="left" w:pos="502"/>
          <w:tab w:val="right" w:pos="9056"/>
        </w:tabs>
        <w:rPr>
          <w:b w:val="0"/>
          <w:bCs w:val="0"/>
          <w:smallCaps w:val="0"/>
          <w:noProof/>
        </w:rPr>
      </w:pPr>
      <w:hyperlink w:anchor="_Toc519506388" w:history="1">
        <w:r w:rsidR="00945D01" w:rsidRPr="00864475">
          <w:rPr>
            <w:rStyle w:val="Lienhypertexte"/>
            <w:noProof/>
          </w:rPr>
          <w:t>1.3</w:t>
        </w:r>
        <w:r w:rsidR="00945D01">
          <w:rPr>
            <w:b w:val="0"/>
            <w:bCs w:val="0"/>
            <w:smallCaps w:val="0"/>
            <w:noProof/>
          </w:rPr>
          <w:tab/>
        </w:r>
        <w:r w:rsidR="00945D01" w:rsidRPr="00864475">
          <w:rPr>
            <w:rStyle w:val="Lienhypertexte"/>
            <w:noProof/>
          </w:rPr>
          <w:t>Hydrologie &amp; Hydrogéologie</w:t>
        </w:r>
        <w:r w:rsidR="00945D01">
          <w:rPr>
            <w:noProof/>
            <w:webHidden/>
          </w:rPr>
          <w:tab/>
        </w:r>
        <w:r w:rsidR="00945D01">
          <w:rPr>
            <w:noProof/>
            <w:webHidden/>
          </w:rPr>
          <w:fldChar w:fldCharType="begin"/>
        </w:r>
        <w:r w:rsidR="00945D01">
          <w:rPr>
            <w:noProof/>
            <w:webHidden/>
          </w:rPr>
          <w:instrText xml:space="preserve"> PAGEREF _Toc519506388 \h </w:instrText>
        </w:r>
        <w:r w:rsidR="00945D01">
          <w:rPr>
            <w:noProof/>
            <w:webHidden/>
          </w:rPr>
        </w:r>
        <w:r w:rsidR="00945D01">
          <w:rPr>
            <w:noProof/>
            <w:webHidden/>
          </w:rPr>
          <w:fldChar w:fldCharType="separate"/>
        </w:r>
        <w:r w:rsidR="00945D01">
          <w:rPr>
            <w:noProof/>
            <w:webHidden/>
          </w:rPr>
          <w:t>11</w:t>
        </w:r>
        <w:r w:rsidR="00945D01">
          <w:rPr>
            <w:noProof/>
            <w:webHidden/>
          </w:rPr>
          <w:fldChar w:fldCharType="end"/>
        </w:r>
      </w:hyperlink>
    </w:p>
    <w:p w14:paraId="69E3A1E0" w14:textId="77777777" w:rsidR="00945D01" w:rsidRDefault="00F34699">
      <w:pPr>
        <w:pStyle w:val="TM3"/>
        <w:tabs>
          <w:tab w:val="left" w:pos="666"/>
          <w:tab w:val="right" w:pos="9056"/>
        </w:tabs>
        <w:rPr>
          <w:smallCaps w:val="0"/>
          <w:noProof/>
        </w:rPr>
      </w:pPr>
      <w:hyperlink w:anchor="_Toc519506389" w:history="1">
        <w:r w:rsidR="00945D01" w:rsidRPr="00864475">
          <w:rPr>
            <w:rStyle w:val="Lienhypertexte"/>
            <w:noProof/>
          </w:rPr>
          <w:t>1.3.1</w:t>
        </w:r>
        <w:r w:rsidR="00945D01">
          <w:rPr>
            <w:smallCaps w:val="0"/>
            <w:noProof/>
          </w:rPr>
          <w:tab/>
        </w:r>
        <w:r w:rsidR="00945D01" w:rsidRPr="00864475">
          <w:rPr>
            <w:rStyle w:val="Lienhypertexte"/>
            <w:noProof/>
          </w:rPr>
          <w:t>Hydrologie</w:t>
        </w:r>
        <w:r w:rsidR="00945D01">
          <w:rPr>
            <w:noProof/>
            <w:webHidden/>
          </w:rPr>
          <w:tab/>
        </w:r>
        <w:r w:rsidR="00945D01">
          <w:rPr>
            <w:noProof/>
            <w:webHidden/>
          </w:rPr>
          <w:fldChar w:fldCharType="begin"/>
        </w:r>
        <w:r w:rsidR="00945D01">
          <w:rPr>
            <w:noProof/>
            <w:webHidden/>
          </w:rPr>
          <w:instrText xml:space="preserve"> PAGEREF _Toc519506389 \h </w:instrText>
        </w:r>
        <w:r w:rsidR="00945D01">
          <w:rPr>
            <w:noProof/>
            <w:webHidden/>
          </w:rPr>
        </w:r>
        <w:r w:rsidR="00945D01">
          <w:rPr>
            <w:noProof/>
            <w:webHidden/>
          </w:rPr>
          <w:fldChar w:fldCharType="separate"/>
        </w:r>
        <w:r w:rsidR="00945D01">
          <w:rPr>
            <w:noProof/>
            <w:webHidden/>
          </w:rPr>
          <w:t>11</w:t>
        </w:r>
        <w:r w:rsidR="00945D01">
          <w:rPr>
            <w:noProof/>
            <w:webHidden/>
          </w:rPr>
          <w:fldChar w:fldCharType="end"/>
        </w:r>
      </w:hyperlink>
    </w:p>
    <w:p w14:paraId="5CC5EB0F" w14:textId="77777777" w:rsidR="00945D01" w:rsidRDefault="00F34699">
      <w:pPr>
        <w:pStyle w:val="TM3"/>
        <w:tabs>
          <w:tab w:val="left" w:pos="666"/>
          <w:tab w:val="right" w:pos="9056"/>
        </w:tabs>
        <w:rPr>
          <w:smallCaps w:val="0"/>
          <w:noProof/>
        </w:rPr>
      </w:pPr>
      <w:hyperlink w:anchor="_Toc519506390" w:history="1">
        <w:r w:rsidR="00945D01" w:rsidRPr="00864475">
          <w:rPr>
            <w:rStyle w:val="Lienhypertexte"/>
            <w:noProof/>
          </w:rPr>
          <w:t>1.3.2</w:t>
        </w:r>
        <w:r w:rsidR="00945D01">
          <w:rPr>
            <w:smallCaps w:val="0"/>
            <w:noProof/>
          </w:rPr>
          <w:tab/>
        </w:r>
        <w:r w:rsidR="00945D01" w:rsidRPr="00864475">
          <w:rPr>
            <w:rStyle w:val="Lienhypertexte"/>
            <w:noProof/>
          </w:rPr>
          <w:t>Hydrogéologie</w:t>
        </w:r>
        <w:r w:rsidR="00945D01">
          <w:rPr>
            <w:noProof/>
            <w:webHidden/>
          </w:rPr>
          <w:tab/>
        </w:r>
        <w:r w:rsidR="00945D01">
          <w:rPr>
            <w:noProof/>
            <w:webHidden/>
          </w:rPr>
          <w:fldChar w:fldCharType="begin"/>
        </w:r>
        <w:r w:rsidR="00945D01">
          <w:rPr>
            <w:noProof/>
            <w:webHidden/>
          </w:rPr>
          <w:instrText xml:space="preserve"> PAGEREF _Toc519506390 \h </w:instrText>
        </w:r>
        <w:r w:rsidR="00945D01">
          <w:rPr>
            <w:noProof/>
            <w:webHidden/>
          </w:rPr>
        </w:r>
        <w:r w:rsidR="00945D01">
          <w:rPr>
            <w:noProof/>
            <w:webHidden/>
          </w:rPr>
          <w:fldChar w:fldCharType="separate"/>
        </w:r>
        <w:r w:rsidR="00945D01">
          <w:rPr>
            <w:noProof/>
            <w:webHidden/>
          </w:rPr>
          <w:t>12</w:t>
        </w:r>
        <w:r w:rsidR="00945D01">
          <w:rPr>
            <w:noProof/>
            <w:webHidden/>
          </w:rPr>
          <w:fldChar w:fldCharType="end"/>
        </w:r>
      </w:hyperlink>
    </w:p>
    <w:p w14:paraId="2FD792BD" w14:textId="77777777" w:rsidR="00945D01" w:rsidRDefault="00F34699">
      <w:pPr>
        <w:pStyle w:val="TM1"/>
        <w:tabs>
          <w:tab w:val="left" w:pos="332"/>
          <w:tab w:val="right" w:pos="9056"/>
        </w:tabs>
        <w:rPr>
          <w:b w:val="0"/>
          <w:bCs w:val="0"/>
          <w:caps w:val="0"/>
          <w:noProof/>
          <w:u w:val="none"/>
        </w:rPr>
      </w:pPr>
      <w:hyperlink w:anchor="_Toc519506391" w:history="1">
        <w:r w:rsidR="00945D01" w:rsidRPr="00864475">
          <w:rPr>
            <w:rStyle w:val="Lienhypertexte"/>
            <w:rFonts w:cs="Times New Roman"/>
            <w:noProof/>
          </w:rPr>
          <w:t>2</w:t>
        </w:r>
        <w:r w:rsidR="00945D01">
          <w:rPr>
            <w:b w:val="0"/>
            <w:bCs w:val="0"/>
            <w:caps w:val="0"/>
            <w:noProof/>
            <w:u w:val="none"/>
          </w:rPr>
          <w:tab/>
        </w:r>
        <w:r w:rsidR="00945D01" w:rsidRPr="00864475">
          <w:rPr>
            <w:rStyle w:val="Lienhypertexte"/>
            <w:rFonts w:cs="Times New Roman"/>
            <w:noProof/>
          </w:rPr>
          <w:t>Matériels &amp; méthodes</w:t>
        </w:r>
        <w:r w:rsidR="00945D01">
          <w:rPr>
            <w:noProof/>
            <w:webHidden/>
          </w:rPr>
          <w:tab/>
        </w:r>
        <w:r w:rsidR="00945D01">
          <w:rPr>
            <w:noProof/>
            <w:webHidden/>
          </w:rPr>
          <w:fldChar w:fldCharType="begin"/>
        </w:r>
        <w:r w:rsidR="00945D01">
          <w:rPr>
            <w:noProof/>
            <w:webHidden/>
          </w:rPr>
          <w:instrText xml:space="preserve"> PAGEREF _Toc519506391 \h </w:instrText>
        </w:r>
        <w:r w:rsidR="00945D01">
          <w:rPr>
            <w:noProof/>
            <w:webHidden/>
          </w:rPr>
        </w:r>
        <w:r w:rsidR="00945D01">
          <w:rPr>
            <w:noProof/>
            <w:webHidden/>
          </w:rPr>
          <w:fldChar w:fldCharType="separate"/>
        </w:r>
        <w:r w:rsidR="00945D01">
          <w:rPr>
            <w:noProof/>
            <w:webHidden/>
          </w:rPr>
          <w:t>15</w:t>
        </w:r>
        <w:r w:rsidR="00945D01">
          <w:rPr>
            <w:noProof/>
            <w:webHidden/>
          </w:rPr>
          <w:fldChar w:fldCharType="end"/>
        </w:r>
      </w:hyperlink>
    </w:p>
    <w:p w14:paraId="7C2532E6" w14:textId="77777777" w:rsidR="00945D01" w:rsidRDefault="00F34699">
      <w:pPr>
        <w:pStyle w:val="TM2"/>
        <w:tabs>
          <w:tab w:val="left" w:pos="502"/>
          <w:tab w:val="right" w:pos="9056"/>
        </w:tabs>
        <w:rPr>
          <w:b w:val="0"/>
          <w:bCs w:val="0"/>
          <w:smallCaps w:val="0"/>
          <w:noProof/>
        </w:rPr>
      </w:pPr>
      <w:hyperlink w:anchor="_Toc519506392" w:history="1">
        <w:r w:rsidR="00945D01" w:rsidRPr="00864475">
          <w:rPr>
            <w:rStyle w:val="Lienhypertexte"/>
            <w:noProof/>
          </w:rPr>
          <w:t>2.1</w:t>
        </w:r>
        <w:r w:rsidR="00945D01">
          <w:rPr>
            <w:b w:val="0"/>
            <w:bCs w:val="0"/>
            <w:smallCaps w:val="0"/>
            <w:noProof/>
          </w:rPr>
          <w:tab/>
        </w:r>
        <w:r w:rsidR="00945D01" w:rsidRPr="00864475">
          <w:rPr>
            <w:rStyle w:val="Lienhypertexte"/>
            <w:noProof/>
          </w:rPr>
          <w:t>Inventaire des points d’eau</w:t>
        </w:r>
        <w:r w:rsidR="00945D01">
          <w:rPr>
            <w:noProof/>
            <w:webHidden/>
          </w:rPr>
          <w:tab/>
        </w:r>
        <w:r w:rsidR="00945D01">
          <w:rPr>
            <w:noProof/>
            <w:webHidden/>
          </w:rPr>
          <w:fldChar w:fldCharType="begin"/>
        </w:r>
        <w:r w:rsidR="00945D01">
          <w:rPr>
            <w:noProof/>
            <w:webHidden/>
          </w:rPr>
          <w:instrText xml:space="preserve"> PAGEREF _Toc519506392 \h </w:instrText>
        </w:r>
        <w:r w:rsidR="00945D01">
          <w:rPr>
            <w:noProof/>
            <w:webHidden/>
          </w:rPr>
        </w:r>
        <w:r w:rsidR="00945D01">
          <w:rPr>
            <w:noProof/>
            <w:webHidden/>
          </w:rPr>
          <w:fldChar w:fldCharType="separate"/>
        </w:r>
        <w:r w:rsidR="00945D01">
          <w:rPr>
            <w:noProof/>
            <w:webHidden/>
          </w:rPr>
          <w:t>15</w:t>
        </w:r>
        <w:r w:rsidR="00945D01">
          <w:rPr>
            <w:noProof/>
            <w:webHidden/>
          </w:rPr>
          <w:fldChar w:fldCharType="end"/>
        </w:r>
      </w:hyperlink>
    </w:p>
    <w:p w14:paraId="3A1EA461" w14:textId="77777777" w:rsidR="00945D01" w:rsidRDefault="00F34699">
      <w:pPr>
        <w:pStyle w:val="TM2"/>
        <w:tabs>
          <w:tab w:val="left" w:pos="502"/>
          <w:tab w:val="right" w:pos="9056"/>
        </w:tabs>
        <w:rPr>
          <w:b w:val="0"/>
          <w:bCs w:val="0"/>
          <w:smallCaps w:val="0"/>
          <w:noProof/>
        </w:rPr>
      </w:pPr>
      <w:hyperlink w:anchor="_Toc519506393" w:history="1">
        <w:r w:rsidR="00945D01" w:rsidRPr="00864475">
          <w:rPr>
            <w:rStyle w:val="Lienhypertexte"/>
            <w:noProof/>
          </w:rPr>
          <w:t>2.2</w:t>
        </w:r>
        <w:r w:rsidR="00945D01">
          <w:rPr>
            <w:b w:val="0"/>
            <w:bCs w:val="0"/>
            <w:smallCaps w:val="0"/>
            <w:noProof/>
          </w:rPr>
          <w:tab/>
        </w:r>
        <w:r w:rsidR="00945D01" w:rsidRPr="00864475">
          <w:rPr>
            <w:rStyle w:val="Lienhypertexte"/>
            <w:noProof/>
          </w:rPr>
          <w:t>Procédure analytique</w:t>
        </w:r>
        <w:r w:rsidR="00945D01">
          <w:rPr>
            <w:noProof/>
            <w:webHidden/>
          </w:rPr>
          <w:tab/>
        </w:r>
        <w:r w:rsidR="00945D01">
          <w:rPr>
            <w:noProof/>
            <w:webHidden/>
          </w:rPr>
          <w:fldChar w:fldCharType="begin"/>
        </w:r>
        <w:r w:rsidR="00945D01">
          <w:rPr>
            <w:noProof/>
            <w:webHidden/>
          </w:rPr>
          <w:instrText xml:space="preserve"> PAGEREF _Toc519506393 \h </w:instrText>
        </w:r>
        <w:r w:rsidR="00945D01">
          <w:rPr>
            <w:noProof/>
            <w:webHidden/>
          </w:rPr>
        </w:r>
        <w:r w:rsidR="00945D01">
          <w:rPr>
            <w:noProof/>
            <w:webHidden/>
          </w:rPr>
          <w:fldChar w:fldCharType="separate"/>
        </w:r>
        <w:r w:rsidR="00945D01">
          <w:rPr>
            <w:noProof/>
            <w:webHidden/>
          </w:rPr>
          <w:t>16</w:t>
        </w:r>
        <w:r w:rsidR="00945D01">
          <w:rPr>
            <w:noProof/>
            <w:webHidden/>
          </w:rPr>
          <w:fldChar w:fldCharType="end"/>
        </w:r>
      </w:hyperlink>
    </w:p>
    <w:p w14:paraId="4494FCC6" w14:textId="77777777" w:rsidR="00945D01" w:rsidRDefault="00F34699">
      <w:pPr>
        <w:pStyle w:val="TM3"/>
        <w:tabs>
          <w:tab w:val="left" w:pos="666"/>
          <w:tab w:val="right" w:pos="9056"/>
        </w:tabs>
        <w:rPr>
          <w:smallCaps w:val="0"/>
          <w:noProof/>
        </w:rPr>
      </w:pPr>
      <w:hyperlink w:anchor="_Toc519506394" w:history="1">
        <w:r w:rsidR="00945D01" w:rsidRPr="00864475">
          <w:rPr>
            <w:rStyle w:val="Lienhypertexte"/>
            <w:noProof/>
          </w:rPr>
          <w:t>2.2.1</w:t>
        </w:r>
        <w:r w:rsidR="00945D01">
          <w:rPr>
            <w:smallCaps w:val="0"/>
            <w:noProof/>
          </w:rPr>
          <w:tab/>
        </w:r>
        <w:r w:rsidR="00945D01" w:rsidRPr="00864475">
          <w:rPr>
            <w:rStyle w:val="Lienhypertexte"/>
            <w:noProof/>
          </w:rPr>
          <w:t>Prélèvements</w:t>
        </w:r>
        <w:r w:rsidR="00945D01">
          <w:rPr>
            <w:noProof/>
            <w:webHidden/>
          </w:rPr>
          <w:tab/>
        </w:r>
        <w:r w:rsidR="00945D01">
          <w:rPr>
            <w:noProof/>
            <w:webHidden/>
          </w:rPr>
          <w:fldChar w:fldCharType="begin"/>
        </w:r>
        <w:r w:rsidR="00945D01">
          <w:rPr>
            <w:noProof/>
            <w:webHidden/>
          </w:rPr>
          <w:instrText xml:space="preserve"> PAGEREF _Toc519506394 \h </w:instrText>
        </w:r>
        <w:r w:rsidR="00945D01">
          <w:rPr>
            <w:noProof/>
            <w:webHidden/>
          </w:rPr>
        </w:r>
        <w:r w:rsidR="00945D01">
          <w:rPr>
            <w:noProof/>
            <w:webHidden/>
          </w:rPr>
          <w:fldChar w:fldCharType="separate"/>
        </w:r>
        <w:r w:rsidR="00945D01">
          <w:rPr>
            <w:noProof/>
            <w:webHidden/>
          </w:rPr>
          <w:t>16</w:t>
        </w:r>
        <w:r w:rsidR="00945D01">
          <w:rPr>
            <w:noProof/>
            <w:webHidden/>
          </w:rPr>
          <w:fldChar w:fldCharType="end"/>
        </w:r>
      </w:hyperlink>
    </w:p>
    <w:p w14:paraId="22B2021C" w14:textId="77777777" w:rsidR="00945D01" w:rsidRDefault="00F34699">
      <w:pPr>
        <w:pStyle w:val="TM3"/>
        <w:tabs>
          <w:tab w:val="left" w:pos="666"/>
          <w:tab w:val="right" w:pos="9056"/>
        </w:tabs>
        <w:rPr>
          <w:smallCaps w:val="0"/>
          <w:noProof/>
        </w:rPr>
      </w:pPr>
      <w:hyperlink w:anchor="_Toc519506395" w:history="1">
        <w:r w:rsidR="00945D01" w:rsidRPr="00864475">
          <w:rPr>
            <w:rStyle w:val="Lienhypertexte"/>
            <w:noProof/>
          </w:rPr>
          <w:t>2.2.2</w:t>
        </w:r>
        <w:r w:rsidR="00945D01">
          <w:rPr>
            <w:smallCaps w:val="0"/>
            <w:noProof/>
          </w:rPr>
          <w:tab/>
        </w:r>
        <w:r w:rsidR="00945D01" w:rsidRPr="00864475">
          <w:rPr>
            <w:rStyle w:val="Lienhypertexte"/>
            <w:noProof/>
          </w:rPr>
          <w:t>Mesures in-situ</w:t>
        </w:r>
        <w:r w:rsidR="00945D01">
          <w:rPr>
            <w:noProof/>
            <w:webHidden/>
          </w:rPr>
          <w:tab/>
        </w:r>
        <w:r w:rsidR="00945D01">
          <w:rPr>
            <w:noProof/>
            <w:webHidden/>
          </w:rPr>
          <w:fldChar w:fldCharType="begin"/>
        </w:r>
        <w:r w:rsidR="00945D01">
          <w:rPr>
            <w:noProof/>
            <w:webHidden/>
          </w:rPr>
          <w:instrText xml:space="preserve"> PAGEREF _Toc519506395 \h </w:instrText>
        </w:r>
        <w:r w:rsidR="00945D01">
          <w:rPr>
            <w:noProof/>
            <w:webHidden/>
          </w:rPr>
        </w:r>
        <w:r w:rsidR="00945D01">
          <w:rPr>
            <w:noProof/>
            <w:webHidden/>
          </w:rPr>
          <w:fldChar w:fldCharType="separate"/>
        </w:r>
        <w:r w:rsidR="00945D01">
          <w:rPr>
            <w:noProof/>
            <w:webHidden/>
          </w:rPr>
          <w:t>17</w:t>
        </w:r>
        <w:r w:rsidR="00945D01">
          <w:rPr>
            <w:noProof/>
            <w:webHidden/>
          </w:rPr>
          <w:fldChar w:fldCharType="end"/>
        </w:r>
      </w:hyperlink>
    </w:p>
    <w:p w14:paraId="2207BF45" w14:textId="77777777" w:rsidR="00945D01" w:rsidRDefault="00F34699">
      <w:pPr>
        <w:pStyle w:val="TM3"/>
        <w:tabs>
          <w:tab w:val="left" w:pos="666"/>
          <w:tab w:val="right" w:pos="9056"/>
        </w:tabs>
        <w:rPr>
          <w:smallCaps w:val="0"/>
          <w:noProof/>
        </w:rPr>
      </w:pPr>
      <w:hyperlink w:anchor="_Toc519506396" w:history="1">
        <w:r w:rsidR="00945D01" w:rsidRPr="00864475">
          <w:rPr>
            <w:rStyle w:val="Lienhypertexte"/>
            <w:rFonts w:cs="Times New Roman"/>
            <w:noProof/>
          </w:rPr>
          <w:t>2.2.3</w:t>
        </w:r>
        <w:r w:rsidR="00945D01">
          <w:rPr>
            <w:smallCaps w:val="0"/>
            <w:noProof/>
          </w:rPr>
          <w:tab/>
        </w:r>
        <w:r w:rsidR="00945D01" w:rsidRPr="00864475">
          <w:rPr>
            <w:rStyle w:val="Lienhypertexte"/>
            <w:rFonts w:cs="Times New Roman"/>
            <w:noProof/>
          </w:rPr>
          <w:t>Mesures au laboratoire</w:t>
        </w:r>
        <w:r w:rsidR="00945D01">
          <w:rPr>
            <w:noProof/>
            <w:webHidden/>
          </w:rPr>
          <w:tab/>
        </w:r>
        <w:r w:rsidR="00945D01">
          <w:rPr>
            <w:noProof/>
            <w:webHidden/>
          </w:rPr>
          <w:fldChar w:fldCharType="begin"/>
        </w:r>
        <w:r w:rsidR="00945D01">
          <w:rPr>
            <w:noProof/>
            <w:webHidden/>
          </w:rPr>
          <w:instrText xml:space="preserve"> PAGEREF _Toc519506396 \h </w:instrText>
        </w:r>
        <w:r w:rsidR="00945D01">
          <w:rPr>
            <w:noProof/>
            <w:webHidden/>
          </w:rPr>
        </w:r>
        <w:r w:rsidR="00945D01">
          <w:rPr>
            <w:noProof/>
            <w:webHidden/>
          </w:rPr>
          <w:fldChar w:fldCharType="separate"/>
        </w:r>
        <w:r w:rsidR="00945D01">
          <w:rPr>
            <w:noProof/>
            <w:webHidden/>
          </w:rPr>
          <w:t>18</w:t>
        </w:r>
        <w:r w:rsidR="00945D01">
          <w:rPr>
            <w:noProof/>
            <w:webHidden/>
          </w:rPr>
          <w:fldChar w:fldCharType="end"/>
        </w:r>
      </w:hyperlink>
    </w:p>
    <w:p w14:paraId="1E417E67" w14:textId="77777777" w:rsidR="00945D01" w:rsidRDefault="00F34699">
      <w:pPr>
        <w:pStyle w:val="TM1"/>
        <w:tabs>
          <w:tab w:val="left" w:pos="332"/>
          <w:tab w:val="right" w:pos="9056"/>
        </w:tabs>
        <w:rPr>
          <w:b w:val="0"/>
          <w:bCs w:val="0"/>
          <w:caps w:val="0"/>
          <w:noProof/>
          <w:u w:val="none"/>
        </w:rPr>
      </w:pPr>
      <w:hyperlink w:anchor="_Toc519506397" w:history="1">
        <w:r w:rsidR="00945D01" w:rsidRPr="00864475">
          <w:rPr>
            <w:rStyle w:val="Lienhypertexte"/>
            <w:noProof/>
          </w:rPr>
          <w:t>3</w:t>
        </w:r>
        <w:r w:rsidR="00945D01">
          <w:rPr>
            <w:b w:val="0"/>
            <w:bCs w:val="0"/>
            <w:caps w:val="0"/>
            <w:noProof/>
            <w:u w:val="none"/>
          </w:rPr>
          <w:tab/>
        </w:r>
        <w:r w:rsidR="00945D01" w:rsidRPr="00864475">
          <w:rPr>
            <w:rStyle w:val="Lienhypertexte"/>
            <w:noProof/>
          </w:rPr>
          <w:t>Résultats</w:t>
        </w:r>
        <w:r w:rsidR="00945D01">
          <w:rPr>
            <w:noProof/>
            <w:webHidden/>
          </w:rPr>
          <w:tab/>
        </w:r>
        <w:r w:rsidR="00945D01">
          <w:rPr>
            <w:noProof/>
            <w:webHidden/>
          </w:rPr>
          <w:fldChar w:fldCharType="begin"/>
        </w:r>
        <w:r w:rsidR="00945D01">
          <w:rPr>
            <w:noProof/>
            <w:webHidden/>
          </w:rPr>
          <w:instrText xml:space="preserve"> PAGEREF _Toc519506397 \h </w:instrText>
        </w:r>
        <w:r w:rsidR="00945D01">
          <w:rPr>
            <w:noProof/>
            <w:webHidden/>
          </w:rPr>
        </w:r>
        <w:r w:rsidR="00945D01">
          <w:rPr>
            <w:noProof/>
            <w:webHidden/>
          </w:rPr>
          <w:fldChar w:fldCharType="separate"/>
        </w:r>
        <w:r w:rsidR="00945D01">
          <w:rPr>
            <w:noProof/>
            <w:webHidden/>
          </w:rPr>
          <w:t>18</w:t>
        </w:r>
        <w:r w:rsidR="00945D01">
          <w:rPr>
            <w:noProof/>
            <w:webHidden/>
          </w:rPr>
          <w:fldChar w:fldCharType="end"/>
        </w:r>
      </w:hyperlink>
    </w:p>
    <w:p w14:paraId="519B0212" w14:textId="77777777" w:rsidR="00945D01" w:rsidRDefault="00F34699">
      <w:pPr>
        <w:pStyle w:val="TM2"/>
        <w:tabs>
          <w:tab w:val="left" w:pos="502"/>
          <w:tab w:val="right" w:pos="9056"/>
        </w:tabs>
        <w:rPr>
          <w:b w:val="0"/>
          <w:bCs w:val="0"/>
          <w:smallCaps w:val="0"/>
          <w:noProof/>
        </w:rPr>
      </w:pPr>
      <w:hyperlink w:anchor="_Toc519506398" w:history="1">
        <w:r w:rsidR="00945D01" w:rsidRPr="00864475">
          <w:rPr>
            <w:rStyle w:val="Lienhypertexte"/>
            <w:noProof/>
          </w:rPr>
          <w:t>3.1</w:t>
        </w:r>
        <w:r w:rsidR="00945D01">
          <w:rPr>
            <w:b w:val="0"/>
            <w:bCs w:val="0"/>
            <w:smallCaps w:val="0"/>
            <w:noProof/>
          </w:rPr>
          <w:tab/>
        </w:r>
        <w:r w:rsidR="00945D01" w:rsidRPr="00864475">
          <w:rPr>
            <w:rStyle w:val="Lienhypertexte"/>
            <w:noProof/>
          </w:rPr>
          <w:t>Validité des résultats</w:t>
        </w:r>
        <w:r w:rsidR="00945D01">
          <w:rPr>
            <w:noProof/>
            <w:webHidden/>
          </w:rPr>
          <w:tab/>
        </w:r>
        <w:r w:rsidR="00945D01">
          <w:rPr>
            <w:noProof/>
            <w:webHidden/>
          </w:rPr>
          <w:fldChar w:fldCharType="begin"/>
        </w:r>
        <w:r w:rsidR="00945D01">
          <w:rPr>
            <w:noProof/>
            <w:webHidden/>
          </w:rPr>
          <w:instrText xml:space="preserve"> PAGEREF _Toc519506398 \h </w:instrText>
        </w:r>
        <w:r w:rsidR="00945D01">
          <w:rPr>
            <w:noProof/>
            <w:webHidden/>
          </w:rPr>
        </w:r>
        <w:r w:rsidR="00945D01">
          <w:rPr>
            <w:noProof/>
            <w:webHidden/>
          </w:rPr>
          <w:fldChar w:fldCharType="separate"/>
        </w:r>
        <w:r w:rsidR="00945D01">
          <w:rPr>
            <w:noProof/>
            <w:webHidden/>
          </w:rPr>
          <w:t>18</w:t>
        </w:r>
        <w:r w:rsidR="00945D01">
          <w:rPr>
            <w:noProof/>
            <w:webHidden/>
          </w:rPr>
          <w:fldChar w:fldCharType="end"/>
        </w:r>
      </w:hyperlink>
    </w:p>
    <w:p w14:paraId="42AB3F69" w14:textId="77777777" w:rsidR="00945D01" w:rsidRDefault="00F34699">
      <w:pPr>
        <w:pStyle w:val="TM2"/>
        <w:tabs>
          <w:tab w:val="left" w:pos="502"/>
          <w:tab w:val="right" w:pos="9056"/>
        </w:tabs>
        <w:rPr>
          <w:b w:val="0"/>
          <w:bCs w:val="0"/>
          <w:smallCaps w:val="0"/>
          <w:noProof/>
        </w:rPr>
      </w:pPr>
      <w:hyperlink w:anchor="_Toc519506399" w:history="1">
        <w:r w:rsidR="00945D01" w:rsidRPr="00864475">
          <w:rPr>
            <w:rStyle w:val="Lienhypertexte"/>
            <w:noProof/>
          </w:rPr>
          <w:t>3.2</w:t>
        </w:r>
        <w:r w:rsidR="00945D01">
          <w:rPr>
            <w:b w:val="0"/>
            <w:bCs w:val="0"/>
            <w:smallCaps w:val="0"/>
            <w:noProof/>
          </w:rPr>
          <w:tab/>
        </w:r>
        <w:r w:rsidR="00945D01" w:rsidRPr="00864475">
          <w:rPr>
            <w:rStyle w:val="Lienhypertexte"/>
            <w:noProof/>
          </w:rPr>
          <w:t>Présentation des résultats</w:t>
        </w:r>
        <w:r w:rsidR="00945D01">
          <w:rPr>
            <w:noProof/>
            <w:webHidden/>
          </w:rPr>
          <w:tab/>
        </w:r>
        <w:r w:rsidR="00945D01">
          <w:rPr>
            <w:noProof/>
            <w:webHidden/>
          </w:rPr>
          <w:fldChar w:fldCharType="begin"/>
        </w:r>
        <w:r w:rsidR="00945D01">
          <w:rPr>
            <w:noProof/>
            <w:webHidden/>
          </w:rPr>
          <w:instrText xml:space="preserve"> PAGEREF _Toc519506399 \h </w:instrText>
        </w:r>
        <w:r w:rsidR="00945D01">
          <w:rPr>
            <w:noProof/>
            <w:webHidden/>
          </w:rPr>
        </w:r>
        <w:r w:rsidR="00945D01">
          <w:rPr>
            <w:noProof/>
            <w:webHidden/>
          </w:rPr>
          <w:fldChar w:fldCharType="separate"/>
        </w:r>
        <w:r w:rsidR="00945D01">
          <w:rPr>
            <w:noProof/>
            <w:webHidden/>
          </w:rPr>
          <w:t>18</w:t>
        </w:r>
        <w:r w:rsidR="00945D01">
          <w:rPr>
            <w:noProof/>
            <w:webHidden/>
          </w:rPr>
          <w:fldChar w:fldCharType="end"/>
        </w:r>
      </w:hyperlink>
    </w:p>
    <w:p w14:paraId="3EAC74F0" w14:textId="77777777" w:rsidR="00945D01" w:rsidRDefault="00F34699">
      <w:pPr>
        <w:pStyle w:val="TM3"/>
        <w:tabs>
          <w:tab w:val="left" w:pos="666"/>
          <w:tab w:val="right" w:pos="9056"/>
        </w:tabs>
        <w:rPr>
          <w:smallCaps w:val="0"/>
          <w:noProof/>
        </w:rPr>
      </w:pPr>
      <w:hyperlink w:anchor="_Toc519506400" w:history="1">
        <w:r w:rsidR="00945D01" w:rsidRPr="00864475">
          <w:rPr>
            <w:rStyle w:val="Lienhypertexte"/>
            <w:noProof/>
          </w:rPr>
          <w:t>3.2.1</w:t>
        </w:r>
        <w:r w:rsidR="00945D01">
          <w:rPr>
            <w:smallCaps w:val="0"/>
            <w:noProof/>
          </w:rPr>
          <w:tab/>
        </w:r>
        <w:r w:rsidR="00945D01" w:rsidRPr="00864475">
          <w:rPr>
            <w:rStyle w:val="Lienhypertexte"/>
            <w:noProof/>
          </w:rPr>
          <w:t>Hydrogéochimie du secteur</w:t>
        </w:r>
        <w:r w:rsidR="00945D01">
          <w:rPr>
            <w:noProof/>
            <w:webHidden/>
          </w:rPr>
          <w:tab/>
        </w:r>
        <w:r w:rsidR="00945D01">
          <w:rPr>
            <w:noProof/>
            <w:webHidden/>
          </w:rPr>
          <w:fldChar w:fldCharType="begin"/>
        </w:r>
        <w:r w:rsidR="00945D01">
          <w:rPr>
            <w:noProof/>
            <w:webHidden/>
          </w:rPr>
          <w:instrText xml:space="preserve"> PAGEREF _Toc519506400 \h </w:instrText>
        </w:r>
        <w:r w:rsidR="00945D01">
          <w:rPr>
            <w:noProof/>
            <w:webHidden/>
          </w:rPr>
        </w:r>
        <w:r w:rsidR="00945D01">
          <w:rPr>
            <w:noProof/>
            <w:webHidden/>
          </w:rPr>
          <w:fldChar w:fldCharType="separate"/>
        </w:r>
        <w:r w:rsidR="00945D01">
          <w:rPr>
            <w:noProof/>
            <w:webHidden/>
          </w:rPr>
          <w:t>18</w:t>
        </w:r>
        <w:r w:rsidR="00945D01">
          <w:rPr>
            <w:noProof/>
            <w:webHidden/>
          </w:rPr>
          <w:fldChar w:fldCharType="end"/>
        </w:r>
      </w:hyperlink>
    </w:p>
    <w:p w14:paraId="790EF433" w14:textId="77777777" w:rsidR="00945D01" w:rsidRDefault="00F34699">
      <w:pPr>
        <w:pStyle w:val="TM3"/>
        <w:tabs>
          <w:tab w:val="left" w:pos="666"/>
          <w:tab w:val="right" w:pos="9056"/>
        </w:tabs>
        <w:rPr>
          <w:smallCaps w:val="0"/>
          <w:noProof/>
        </w:rPr>
      </w:pPr>
      <w:hyperlink w:anchor="_Toc519506401" w:history="1">
        <w:r w:rsidR="00945D01" w:rsidRPr="00864475">
          <w:rPr>
            <w:rStyle w:val="Lienhypertexte"/>
            <w:noProof/>
          </w:rPr>
          <w:t>3.2.2</w:t>
        </w:r>
        <w:r w:rsidR="00945D01">
          <w:rPr>
            <w:smallCaps w:val="0"/>
            <w:noProof/>
          </w:rPr>
          <w:tab/>
        </w:r>
        <w:r w:rsidR="00945D01" w:rsidRPr="00864475">
          <w:rPr>
            <w:rStyle w:val="Lienhypertexte"/>
            <w:noProof/>
          </w:rPr>
          <w:t>Mise en évidence d’une potentielle contamination minière</w:t>
        </w:r>
        <w:r w:rsidR="00945D01">
          <w:rPr>
            <w:noProof/>
            <w:webHidden/>
          </w:rPr>
          <w:tab/>
        </w:r>
        <w:r w:rsidR="00945D01">
          <w:rPr>
            <w:noProof/>
            <w:webHidden/>
          </w:rPr>
          <w:fldChar w:fldCharType="begin"/>
        </w:r>
        <w:r w:rsidR="00945D01">
          <w:rPr>
            <w:noProof/>
            <w:webHidden/>
          </w:rPr>
          <w:instrText xml:space="preserve"> PAGEREF _Toc519506401 \h </w:instrText>
        </w:r>
        <w:r w:rsidR="00945D01">
          <w:rPr>
            <w:noProof/>
            <w:webHidden/>
          </w:rPr>
        </w:r>
        <w:r w:rsidR="00945D01">
          <w:rPr>
            <w:noProof/>
            <w:webHidden/>
          </w:rPr>
          <w:fldChar w:fldCharType="separate"/>
        </w:r>
        <w:r w:rsidR="00945D01">
          <w:rPr>
            <w:noProof/>
            <w:webHidden/>
          </w:rPr>
          <w:t>20</w:t>
        </w:r>
        <w:r w:rsidR="00945D01">
          <w:rPr>
            <w:noProof/>
            <w:webHidden/>
          </w:rPr>
          <w:fldChar w:fldCharType="end"/>
        </w:r>
      </w:hyperlink>
    </w:p>
    <w:p w14:paraId="4DBB40A3" w14:textId="77777777" w:rsidR="00945D01" w:rsidRDefault="00F34699">
      <w:pPr>
        <w:pStyle w:val="TM1"/>
        <w:tabs>
          <w:tab w:val="left" w:pos="332"/>
          <w:tab w:val="right" w:pos="9056"/>
        </w:tabs>
        <w:rPr>
          <w:b w:val="0"/>
          <w:bCs w:val="0"/>
          <w:caps w:val="0"/>
          <w:noProof/>
          <w:u w:val="none"/>
        </w:rPr>
      </w:pPr>
      <w:hyperlink w:anchor="_Toc519506402" w:history="1">
        <w:r w:rsidR="00945D01" w:rsidRPr="00864475">
          <w:rPr>
            <w:rStyle w:val="Lienhypertexte"/>
            <w:noProof/>
          </w:rPr>
          <w:t>4</w:t>
        </w:r>
        <w:r w:rsidR="00945D01">
          <w:rPr>
            <w:b w:val="0"/>
            <w:bCs w:val="0"/>
            <w:caps w:val="0"/>
            <w:noProof/>
            <w:u w:val="none"/>
          </w:rPr>
          <w:tab/>
        </w:r>
        <w:r w:rsidR="00945D01" w:rsidRPr="00864475">
          <w:rPr>
            <w:rStyle w:val="Lienhypertexte"/>
            <w:noProof/>
          </w:rPr>
          <w:t>Interprétations</w:t>
        </w:r>
        <w:r w:rsidR="00945D01">
          <w:rPr>
            <w:noProof/>
            <w:webHidden/>
          </w:rPr>
          <w:tab/>
        </w:r>
        <w:r w:rsidR="00945D01">
          <w:rPr>
            <w:noProof/>
            <w:webHidden/>
          </w:rPr>
          <w:fldChar w:fldCharType="begin"/>
        </w:r>
        <w:r w:rsidR="00945D01">
          <w:rPr>
            <w:noProof/>
            <w:webHidden/>
          </w:rPr>
          <w:instrText xml:space="preserve"> PAGEREF _Toc519506402 \h </w:instrText>
        </w:r>
        <w:r w:rsidR="00945D01">
          <w:rPr>
            <w:noProof/>
            <w:webHidden/>
          </w:rPr>
        </w:r>
        <w:r w:rsidR="00945D01">
          <w:rPr>
            <w:noProof/>
            <w:webHidden/>
          </w:rPr>
          <w:fldChar w:fldCharType="separate"/>
        </w:r>
        <w:r w:rsidR="00945D01">
          <w:rPr>
            <w:noProof/>
            <w:webHidden/>
          </w:rPr>
          <w:t>24</w:t>
        </w:r>
        <w:r w:rsidR="00945D01">
          <w:rPr>
            <w:noProof/>
            <w:webHidden/>
          </w:rPr>
          <w:fldChar w:fldCharType="end"/>
        </w:r>
      </w:hyperlink>
    </w:p>
    <w:p w14:paraId="23AB8DA6" w14:textId="77777777" w:rsidR="00945D01" w:rsidRDefault="00F34699">
      <w:pPr>
        <w:pStyle w:val="TM2"/>
        <w:tabs>
          <w:tab w:val="left" w:pos="502"/>
          <w:tab w:val="right" w:pos="9056"/>
        </w:tabs>
        <w:rPr>
          <w:b w:val="0"/>
          <w:bCs w:val="0"/>
          <w:smallCaps w:val="0"/>
          <w:noProof/>
        </w:rPr>
      </w:pPr>
      <w:hyperlink w:anchor="_Toc519506403" w:history="1">
        <w:r w:rsidR="00945D01" w:rsidRPr="00864475">
          <w:rPr>
            <w:rStyle w:val="Lienhypertexte"/>
            <w:noProof/>
          </w:rPr>
          <w:t>4.1</w:t>
        </w:r>
        <w:r w:rsidR="00945D01">
          <w:rPr>
            <w:b w:val="0"/>
            <w:bCs w:val="0"/>
            <w:smallCaps w:val="0"/>
            <w:noProof/>
          </w:rPr>
          <w:tab/>
        </w:r>
        <w:r w:rsidR="00945D01" w:rsidRPr="00864475">
          <w:rPr>
            <w:rStyle w:val="Lienhypertexte"/>
            <w:noProof/>
          </w:rPr>
          <w:t>Eléments majeurs &amp; hydrogéologie</w:t>
        </w:r>
        <w:r w:rsidR="00945D01">
          <w:rPr>
            <w:noProof/>
            <w:webHidden/>
          </w:rPr>
          <w:tab/>
        </w:r>
        <w:r w:rsidR="00945D01">
          <w:rPr>
            <w:noProof/>
            <w:webHidden/>
          </w:rPr>
          <w:fldChar w:fldCharType="begin"/>
        </w:r>
        <w:r w:rsidR="00945D01">
          <w:rPr>
            <w:noProof/>
            <w:webHidden/>
          </w:rPr>
          <w:instrText xml:space="preserve"> PAGEREF _Toc519506403 \h </w:instrText>
        </w:r>
        <w:r w:rsidR="00945D01">
          <w:rPr>
            <w:noProof/>
            <w:webHidden/>
          </w:rPr>
        </w:r>
        <w:r w:rsidR="00945D01">
          <w:rPr>
            <w:noProof/>
            <w:webHidden/>
          </w:rPr>
          <w:fldChar w:fldCharType="separate"/>
        </w:r>
        <w:r w:rsidR="00945D01">
          <w:rPr>
            <w:noProof/>
            <w:webHidden/>
          </w:rPr>
          <w:t>24</w:t>
        </w:r>
        <w:r w:rsidR="00945D01">
          <w:rPr>
            <w:noProof/>
            <w:webHidden/>
          </w:rPr>
          <w:fldChar w:fldCharType="end"/>
        </w:r>
      </w:hyperlink>
    </w:p>
    <w:p w14:paraId="0765EA62" w14:textId="77777777" w:rsidR="00945D01" w:rsidRDefault="00F34699">
      <w:pPr>
        <w:pStyle w:val="TM2"/>
        <w:tabs>
          <w:tab w:val="left" w:pos="502"/>
          <w:tab w:val="right" w:pos="9056"/>
        </w:tabs>
        <w:rPr>
          <w:b w:val="0"/>
          <w:bCs w:val="0"/>
          <w:smallCaps w:val="0"/>
          <w:noProof/>
        </w:rPr>
      </w:pPr>
      <w:hyperlink w:anchor="_Toc519506404" w:history="1">
        <w:r w:rsidR="00945D01" w:rsidRPr="00864475">
          <w:rPr>
            <w:rStyle w:val="Lienhypertexte"/>
            <w:noProof/>
          </w:rPr>
          <w:t>4.2</w:t>
        </w:r>
        <w:r w:rsidR="00945D01">
          <w:rPr>
            <w:b w:val="0"/>
            <w:bCs w:val="0"/>
            <w:smallCaps w:val="0"/>
            <w:noProof/>
          </w:rPr>
          <w:tab/>
        </w:r>
        <w:r w:rsidR="00945D01" w:rsidRPr="00864475">
          <w:rPr>
            <w:rStyle w:val="Lienhypertexte"/>
            <w:noProof/>
          </w:rPr>
          <w:t>Eléments traces &amp; hydrogéologie</w:t>
        </w:r>
        <w:r w:rsidR="00945D01">
          <w:rPr>
            <w:noProof/>
            <w:webHidden/>
          </w:rPr>
          <w:tab/>
        </w:r>
        <w:r w:rsidR="00945D01">
          <w:rPr>
            <w:noProof/>
            <w:webHidden/>
          </w:rPr>
          <w:fldChar w:fldCharType="begin"/>
        </w:r>
        <w:r w:rsidR="00945D01">
          <w:rPr>
            <w:noProof/>
            <w:webHidden/>
          </w:rPr>
          <w:instrText xml:space="preserve"> PAGEREF _Toc519506404 \h </w:instrText>
        </w:r>
        <w:r w:rsidR="00945D01">
          <w:rPr>
            <w:noProof/>
            <w:webHidden/>
          </w:rPr>
        </w:r>
        <w:r w:rsidR="00945D01">
          <w:rPr>
            <w:noProof/>
            <w:webHidden/>
          </w:rPr>
          <w:fldChar w:fldCharType="separate"/>
        </w:r>
        <w:r w:rsidR="00945D01">
          <w:rPr>
            <w:noProof/>
            <w:webHidden/>
          </w:rPr>
          <w:t>25</w:t>
        </w:r>
        <w:r w:rsidR="00945D01">
          <w:rPr>
            <w:noProof/>
            <w:webHidden/>
          </w:rPr>
          <w:fldChar w:fldCharType="end"/>
        </w:r>
      </w:hyperlink>
    </w:p>
    <w:p w14:paraId="6BDD533E" w14:textId="77777777" w:rsidR="00945D01" w:rsidRDefault="00F34699">
      <w:pPr>
        <w:pStyle w:val="TM1"/>
        <w:tabs>
          <w:tab w:val="right" w:pos="9056"/>
        </w:tabs>
        <w:rPr>
          <w:b w:val="0"/>
          <w:bCs w:val="0"/>
          <w:caps w:val="0"/>
          <w:noProof/>
          <w:u w:val="none"/>
        </w:rPr>
      </w:pPr>
      <w:hyperlink w:anchor="_Toc519506405" w:history="1">
        <w:r w:rsidR="00945D01" w:rsidRPr="00864475">
          <w:rPr>
            <w:rStyle w:val="Lienhypertexte"/>
            <w:rFonts w:cs="Times New Roman"/>
            <w:noProof/>
          </w:rPr>
          <w:t>Conclusion</w:t>
        </w:r>
        <w:r w:rsidR="00945D01">
          <w:rPr>
            <w:noProof/>
            <w:webHidden/>
          </w:rPr>
          <w:tab/>
        </w:r>
        <w:r w:rsidR="00945D01">
          <w:rPr>
            <w:noProof/>
            <w:webHidden/>
          </w:rPr>
          <w:fldChar w:fldCharType="begin"/>
        </w:r>
        <w:r w:rsidR="00945D01">
          <w:rPr>
            <w:noProof/>
            <w:webHidden/>
          </w:rPr>
          <w:instrText xml:space="preserve"> PAGEREF _Toc519506405 \h </w:instrText>
        </w:r>
        <w:r w:rsidR="00945D01">
          <w:rPr>
            <w:noProof/>
            <w:webHidden/>
          </w:rPr>
        </w:r>
        <w:r w:rsidR="00945D01">
          <w:rPr>
            <w:noProof/>
            <w:webHidden/>
          </w:rPr>
          <w:fldChar w:fldCharType="separate"/>
        </w:r>
        <w:r w:rsidR="00945D01">
          <w:rPr>
            <w:noProof/>
            <w:webHidden/>
          </w:rPr>
          <w:t>27</w:t>
        </w:r>
        <w:r w:rsidR="00945D01">
          <w:rPr>
            <w:noProof/>
            <w:webHidden/>
          </w:rPr>
          <w:fldChar w:fldCharType="end"/>
        </w:r>
      </w:hyperlink>
    </w:p>
    <w:p w14:paraId="24CF60B8" w14:textId="77777777" w:rsidR="00945D01" w:rsidRDefault="00F34699">
      <w:pPr>
        <w:pStyle w:val="TM1"/>
        <w:tabs>
          <w:tab w:val="right" w:pos="9056"/>
        </w:tabs>
        <w:rPr>
          <w:b w:val="0"/>
          <w:bCs w:val="0"/>
          <w:caps w:val="0"/>
          <w:noProof/>
          <w:u w:val="none"/>
        </w:rPr>
      </w:pPr>
      <w:hyperlink w:anchor="_Toc519506406" w:history="1">
        <w:r w:rsidR="00945D01" w:rsidRPr="00864475">
          <w:rPr>
            <w:rStyle w:val="Lienhypertexte"/>
            <w:rFonts w:cs="Times New Roman"/>
            <w:noProof/>
          </w:rPr>
          <w:t>Annexes</w:t>
        </w:r>
        <w:r w:rsidR="00945D01">
          <w:rPr>
            <w:noProof/>
            <w:webHidden/>
          </w:rPr>
          <w:tab/>
        </w:r>
        <w:r w:rsidR="00945D01">
          <w:rPr>
            <w:noProof/>
            <w:webHidden/>
          </w:rPr>
          <w:fldChar w:fldCharType="begin"/>
        </w:r>
        <w:r w:rsidR="00945D01">
          <w:rPr>
            <w:noProof/>
            <w:webHidden/>
          </w:rPr>
          <w:instrText xml:space="preserve"> PAGEREF _Toc519506406 \h </w:instrText>
        </w:r>
        <w:r w:rsidR="00945D01">
          <w:rPr>
            <w:noProof/>
            <w:webHidden/>
          </w:rPr>
        </w:r>
        <w:r w:rsidR="00945D01">
          <w:rPr>
            <w:noProof/>
            <w:webHidden/>
          </w:rPr>
          <w:fldChar w:fldCharType="separate"/>
        </w:r>
        <w:r w:rsidR="00945D01">
          <w:rPr>
            <w:noProof/>
            <w:webHidden/>
          </w:rPr>
          <w:t>I</w:t>
        </w:r>
        <w:r w:rsidR="00945D01">
          <w:rPr>
            <w:noProof/>
            <w:webHidden/>
          </w:rPr>
          <w:fldChar w:fldCharType="end"/>
        </w:r>
      </w:hyperlink>
    </w:p>
    <w:p w14:paraId="42BE3B99" w14:textId="77777777" w:rsidR="00945D01" w:rsidRDefault="00F34699">
      <w:pPr>
        <w:pStyle w:val="TM2"/>
        <w:tabs>
          <w:tab w:val="right" w:pos="9056"/>
        </w:tabs>
        <w:rPr>
          <w:b w:val="0"/>
          <w:bCs w:val="0"/>
          <w:smallCaps w:val="0"/>
          <w:noProof/>
        </w:rPr>
      </w:pPr>
      <w:hyperlink w:anchor="_Toc519506407" w:history="1">
        <w:r w:rsidR="00945D01" w:rsidRPr="00864475">
          <w:rPr>
            <w:rStyle w:val="Lienhypertexte"/>
            <w:rFonts w:cs="Times New Roman"/>
            <w:noProof/>
          </w:rPr>
          <w:t>Annexe 2 : Carte représentant la projection horizontale des corps de minerai et trace des failles à leur intersections avec les lentilles (BRGM, 1984)</w:t>
        </w:r>
        <w:r w:rsidR="00945D01">
          <w:rPr>
            <w:noProof/>
            <w:webHidden/>
          </w:rPr>
          <w:tab/>
        </w:r>
        <w:r w:rsidR="00945D01">
          <w:rPr>
            <w:noProof/>
            <w:webHidden/>
          </w:rPr>
          <w:fldChar w:fldCharType="begin"/>
        </w:r>
        <w:r w:rsidR="00945D01">
          <w:rPr>
            <w:noProof/>
            <w:webHidden/>
          </w:rPr>
          <w:instrText xml:space="preserve"> PAGEREF _Toc519506407 \h </w:instrText>
        </w:r>
        <w:r w:rsidR="00945D01">
          <w:rPr>
            <w:noProof/>
            <w:webHidden/>
          </w:rPr>
        </w:r>
        <w:r w:rsidR="00945D01">
          <w:rPr>
            <w:noProof/>
            <w:webHidden/>
          </w:rPr>
          <w:fldChar w:fldCharType="separate"/>
        </w:r>
        <w:r w:rsidR="00945D01">
          <w:rPr>
            <w:noProof/>
            <w:webHidden/>
          </w:rPr>
          <w:t>II</w:t>
        </w:r>
        <w:r w:rsidR="00945D01">
          <w:rPr>
            <w:noProof/>
            <w:webHidden/>
          </w:rPr>
          <w:fldChar w:fldCharType="end"/>
        </w:r>
      </w:hyperlink>
    </w:p>
    <w:p w14:paraId="170144BC" w14:textId="77777777" w:rsidR="00945D01" w:rsidRDefault="00F34699">
      <w:pPr>
        <w:pStyle w:val="TM2"/>
        <w:tabs>
          <w:tab w:val="right" w:pos="9056"/>
        </w:tabs>
        <w:rPr>
          <w:b w:val="0"/>
          <w:bCs w:val="0"/>
          <w:smallCaps w:val="0"/>
          <w:noProof/>
        </w:rPr>
      </w:pPr>
      <w:hyperlink w:anchor="_Toc519506408" w:history="1">
        <w:r w:rsidR="00945D01" w:rsidRPr="00864475">
          <w:rPr>
            <w:rStyle w:val="Lienhypertexte"/>
            <w:rFonts w:cs="Times New Roman"/>
            <w:noProof/>
          </w:rPr>
          <w:t>Annexe 3 : Coupe en zoom du gîte principal entre les cotes 240 et 160 (BRGM, 1984)</w:t>
        </w:r>
        <w:r w:rsidR="00945D01">
          <w:rPr>
            <w:noProof/>
            <w:webHidden/>
          </w:rPr>
          <w:tab/>
        </w:r>
        <w:r w:rsidR="00945D01">
          <w:rPr>
            <w:noProof/>
            <w:webHidden/>
          </w:rPr>
          <w:fldChar w:fldCharType="begin"/>
        </w:r>
        <w:r w:rsidR="00945D01">
          <w:rPr>
            <w:noProof/>
            <w:webHidden/>
          </w:rPr>
          <w:instrText xml:space="preserve"> PAGEREF _Toc519506408 \h </w:instrText>
        </w:r>
        <w:r w:rsidR="00945D01">
          <w:rPr>
            <w:noProof/>
            <w:webHidden/>
          </w:rPr>
        </w:r>
        <w:r w:rsidR="00945D01">
          <w:rPr>
            <w:noProof/>
            <w:webHidden/>
          </w:rPr>
          <w:fldChar w:fldCharType="separate"/>
        </w:r>
        <w:r w:rsidR="00945D01">
          <w:rPr>
            <w:noProof/>
            <w:webHidden/>
          </w:rPr>
          <w:t>II</w:t>
        </w:r>
        <w:r w:rsidR="00945D01">
          <w:rPr>
            <w:noProof/>
            <w:webHidden/>
          </w:rPr>
          <w:fldChar w:fldCharType="end"/>
        </w:r>
      </w:hyperlink>
    </w:p>
    <w:p w14:paraId="26B6A635" w14:textId="77777777" w:rsidR="00945D01" w:rsidRDefault="00F34699">
      <w:pPr>
        <w:pStyle w:val="TM2"/>
        <w:tabs>
          <w:tab w:val="right" w:pos="9056"/>
        </w:tabs>
        <w:rPr>
          <w:b w:val="0"/>
          <w:bCs w:val="0"/>
          <w:smallCaps w:val="0"/>
          <w:noProof/>
        </w:rPr>
      </w:pPr>
      <w:hyperlink w:anchor="_Toc519506409" w:history="1">
        <w:r w:rsidR="00945D01" w:rsidRPr="00864475">
          <w:rPr>
            <w:rStyle w:val="Lienhypertexte"/>
            <w:rFonts w:cs="Times New Roman"/>
            <w:noProof/>
          </w:rPr>
          <w:t>Annexe 3 : Graphique des échantillons mettant en évidence une contamination ou non par éléments</w:t>
        </w:r>
        <w:r w:rsidR="00945D01">
          <w:rPr>
            <w:noProof/>
            <w:webHidden/>
          </w:rPr>
          <w:tab/>
        </w:r>
        <w:r w:rsidR="00945D01">
          <w:rPr>
            <w:noProof/>
            <w:webHidden/>
          </w:rPr>
          <w:fldChar w:fldCharType="begin"/>
        </w:r>
        <w:r w:rsidR="00945D01">
          <w:rPr>
            <w:noProof/>
            <w:webHidden/>
          </w:rPr>
          <w:instrText xml:space="preserve"> PAGEREF _Toc519506409 \h </w:instrText>
        </w:r>
        <w:r w:rsidR="00945D01">
          <w:rPr>
            <w:noProof/>
            <w:webHidden/>
          </w:rPr>
        </w:r>
        <w:r w:rsidR="00945D01">
          <w:rPr>
            <w:noProof/>
            <w:webHidden/>
          </w:rPr>
          <w:fldChar w:fldCharType="separate"/>
        </w:r>
        <w:r w:rsidR="00945D01">
          <w:rPr>
            <w:noProof/>
            <w:webHidden/>
          </w:rPr>
          <w:t>III</w:t>
        </w:r>
        <w:r w:rsidR="00945D01">
          <w:rPr>
            <w:noProof/>
            <w:webHidden/>
          </w:rPr>
          <w:fldChar w:fldCharType="end"/>
        </w:r>
      </w:hyperlink>
    </w:p>
    <w:p w14:paraId="481304CA" w14:textId="77777777" w:rsidR="00945D01" w:rsidRDefault="00F34699">
      <w:pPr>
        <w:pStyle w:val="TM2"/>
        <w:tabs>
          <w:tab w:val="right" w:pos="9056"/>
        </w:tabs>
        <w:rPr>
          <w:b w:val="0"/>
          <w:bCs w:val="0"/>
          <w:smallCaps w:val="0"/>
          <w:noProof/>
        </w:rPr>
      </w:pPr>
      <w:hyperlink w:anchor="_Toc519506410" w:history="1">
        <w:r w:rsidR="00945D01" w:rsidRPr="00864475">
          <w:rPr>
            <w:rStyle w:val="Lienhypertexte"/>
            <w:rFonts w:cs="Times New Roman"/>
            <w:noProof/>
          </w:rPr>
          <w:t>Annexe 4 : récapitulatifs des points analysés avec la date de l’échantillonnage et leur lithologie</w:t>
        </w:r>
        <w:r w:rsidR="00945D01">
          <w:rPr>
            <w:noProof/>
            <w:webHidden/>
          </w:rPr>
          <w:tab/>
        </w:r>
        <w:r w:rsidR="00945D01">
          <w:rPr>
            <w:noProof/>
            <w:webHidden/>
          </w:rPr>
          <w:fldChar w:fldCharType="begin"/>
        </w:r>
        <w:r w:rsidR="00945D01">
          <w:rPr>
            <w:noProof/>
            <w:webHidden/>
          </w:rPr>
          <w:instrText xml:space="preserve"> PAGEREF _Toc519506410 \h </w:instrText>
        </w:r>
        <w:r w:rsidR="00945D01">
          <w:rPr>
            <w:noProof/>
            <w:webHidden/>
          </w:rPr>
        </w:r>
        <w:r w:rsidR="00945D01">
          <w:rPr>
            <w:noProof/>
            <w:webHidden/>
          </w:rPr>
          <w:fldChar w:fldCharType="separate"/>
        </w:r>
        <w:r w:rsidR="00945D01">
          <w:rPr>
            <w:noProof/>
            <w:webHidden/>
          </w:rPr>
          <w:t>XV</w:t>
        </w:r>
        <w:r w:rsidR="00945D01">
          <w:rPr>
            <w:noProof/>
            <w:webHidden/>
          </w:rPr>
          <w:fldChar w:fldCharType="end"/>
        </w:r>
      </w:hyperlink>
    </w:p>
    <w:p w14:paraId="1CAB8271" w14:textId="77777777" w:rsidR="00945D01" w:rsidRDefault="00F34699">
      <w:pPr>
        <w:pStyle w:val="TM2"/>
        <w:tabs>
          <w:tab w:val="right" w:pos="9056"/>
        </w:tabs>
        <w:rPr>
          <w:b w:val="0"/>
          <w:bCs w:val="0"/>
          <w:smallCaps w:val="0"/>
          <w:noProof/>
        </w:rPr>
      </w:pPr>
      <w:hyperlink w:anchor="_Toc519506411" w:history="1">
        <w:r w:rsidR="00945D01" w:rsidRPr="00864475">
          <w:rPr>
            <w:rStyle w:val="Lienhypertexte"/>
            <w:noProof/>
          </w:rPr>
          <w:t>Annexe 5 : Résultats bruts des éléments métalliques et métalloïdes représentant la contamination minière</w:t>
        </w:r>
        <w:r w:rsidR="00945D01">
          <w:rPr>
            <w:noProof/>
            <w:webHidden/>
          </w:rPr>
          <w:tab/>
        </w:r>
        <w:r w:rsidR="00945D01">
          <w:rPr>
            <w:noProof/>
            <w:webHidden/>
          </w:rPr>
          <w:fldChar w:fldCharType="begin"/>
        </w:r>
        <w:r w:rsidR="00945D01">
          <w:rPr>
            <w:noProof/>
            <w:webHidden/>
          </w:rPr>
          <w:instrText xml:space="preserve"> PAGEREF _Toc519506411 \h </w:instrText>
        </w:r>
        <w:r w:rsidR="00945D01">
          <w:rPr>
            <w:noProof/>
            <w:webHidden/>
          </w:rPr>
        </w:r>
        <w:r w:rsidR="00945D01">
          <w:rPr>
            <w:noProof/>
            <w:webHidden/>
          </w:rPr>
          <w:fldChar w:fldCharType="separate"/>
        </w:r>
        <w:r w:rsidR="00945D01">
          <w:rPr>
            <w:noProof/>
            <w:webHidden/>
          </w:rPr>
          <w:t>XVIII</w:t>
        </w:r>
        <w:r w:rsidR="00945D01">
          <w:rPr>
            <w:noProof/>
            <w:webHidden/>
          </w:rPr>
          <w:fldChar w:fldCharType="end"/>
        </w:r>
      </w:hyperlink>
    </w:p>
    <w:p w14:paraId="7D19DC6C" w14:textId="2E79D3FE" w:rsidR="001E3473" w:rsidRPr="001E3473" w:rsidRDefault="003C3BAB" w:rsidP="00836FD4">
      <w:pPr>
        <w:rPr>
          <w:rFonts w:ascii="Times New Roman" w:hAnsi="Times New Roman" w:cs="Times New Roman"/>
        </w:rPr>
      </w:pPr>
      <w:r w:rsidRPr="006B64CA">
        <w:rPr>
          <w:rFonts w:ascii="Times New Roman" w:hAnsi="Times New Roman" w:cs="Times New Roman"/>
        </w:rPr>
        <w:fldChar w:fldCharType="end"/>
      </w:r>
    </w:p>
    <w:p w14:paraId="472F5801" w14:textId="5B921C5A" w:rsidR="00E1464A" w:rsidRPr="001E3473" w:rsidRDefault="00E1464A" w:rsidP="00836FD4">
      <w:pPr>
        <w:rPr>
          <w:rFonts w:ascii="Times New Roman" w:hAnsi="Times New Roman" w:cs="Times New Roman"/>
          <w:sz w:val="36"/>
          <w:szCs w:val="36"/>
        </w:rPr>
      </w:pPr>
      <w:r w:rsidRPr="001E3473">
        <w:rPr>
          <w:rFonts w:ascii="Times New Roman" w:hAnsi="Times New Roman" w:cs="Times New Roman"/>
          <w:sz w:val="36"/>
          <w:szCs w:val="36"/>
        </w:rPr>
        <w:t>Table des illustrations</w:t>
      </w:r>
    </w:p>
    <w:p w14:paraId="642A0388" w14:textId="77777777" w:rsidR="001E3473" w:rsidRPr="006B64CA" w:rsidRDefault="001E3473" w:rsidP="00836FD4">
      <w:pPr>
        <w:rPr>
          <w:rFonts w:ascii="Times New Roman" w:hAnsi="Times New Roman" w:cs="Times New Roman"/>
        </w:rPr>
      </w:pPr>
    </w:p>
    <w:p w14:paraId="6DA37BEA" w14:textId="77777777" w:rsidR="00493172" w:rsidRDefault="00244710">
      <w:pPr>
        <w:pStyle w:val="Tabledesillustrations"/>
        <w:tabs>
          <w:tab w:val="right" w:pos="9056"/>
        </w:tabs>
        <w:rPr>
          <w:b w:val="0"/>
          <w:bCs w:val="0"/>
          <w:noProof/>
          <w:sz w:val="22"/>
          <w:szCs w:val="22"/>
        </w:rPr>
      </w:pPr>
      <w:r w:rsidRPr="006B64CA">
        <w:rPr>
          <w:rFonts w:ascii="Times New Roman" w:hAnsi="Times New Roman" w:cs="Times New Roman"/>
        </w:rPr>
        <w:fldChar w:fldCharType="begin"/>
      </w:r>
      <w:r w:rsidRPr="006B64CA">
        <w:rPr>
          <w:rFonts w:ascii="Times New Roman" w:hAnsi="Times New Roman" w:cs="Times New Roman"/>
        </w:rPr>
        <w:instrText xml:space="preserve"> TOC \h \z \t "figure" \c </w:instrText>
      </w:r>
      <w:r w:rsidRPr="006B64CA">
        <w:rPr>
          <w:rFonts w:ascii="Times New Roman" w:hAnsi="Times New Roman" w:cs="Times New Roman"/>
        </w:rPr>
        <w:fldChar w:fldCharType="separate"/>
      </w:r>
      <w:hyperlink w:anchor="_Toc519506458" w:history="1">
        <w:r w:rsidR="00493172" w:rsidRPr="00DE263A">
          <w:rPr>
            <w:rStyle w:val="Lienhypertexte"/>
            <w:noProof/>
          </w:rPr>
          <w:t>Figure 1 : Organigramme d’Hydrosciences de montpellier (</w:t>
        </w:r>
        <w:r w:rsidR="00493172" w:rsidRPr="00DE263A">
          <w:rPr>
            <w:rStyle w:val="Lienhypertexte"/>
            <w:rFonts w:eastAsia="Times New Roman"/>
            <w:noProof/>
          </w:rPr>
          <w:t>organigramme hydrosciences</w:t>
        </w:r>
        <w:r w:rsidR="00493172" w:rsidRPr="00DE263A">
          <w:rPr>
            <w:rStyle w:val="Lienhypertexte"/>
            <w:noProof/>
          </w:rPr>
          <w:t>)</w:t>
        </w:r>
        <w:r w:rsidR="00493172">
          <w:rPr>
            <w:noProof/>
            <w:webHidden/>
          </w:rPr>
          <w:tab/>
        </w:r>
        <w:r w:rsidR="00493172">
          <w:rPr>
            <w:noProof/>
            <w:webHidden/>
          </w:rPr>
          <w:fldChar w:fldCharType="begin"/>
        </w:r>
        <w:r w:rsidR="00493172">
          <w:rPr>
            <w:noProof/>
            <w:webHidden/>
          </w:rPr>
          <w:instrText xml:space="preserve"> PAGEREF _Toc519506458 \h </w:instrText>
        </w:r>
        <w:r w:rsidR="00493172">
          <w:rPr>
            <w:noProof/>
            <w:webHidden/>
          </w:rPr>
        </w:r>
        <w:r w:rsidR="00493172">
          <w:rPr>
            <w:noProof/>
            <w:webHidden/>
          </w:rPr>
          <w:fldChar w:fldCharType="separate"/>
        </w:r>
        <w:r w:rsidR="00493172">
          <w:rPr>
            <w:noProof/>
            <w:webHidden/>
          </w:rPr>
          <w:t>2</w:t>
        </w:r>
        <w:r w:rsidR="00493172">
          <w:rPr>
            <w:noProof/>
            <w:webHidden/>
          </w:rPr>
          <w:fldChar w:fldCharType="end"/>
        </w:r>
      </w:hyperlink>
    </w:p>
    <w:p w14:paraId="33D59EF1" w14:textId="77777777" w:rsidR="00493172" w:rsidRDefault="00F34699">
      <w:pPr>
        <w:pStyle w:val="Tabledesillustrations"/>
        <w:tabs>
          <w:tab w:val="right" w:pos="9056"/>
        </w:tabs>
        <w:rPr>
          <w:b w:val="0"/>
          <w:bCs w:val="0"/>
          <w:noProof/>
          <w:sz w:val="22"/>
          <w:szCs w:val="22"/>
        </w:rPr>
      </w:pPr>
      <w:hyperlink w:anchor="_Toc519506459" w:history="1">
        <w:r w:rsidR="00493172" w:rsidRPr="00DE263A">
          <w:rPr>
            <w:rStyle w:val="Lienhypertexte"/>
            <w:noProof/>
          </w:rPr>
          <w:t>Figure 2 : Localisation du secteur de l’étude</w:t>
        </w:r>
        <w:r w:rsidR="00493172">
          <w:rPr>
            <w:noProof/>
            <w:webHidden/>
          </w:rPr>
          <w:tab/>
        </w:r>
        <w:r w:rsidR="00493172">
          <w:rPr>
            <w:noProof/>
            <w:webHidden/>
          </w:rPr>
          <w:fldChar w:fldCharType="begin"/>
        </w:r>
        <w:r w:rsidR="00493172">
          <w:rPr>
            <w:noProof/>
            <w:webHidden/>
          </w:rPr>
          <w:instrText xml:space="preserve"> PAGEREF _Toc519506459 \h </w:instrText>
        </w:r>
        <w:r w:rsidR="00493172">
          <w:rPr>
            <w:noProof/>
            <w:webHidden/>
          </w:rPr>
        </w:r>
        <w:r w:rsidR="00493172">
          <w:rPr>
            <w:noProof/>
            <w:webHidden/>
          </w:rPr>
          <w:fldChar w:fldCharType="separate"/>
        </w:r>
        <w:r w:rsidR="00493172">
          <w:rPr>
            <w:noProof/>
            <w:webHidden/>
          </w:rPr>
          <w:t>4</w:t>
        </w:r>
        <w:r w:rsidR="00493172">
          <w:rPr>
            <w:noProof/>
            <w:webHidden/>
          </w:rPr>
          <w:fldChar w:fldCharType="end"/>
        </w:r>
      </w:hyperlink>
    </w:p>
    <w:p w14:paraId="253F62C9" w14:textId="77777777" w:rsidR="00493172" w:rsidRDefault="00F34699">
      <w:pPr>
        <w:pStyle w:val="Tabledesillustrations"/>
        <w:tabs>
          <w:tab w:val="right" w:pos="9056"/>
        </w:tabs>
        <w:rPr>
          <w:b w:val="0"/>
          <w:bCs w:val="0"/>
          <w:noProof/>
          <w:sz w:val="22"/>
          <w:szCs w:val="22"/>
        </w:rPr>
      </w:pPr>
      <w:hyperlink w:anchor="_Toc519506460" w:history="1">
        <w:r w:rsidR="00493172" w:rsidRPr="00DE263A">
          <w:rPr>
            <w:rStyle w:val="Lienhypertexte"/>
            <w:noProof/>
          </w:rPr>
          <w:t>Figure 3 : Phases tectoniques affectant le sud de la France (phase tectonique Sud France)</w:t>
        </w:r>
        <w:r w:rsidR="00493172">
          <w:rPr>
            <w:noProof/>
            <w:webHidden/>
          </w:rPr>
          <w:tab/>
        </w:r>
        <w:r w:rsidR="00493172">
          <w:rPr>
            <w:noProof/>
            <w:webHidden/>
          </w:rPr>
          <w:fldChar w:fldCharType="begin"/>
        </w:r>
        <w:r w:rsidR="00493172">
          <w:rPr>
            <w:noProof/>
            <w:webHidden/>
          </w:rPr>
          <w:instrText xml:space="preserve"> PAGEREF _Toc519506460 \h </w:instrText>
        </w:r>
        <w:r w:rsidR="00493172">
          <w:rPr>
            <w:noProof/>
            <w:webHidden/>
          </w:rPr>
        </w:r>
        <w:r w:rsidR="00493172">
          <w:rPr>
            <w:noProof/>
            <w:webHidden/>
          </w:rPr>
          <w:fldChar w:fldCharType="separate"/>
        </w:r>
        <w:r w:rsidR="00493172">
          <w:rPr>
            <w:noProof/>
            <w:webHidden/>
          </w:rPr>
          <w:t>5</w:t>
        </w:r>
        <w:r w:rsidR="00493172">
          <w:rPr>
            <w:noProof/>
            <w:webHidden/>
          </w:rPr>
          <w:fldChar w:fldCharType="end"/>
        </w:r>
      </w:hyperlink>
    </w:p>
    <w:p w14:paraId="0BBD8DB1" w14:textId="77777777" w:rsidR="00493172" w:rsidRDefault="00F34699">
      <w:pPr>
        <w:pStyle w:val="Tabledesillustrations"/>
        <w:tabs>
          <w:tab w:val="right" w:pos="9056"/>
        </w:tabs>
        <w:rPr>
          <w:b w:val="0"/>
          <w:bCs w:val="0"/>
          <w:noProof/>
          <w:sz w:val="22"/>
          <w:szCs w:val="22"/>
        </w:rPr>
      </w:pPr>
      <w:hyperlink w:anchor="_Toc519506461" w:history="1">
        <w:r w:rsidR="00493172" w:rsidRPr="00DE263A">
          <w:rPr>
            <w:rStyle w:val="Lienhypertexte"/>
            <w:noProof/>
          </w:rPr>
          <w:t>Figure 4 : Carte géologique du horst de Pallières (BRGM, 1984)</w:t>
        </w:r>
        <w:r w:rsidR="00493172">
          <w:rPr>
            <w:noProof/>
            <w:webHidden/>
          </w:rPr>
          <w:tab/>
        </w:r>
        <w:r w:rsidR="00493172">
          <w:rPr>
            <w:noProof/>
            <w:webHidden/>
          </w:rPr>
          <w:fldChar w:fldCharType="begin"/>
        </w:r>
        <w:r w:rsidR="00493172">
          <w:rPr>
            <w:noProof/>
            <w:webHidden/>
          </w:rPr>
          <w:instrText xml:space="preserve"> PAGEREF _Toc519506461 \h </w:instrText>
        </w:r>
        <w:r w:rsidR="00493172">
          <w:rPr>
            <w:noProof/>
            <w:webHidden/>
          </w:rPr>
        </w:r>
        <w:r w:rsidR="00493172">
          <w:rPr>
            <w:noProof/>
            <w:webHidden/>
          </w:rPr>
          <w:fldChar w:fldCharType="separate"/>
        </w:r>
        <w:r w:rsidR="00493172">
          <w:rPr>
            <w:noProof/>
            <w:webHidden/>
          </w:rPr>
          <w:t>6</w:t>
        </w:r>
        <w:r w:rsidR="00493172">
          <w:rPr>
            <w:noProof/>
            <w:webHidden/>
          </w:rPr>
          <w:fldChar w:fldCharType="end"/>
        </w:r>
      </w:hyperlink>
    </w:p>
    <w:p w14:paraId="01F17C85" w14:textId="77777777" w:rsidR="00493172" w:rsidRDefault="00F34699">
      <w:pPr>
        <w:pStyle w:val="Tabledesillustrations"/>
        <w:tabs>
          <w:tab w:val="right" w:pos="9056"/>
        </w:tabs>
        <w:rPr>
          <w:b w:val="0"/>
          <w:bCs w:val="0"/>
          <w:noProof/>
          <w:sz w:val="22"/>
          <w:szCs w:val="22"/>
        </w:rPr>
      </w:pPr>
      <w:hyperlink w:anchor="_Toc519506462" w:history="1">
        <w:r w:rsidR="00493172" w:rsidRPr="00DE263A">
          <w:rPr>
            <w:rStyle w:val="Lienhypertexte"/>
            <w:noProof/>
          </w:rPr>
          <w:t>Figure 5 : Coupe du horst de St Félix de Pallières (BRGM, 1984)</w:t>
        </w:r>
        <w:r w:rsidR="00493172">
          <w:rPr>
            <w:noProof/>
            <w:webHidden/>
          </w:rPr>
          <w:tab/>
        </w:r>
        <w:r w:rsidR="00493172">
          <w:rPr>
            <w:noProof/>
            <w:webHidden/>
          </w:rPr>
          <w:fldChar w:fldCharType="begin"/>
        </w:r>
        <w:r w:rsidR="00493172">
          <w:rPr>
            <w:noProof/>
            <w:webHidden/>
          </w:rPr>
          <w:instrText xml:space="preserve"> PAGEREF _Toc519506462 \h </w:instrText>
        </w:r>
        <w:r w:rsidR="00493172">
          <w:rPr>
            <w:noProof/>
            <w:webHidden/>
          </w:rPr>
        </w:r>
        <w:r w:rsidR="00493172">
          <w:rPr>
            <w:noProof/>
            <w:webHidden/>
          </w:rPr>
          <w:fldChar w:fldCharType="separate"/>
        </w:r>
        <w:r w:rsidR="00493172">
          <w:rPr>
            <w:noProof/>
            <w:webHidden/>
          </w:rPr>
          <w:t>7</w:t>
        </w:r>
        <w:r w:rsidR="00493172">
          <w:rPr>
            <w:noProof/>
            <w:webHidden/>
          </w:rPr>
          <w:fldChar w:fldCharType="end"/>
        </w:r>
      </w:hyperlink>
    </w:p>
    <w:p w14:paraId="2842BD27" w14:textId="77777777" w:rsidR="00493172" w:rsidRDefault="00F34699">
      <w:pPr>
        <w:pStyle w:val="Tabledesillustrations"/>
        <w:tabs>
          <w:tab w:val="right" w:pos="9056"/>
        </w:tabs>
        <w:rPr>
          <w:b w:val="0"/>
          <w:bCs w:val="0"/>
          <w:noProof/>
          <w:sz w:val="22"/>
          <w:szCs w:val="22"/>
        </w:rPr>
      </w:pPr>
      <w:hyperlink w:anchor="_Toc519506463" w:history="1">
        <w:r w:rsidR="00493172" w:rsidRPr="00DE263A">
          <w:rPr>
            <w:rStyle w:val="Lienhypertexte"/>
            <w:noProof/>
          </w:rPr>
          <w:t>Figure 6 : Coupe C du horst jusqu’à la zone de faille des Cévennes (S. Chenue 2018)</w:t>
        </w:r>
        <w:r w:rsidR="00493172">
          <w:rPr>
            <w:noProof/>
            <w:webHidden/>
          </w:rPr>
          <w:tab/>
        </w:r>
        <w:r w:rsidR="00493172">
          <w:rPr>
            <w:noProof/>
            <w:webHidden/>
          </w:rPr>
          <w:fldChar w:fldCharType="begin"/>
        </w:r>
        <w:r w:rsidR="00493172">
          <w:rPr>
            <w:noProof/>
            <w:webHidden/>
          </w:rPr>
          <w:instrText xml:space="preserve"> PAGEREF _Toc519506463 \h </w:instrText>
        </w:r>
        <w:r w:rsidR="00493172">
          <w:rPr>
            <w:noProof/>
            <w:webHidden/>
          </w:rPr>
        </w:r>
        <w:r w:rsidR="00493172">
          <w:rPr>
            <w:noProof/>
            <w:webHidden/>
          </w:rPr>
          <w:fldChar w:fldCharType="separate"/>
        </w:r>
        <w:r w:rsidR="00493172">
          <w:rPr>
            <w:noProof/>
            <w:webHidden/>
          </w:rPr>
          <w:t>7</w:t>
        </w:r>
        <w:r w:rsidR="00493172">
          <w:rPr>
            <w:noProof/>
            <w:webHidden/>
          </w:rPr>
          <w:fldChar w:fldCharType="end"/>
        </w:r>
      </w:hyperlink>
    </w:p>
    <w:p w14:paraId="235F5BE9" w14:textId="77777777" w:rsidR="00493172" w:rsidRDefault="00F34699">
      <w:pPr>
        <w:pStyle w:val="Tabledesillustrations"/>
        <w:tabs>
          <w:tab w:val="right" w:pos="9056"/>
        </w:tabs>
        <w:rPr>
          <w:b w:val="0"/>
          <w:bCs w:val="0"/>
          <w:noProof/>
          <w:sz w:val="22"/>
          <w:szCs w:val="22"/>
        </w:rPr>
      </w:pPr>
      <w:hyperlink w:anchor="_Toc519506464" w:history="1">
        <w:r w:rsidR="00493172" w:rsidRPr="00DE263A">
          <w:rPr>
            <w:rStyle w:val="Lienhypertexte"/>
            <w:noProof/>
          </w:rPr>
          <w:t>Figure 7 : Log géologique et hydrogéologique du secteur de Saint Félix de Pallières (S. Chenue 2018)</w:t>
        </w:r>
        <w:r w:rsidR="00493172">
          <w:rPr>
            <w:noProof/>
            <w:webHidden/>
          </w:rPr>
          <w:tab/>
        </w:r>
        <w:r w:rsidR="00493172">
          <w:rPr>
            <w:noProof/>
            <w:webHidden/>
          </w:rPr>
          <w:fldChar w:fldCharType="begin"/>
        </w:r>
        <w:r w:rsidR="00493172">
          <w:rPr>
            <w:noProof/>
            <w:webHidden/>
          </w:rPr>
          <w:instrText xml:space="preserve"> PAGEREF _Toc519506464 \h </w:instrText>
        </w:r>
        <w:r w:rsidR="00493172">
          <w:rPr>
            <w:noProof/>
            <w:webHidden/>
          </w:rPr>
        </w:r>
        <w:r w:rsidR="00493172">
          <w:rPr>
            <w:noProof/>
            <w:webHidden/>
          </w:rPr>
          <w:fldChar w:fldCharType="separate"/>
        </w:r>
        <w:r w:rsidR="00493172">
          <w:rPr>
            <w:noProof/>
            <w:webHidden/>
          </w:rPr>
          <w:t>8</w:t>
        </w:r>
        <w:r w:rsidR="00493172">
          <w:rPr>
            <w:noProof/>
            <w:webHidden/>
          </w:rPr>
          <w:fldChar w:fldCharType="end"/>
        </w:r>
      </w:hyperlink>
    </w:p>
    <w:p w14:paraId="1C55C2DA" w14:textId="77777777" w:rsidR="00493172" w:rsidRDefault="00F34699">
      <w:pPr>
        <w:pStyle w:val="Tabledesillustrations"/>
        <w:tabs>
          <w:tab w:val="right" w:pos="9056"/>
        </w:tabs>
        <w:rPr>
          <w:b w:val="0"/>
          <w:bCs w:val="0"/>
          <w:noProof/>
          <w:sz w:val="22"/>
          <w:szCs w:val="22"/>
        </w:rPr>
      </w:pPr>
      <w:hyperlink w:anchor="_Toc519506465" w:history="1">
        <w:r w:rsidR="00493172" w:rsidRPr="00DE263A">
          <w:rPr>
            <w:rStyle w:val="Lienhypertexte"/>
            <w:noProof/>
          </w:rPr>
          <w:t>Figure 8 : Coupe B (en rouge sur la carte) du gisement avec la même légende que la carte géologique (BRGM, 1984)</w:t>
        </w:r>
        <w:r w:rsidR="00493172">
          <w:rPr>
            <w:noProof/>
            <w:webHidden/>
          </w:rPr>
          <w:tab/>
        </w:r>
        <w:r w:rsidR="00493172">
          <w:rPr>
            <w:noProof/>
            <w:webHidden/>
          </w:rPr>
          <w:fldChar w:fldCharType="begin"/>
        </w:r>
        <w:r w:rsidR="00493172">
          <w:rPr>
            <w:noProof/>
            <w:webHidden/>
          </w:rPr>
          <w:instrText xml:space="preserve"> PAGEREF _Toc519506465 \h </w:instrText>
        </w:r>
        <w:r w:rsidR="00493172">
          <w:rPr>
            <w:noProof/>
            <w:webHidden/>
          </w:rPr>
        </w:r>
        <w:r w:rsidR="00493172">
          <w:rPr>
            <w:noProof/>
            <w:webHidden/>
          </w:rPr>
          <w:fldChar w:fldCharType="separate"/>
        </w:r>
        <w:r w:rsidR="00493172">
          <w:rPr>
            <w:noProof/>
            <w:webHidden/>
          </w:rPr>
          <w:t>10</w:t>
        </w:r>
        <w:r w:rsidR="00493172">
          <w:rPr>
            <w:noProof/>
            <w:webHidden/>
          </w:rPr>
          <w:fldChar w:fldCharType="end"/>
        </w:r>
      </w:hyperlink>
    </w:p>
    <w:p w14:paraId="2120EA6E" w14:textId="77777777" w:rsidR="00493172" w:rsidRDefault="00F34699">
      <w:pPr>
        <w:pStyle w:val="Tabledesillustrations"/>
        <w:tabs>
          <w:tab w:val="right" w:pos="9056"/>
        </w:tabs>
        <w:rPr>
          <w:b w:val="0"/>
          <w:bCs w:val="0"/>
          <w:noProof/>
          <w:sz w:val="22"/>
          <w:szCs w:val="22"/>
        </w:rPr>
      </w:pPr>
      <w:hyperlink w:anchor="_Toc519506466" w:history="1">
        <w:r w:rsidR="00493172" w:rsidRPr="00DE263A">
          <w:rPr>
            <w:rStyle w:val="Lienhypertexte"/>
            <w:noProof/>
          </w:rPr>
          <w:t>Figure 9 : Carte du relief dans la région d’étude au 1/100 000ème (Geoportail.gouv.fr )</w:t>
        </w:r>
        <w:r w:rsidR="00493172">
          <w:rPr>
            <w:noProof/>
            <w:webHidden/>
          </w:rPr>
          <w:tab/>
        </w:r>
        <w:r w:rsidR="00493172">
          <w:rPr>
            <w:noProof/>
            <w:webHidden/>
          </w:rPr>
          <w:fldChar w:fldCharType="begin"/>
        </w:r>
        <w:r w:rsidR="00493172">
          <w:rPr>
            <w:noProof/>
            <w:webHidden/>
          </w:rPr>
          <w:instrText xml:space="preserve"> PAGEREF _Toc519506466 \h </w:instrText>
        </w:r>
        <w:r w:rsidR="00493172">
          <w:rPr>
            <w:noProof/>
            <w:webHidden/>
          </w:rPr>
        </w:r>
        <w:r w:rsidR="00493172">
          <w:rPr>
            <w:noProof/>
            <w:webHidden/>
          </w:rPr>
          <w:fldChar w:fldCharType="separate"/>
        </w:r>
        <w:r w:rsidR="00493172">
          <w:rPr>
            <w:noProof/>
            <w:webHidden/>
          </w:rPr>
          <w:t>11</w:t>
        </w:r>
        <w:r w:rsidR="00493172">
          <w:rPr>
            <w:noProof/>
            <w:webHidden/>
          </w:rPr>
          <w:fldChar w:fldCharType="end"/>
        </w:r>
      </w:hyperlink>
    </w:p>
    <w:p w14:paraId="06CE5183" w14:textId="77777777" w:rsidR="00493172" w:rsidRDefault="00F34699">
      <w:pPr>
        <w:pStyle w:val="Tabledesillustrations"/>
        <w:tabs>
          <w:tab w:val="right" w:pos="9056"/>
        </w:tabs>
        <w:rPr>
          <w:b w:val="0"/>
          <w:bCs w:val="0"/>
          <w:noProof/>
          <w:sz w:val="22"/>
          <w:szCs w:val="22"/>
        </w:rPr>
      </w:pPr>
      <w:hyperlink w:anchor="_Toc519506467" w:history="1">
        <w:r w:rsidR="00493172" w:rsidRPr="00DE263A">
          <w:rPr>
            <w:rStyle w:val="Lienhypertexte"/>
            <w:noProof/>
          </w:rPr>
          <w:t>Figure 10 : Données climatiques de la station Mont Aigoual (moyennes 1991-2010) (Météo France)</w:t>
        </w:r>
        <w:r w:rsidR="00493172">
          <w:rPr>
            <w:noProof/>
            <w:webHidden/>
          </w:rPr>
          <w:tab/>
        </w:r>
        <w:r w:rsidR="00493172">
          <w:rPr>
            <w:noProof/>
            <w:webHidden/>
          </w:rPr>
          <w:fldChar w:fldCharType="begin"/>
        </w:r>
        <w:r w:rsidR="00493172">
          <w:rPr>
            <w:noProof/>
            <w:webHidden/>
          </w:rPr>
          <w:instrText xml:space="preserve"> PAGEREF _Toc519506467 \h </w:instrText>
        </w:r>
        <w:r w:rsidR="00493172">
          <w:rPr>
            <w:noProof/>
            <w:webHidden/>
          </w:rPr>
        </w:r>
        <w:r w:rsidR="00493172">
          <w:rPr>
            <w:noProof/>
            <w:webHidden/>
          </w:rPr>
          <w:fldChar w:fldCharType="separate"/>
        </w:r>
        <w:r w:rsidR="00493172">
          <w:rPr>
            <w:noProof/>
            <w:webHidden/>
          </w:rPr>
          <w:t>12</w:t>
        </w:r>
        <w:r w:rsidR="00493172">
          <w:rPr>
            <w:noProof/>
            <w:webHidden/>
          </w:rPr>
          <w:fldChar w:fldCharType="end"/>
        </w:r>
      </w:hyperlink>
    </w:p>
    <w:p w14:paraId="3419B002" w14:textId="77777777" w:rsidR="00493172" w:rsidRDefault="00F34699">
      <w:pPr>
        <w:pStyle w:val="Tabledesillustrations"/>
        <w:tabs>
          <w:tab w:val="right" w:pos="9056"/>
        </w:tabs>
        <w:rPr>
          <w:b w:val="0"/>
          <w:bCs w:val="0"/>
          <w:noProof/>
          <w:sz w:val="22"/>
          <w:szCs w:val="22"/>
        </w:rPr>
      </w:pPr>
      <w:hyperlink w:anchor="_Toc519506468" w:history="1">
        <w:r w:rsidR="00493172" w:rsidRPr="00DE263A">
          <w:rPr>
            <w:rStyle w:val="Lienhypertexte"/>
            <w:noProof/>
          </w:rPr>
          <w:t>Figure 11 : carte hydrogéologique de S. Chenue 2018 modifiée du secteur de Saint Félix de Pallières</w:t>
        </w:r>
        <w:r w:rsidR="00493172">
          <w:rPr>
            <w:noProof/>
            <w:webHidden/>
          </w:rPr>
          <w:tab/>
        </w:r>
        <w:r w:rsidR="00493172">
          <w:rPr>
            <w:noProof/>
            <w:webHidden/>
          </w:rPr>
          <w:fldChar w:fldCharType="begin"/>
        </w:r>
        <w:r w:rsidR="00493172">
          <w:rPr>
            <w:noProof/>
            <w:webHidden/>
          </w:rPr>
          <w:instrText xml:space="preserve"> PAGEREF _Toc519506468 \h </w:instrText>
        </w:r>
        <w:r w:rsidR="00493172">
          <w:rPr>
            <w:noProof/>
            <w:webHidden/>
          </w:rPr>
        </w:r>
        <w:r w:rsidR="00493172">
          <w:rPr>
            <w:noProof/>
            <w:webHidden/>
          </w:rPr>
          <w:fldChar w:fldCharType="separate"/>
        </w:r>
        <w:r w:rsidR="00493172">
          <w:rPr>
            <w:noProof/>
            <w:webHidden/>
          </w:rPr>
          <w:t>13</w:t>
        </w:r>
        <w:r w:rsidR="00493172">
          <w:rPr>
            <w:noProof/>
            <w:webHidden/>
          </w:rPr>
          <w:fldChar w:fldCharType="end"/>
        </w:r>
      </w:hyperlink>
    </w:p>
    <w:p w14:paraId="58821704" w14:textId="77777777" w:rsidR="00493172" w:rsidRDefault="00F34699">
      <w:pPr>
        <w:pStyle w:val="Tabledesillustrations"/>
        <w:tabs>
          <w:tab w:val="right" w:pos="9056"/>
        </w:tabs>
        <w:rPr>
          <w:b w:val="0"/>
          <w:bCs w:val="0"/>
          <w:noProof/>
          <w:sz w:val="22"/>
          <w:szCs w:val="22"/>
        </w:rPr>
      </w:pPr>
      <w:hyperlink w:anchor="_Toc519506469" w:history="1">
        <w:r w:rsidR="00493172" w:rsidRPr="00DE263A">
          <w:rPr>
            <w:rStyle w:val="Lienhypertexte"/>
            <w:noProof/>
          </w:rPr>
          <w:t>Figure 12 : Rosaces de failles à grande échelle (km) à gauche dans le Lias Calcaire et à droite dans l’Hettangien.( T. Goyetche 2016)</w:t>
        </w:r>
        <w:r w:rsidR="00493172">
          <w:rPr>
            <w:noProof/>
            <w:webHidden/>
          </w:rPr>
          <w:tab/>
        </w:r>
        <w:r w:rsidR="00493172">
          <w:rPr>
            <w:noProof/>
            <w:webHidden/>
          </w:rPr>
          <w:fldChar w:fldCharType="begin"/>
        </w:r>
        <w:r w:rsidR="00493172">
          <w:rPr>
            <w:noProof/>
            <w:webHidden/>
          </w:rPr>
          <w:instrText xml:space="preserve"> PAGEREF _Toc519506469 \h </w:instrText>
        </w:r>
        <w:r w:rsidR="00493172">
          <w:rPr>
            <w:noProof/>
            <w:webHidden/>
          </w:rPr>
        </w:r>
        <w:r w:rsidR="00493172">
          <w:rPr>
            <w:noProof/>
            <w:webHidden/>
          </w:rPr>
          <w:fldChar w:fldCharType="separate"/>
        </w:r>
        <w:r w:rsidR="00493172">
          <w:rPr>
            <w:noProof/>
            <w:webHidden/>
          </w:rPr>
          <w:t>14</w:t>
        </w:r>
        <w:r w:rsidR="00493172">
          <w:rPr>
            <w:noProof/>
            <w:webHidden/>
          </w:rPr>
          <w:fldChar w:fldCharType="end"/>
        </w:r>
      </w:hyperlink>
    </w:p>
    <w:p w14:paraId="11B9C993" w14:textId="77777777" w:rsidR="00493172" w:rsidRDefault="00F34699">
      <w:pPr>
        <w:pStyle w:val="Tabledesillustrations"/>
        <w:tabs>
          <w:tab w:val="right" w:pos="9056"/>
        </w:tabs>
        <w:rPr>
          <w:b w:val="0"/>
          <w:bCs w:val="0"/>
          <w:noProof/>
          <w:sz w:val="22"/>
          <w:szCs w:val="22"/>
        </w:rPr>
      </w:pPr>
      <w:hyperlink w:anchor="_Toc519506470" w:history="1">
        <w:r w:rsidR="00493172" w:rsidRPr="00DE263A">
          <w:rPr>
            <w:rStyle w:val="Lienhypertexte"/>
            <w:noProof/>
          </w:rPr>
          <w:t>Figure 13 : Rosaces de fracturation à petite échelle (m) à gauche dans le Lias Calcaire et à droite dans l’Hettangien</w:t>
        </w:r>
        <w:r w:rsidR="00493172">
          <w:rPr>
            <w:noProof/>
            <w:webHidden/>
          </w:rPr>
          <w:tab/>
        </w:r>
        <w:r w:rsidR="00493172">
          <w:rPr>
            <w:noProof/>
            <w:webHidden/>
          </w:rPr>
          <w:fldChar w:fldCharType="begin"/>
        </w:r>
        <w:r w:rsidR="00493172">
          <w:rPr>
            <w:noProof/>
            <w:webHidden/>
          </w:rPr>
          <w:instrText xml:space="preserve"> PAGEREF _Toc519506470 \h </w:instrText>
        </w:r>
        <w:r w:rsidR="00493172">
          <w:rPr>
            <w:noProof/>
            <w:webHidden/>
          </w:rPr>
        </w:r>
        <w:r w:rsidR="00493172">
          <w:rPr>
            <w:noProof/>
            <w:webHidden/>
          </w:rPr>
          <w:fldChar w:fldCharType="separate"/>
        </w:r>
        <w:r w:rsidR="00493172">
          <w:rPr>
            <w:noProof/>
            <w:webHidden/>
          </w:rPr>
          <w:t>14</w:t>
        </w:r>
        <w:r w:rsidR="00493172">
          <w:rPr>
            <w:noProof/>
            <w:webHidden/>
          </w:rPr>
          <w:fldChar w:fldCharType="end"/>
        </w:r>
      </w:hyperlink>
    </w:p>
    <w:p w14:paraId="1F76CD11" w14:textId="77777777" w:rsidR="00493172" w:rsidRDefault="00F34699">
      <w:pPr>
        <w:pStyle w:val="Tabledesillustrations"/>
        <w:tabs>
          <w:tab w:val="right" w:pos="9056"/>
        </w:tabs>
        <w:rPr>
          <w:b w:val="0"/>
          <w:bCs w:val="0"/>
          <w:noProof/>
          <w:sz w:val="22"/>
          <w:szCs w:val="22"/>
        </w:rPr>
      </w:pPr>
      <w:hyperlink w:anchor="_Toc519506471" w:history="1">
        <w:r w:rsidR="00493172" w:rsidRPr="00DE263A">
          <w:rPr>
            <w:rStyle w:val="Lienhypertexte"/>
            <w:noProof/>
          </w:rPr>
          <w:t>Figure 14 : Carte des points d’eau prélevés et analysés</w:t>
        </w:r>
        <w:r w:rsidR="00493172">
          <w:rPr>
            <w:noProof/>
            <w:webHidden/>
          </w:rPr>
          <w:tab/>
        </w:r>
        <w:r w:rsidR="00493172">
          <w:rPr>
            <w:noProof/>
            <w:webHidden/>
          </w:rPr>
          <w:fldChar w:fldCharType="begin"/>
        </w:r>
        <w:r w:rsidR="00493172">
          <w:rPr>
            <w:noProof/>
            <w:webHidden/>
          </w:rPr>
          <w:instrText xml:space="preserve"> PAGEREF _Toc519506471 \h </w:instrText>
        </w:r>
        <w:r w:rsidR="00493172">
          <w:rPr>
            <w:noProof/>
            <w:webHidden/>
          </w:rPr>
        </w:r>
        <w:r w:rsidR="00493172">
          <w:rPr>
            <w:noProof/>
            <w:webHidden/>
          </w:rPr>
          <w:fldChar w:fldCharType="separate"/>
        </w:r>
        <w:r w:rsidR="00493172">
          <w:rPr>
            <w:noProof/>
            <w:webHidden/>
          </w:rPr>
          <w:t>16</w:t>
        </w:r>
        <w:r w:rsidR="00493172">
          <w:rPr>
            <w:noProof/>
            <w:webHidden/>
          </w:rPr>
          <w:fldChar w:fldCharType="end"/>
        </w:r>
      </w:hyperlink>
    </w:p>
    <w:p w14:paraId="14021E4B" w14:textId="77777777" w:rsidR="00493172" w:rsidRDefault="00F34699">
      <w:pPr>
        <w:pStyle w:val="Tabledesillustrations"/>
        <w:tabs>
          <w:tab w:val="right" w:pos="9056"/>
        </w:tabs>
        <w:rPr>
          <w:b w:val="0"/>
          <w:bCs w:val="0"/>
          <w:noProof/>
          <w:sz w:val="22"/>
          <w:szCs w:val="22"/>
        </w:rPr>
      </w:pPr>
      <w:hyperlink w:anchor="_Toc519506473" w:history="1">
        <w:r w:rsidR="00493172" w:rsidRPr="00DE263A">
          <w:rPr>
            <w:rStyle w:val="Lienhypertexte"/>
            <w:noProof/>
          </w:rPr>
          <w:t>Figure 14 : Préparation des flacons, avant les prélèvements, au laboratoire (T. Goyetche 2016)</w:t>
        </w:r>
        <w:r w:rsidR="00493172">
          <w:rPr>
            <w:noProof/>
            <w:webHidden/>
          </w:rPr>
          <w:tab/>
        </w:r>
        <w:r w:rsidR="00493172">
          <w:rPr>
            <w:noProof/>
            <w:webHidden/>
          </w:rPr>
          <w:fldChar w:fldCharType="begin"/>
        </w:r>
        <w:r w:rsidR="00493172">
          <w:rPr>
            <w:noProof/>
            <w:webHidden/>
          </w:rPr>
          <w:instrText xml:space="preserve"> PAGEREF _Toc519506473 \h </w:instrText>
        </w:r>
        <w:r w:rsidR="00493172">
          <w:rPr>
            <w:noProof/>
            <w:webHidden/>
          </w:rPr>
        </w:r>
        <w:r w:rsidR="00493172">
          <w:rPr>
            <w:noProof/>
            <w:webHidden/>
          </w:rPr>
          <w:fldChar w:fldCharType="separate"/>
        </w:r>
        <w:r w:rsidR="00493172">
          <w:rPr>
            <w:noProof/>
            <w:webHidden/>
          </w:rPr>
          <w:t>17</w:t>
        </w:r>
        <w:r w:rsidR="00493172">
          <w:rPr>
            <w:noProof/>
            <w:webHidden/>
          </w:rPr>
          <w:fldChar w:fldCharType="end"/>
        </w:r>
      </w:hyperlink>
    </w:p>
    <w:p w14:paraId="3050E6AF" w14:textId="77777777" w:rsidR="00493172" w:rsidRDefault="00F34699">
      <w:pPr>
        <w:pStyle w:val="Tabledesillustrations"/>
        <w:tabs>
          <w:tab w:val="right" w:pos="9056"/>
        </w:tabs>
        <w:rPr>
          <w:b w:val="0"/>
          <w:bCs w:val="0"/>
          <w:noProof/>
          <w:sz w:val="22"/>
          <w:szCs w:val="22"/>
        </w:rPr>
      </w:pPr>
      <w:hyperlink w:anchor="_Toc519506474" w:history="1">
        <w:r w:rsidR="00493172" w:rsidRPr="00DE263A">
          <w:rPr>
            <w:rStyle w:val="Lienhypertexte"/>
            <w:noProof/>
          </w:rPr>
          <w:t>Figure 15 : Protocole de prélèvement (T. Goyetche 2016)</w:t>
        </w:r>
        <w:r w:rsidR="00493172">
          <w:rPr>
            <w:noProof/>
            <w:webHidden/>
          </w:rPr>
          <w:tab/>
        </w:r>
        <w:r w:rsidR="00493172">
          <w:rPr>
            <w:noProof/>
            <w:webHidden/>
          </w:rPr>
          <w:fldChar w:fldCharType="begin"/>
        </w:r>
        <w:r w:rsidR="00493172">
          <w:rPr>
            <w:noProof/>
            <w:webHidden/>
          </w:rPr>
          <w:instrText xml:space="preserve"> PAGEREF _Toc519506474 \h </w:instrText>
        </w:r>
        <w:r w:rsidR="00493172">
          <w:rPr>
            <w:noProof/>
            <w:webHidden/>
          </w:rPr>
        </w:r>
        <w:r w:rsidR="00493172">
          <w:rPr>
            <w:noProof/>
            <w:webHidden/>
          </w:rPr>
          <w:fldChar w:fldCharType="separate"/>
        </w:r>
        <w:r w:rsidR="00493172">
          <w:rPr>
            <w:noProof/>
            <w:webHidden/>
          </w:rPr>
          <w:t>17</w:t>
        </w:r>
        <w:r w:rsidR="00493172">
          <w:rPr>
            <w:noProof/>
            <w:webHidden/>
          </w:rPr>
          <w:fldChar w:fldCharType="end"/>
        </w:r>
      </w:hyperlink>
    </w:p>
    <w:p w14:paraId="0570D3D8" w14:textId="77777777" w:rsidR="00493172" w:rsidRDefault="00F34699">
      <w:pPr>
        <w:pStyle w:val="Tabledesillustrations"/>
        <w:tabs>
          <w:tab w:val="right" w:pos="9056"/>
        </w:tabs>
        <w:rPr>
          <w:b w:val="0"/>
          <w:bCs w:val="0"/>
          <w:noProof/>
          <w:sz w:val="22"/>
          <w:szCs w:val="22"/>
        </w:rPr>
      </w:pPr>
      <w:hyperlink w:anchor="_Toc519506476" w:history="1">
        <w:r w:rsidR="00493172" w:rsidRPr="00DE263A">
          <w:rPr>
            <w:rStyle w:val="Lienhypertexte"/>
            <w:noProof/>
          </w:rPr>
          <w:t>Figure 16 : Diagramme de Piper des points analysés dans le secteur de l’étude</w:t>
        </w:r>
        <w:r w:rsidR="00493172">
          <w:rPr>
            <w:noProof/>
            <w:webHidden/>
          </w:rPr>
          <w:tab/>
        </w:r>
        <w:r w:rsidR="00493172">
          <w:rPr>
            <w:noProof/>
            <w:webHidden/>
          </w:rPr>
          <w:fldChar w:fldCharType="begin"/>
        </w:r>
        <w:r w:rsidR="00493172">
          <w:rPr>
            <w:noProof/>
            <w:webHidden/>
          </w:rPr>
          <w:instrText xml:space="preserve"> PAGEREF _Toc519506476 \h </w:instrText>
        </w:r>
        <w:r w:rsidR="00493172">
          <w:rPr>
            <w:noProof/>
            <w:webHidden/>
          </w:rPr>
        </w:r>
        <w:r w:rsidR="00493172">
          <w:rPr>
            <w:noProof/>
            <w:webHidden/>
          </w:rPr>
          <w:fldChar w:fldCharType="separate"/>
        </w:r>
        <w:r w:rsidR="00493172">
          <w:rPr>
            <w:noProof/>
            <w:webHidden/>
          </w:rPr>
          <w:t>19</w:t>
        </w:r>
        <w:r w:rsidR="00493172">
          <w:rPr>
            <w:noProof/>
            <w:webHidden/>
          </w:rPr>
          <w:fldChar w:fldCharType="end"/>
        </w:r>
      </w:hyperlink>
    </w:p>
    <w:p w14:paraId="547BB067" w14:textId="77777777" w:rsidR="00493172" w:rsidRDefault="00F34699">
      <w:pPr>
        <w:pStyle w:val="Tabledesillustrations"/>
        <w:tabs>
          <w:tab w:val="right" w:pos="9056"/>
        </w:tabs>
        <w:rPr>
          <w:b w:val="0"/>
          <w:bCs w:val="0"/>
          <w:noProof/>
          <w:sz w:val="22"/>
          <w:szCs w:val="22"/>
        </w:rPr>
      </w:pPr>
      <w:hyperlink w:anchor="_Toc519506477" w:history="1">
        <w:r w:rsidR="00493172" w:rsidRPr="00DE263A">
          <w:rPr>
            <w:rStyle w:val="Lienhypertexte"/>
            <w:noProof/>
          </w:rPr>
          <w:t>Figure 17 : diagrammes binaires ; pour la signature dolomitique HCO</w:t>
        </w:r>
        <w:r w:rsidR="00493172" w:rsidRPr="00DE263A">
          <w:rPr>
            <w:rStyle w:val="Lienhypertexte"/>
            <w:noProof/>
            <w:vertAlign w:val="subscript"/>
          </w:rPr>
          <w:t>3</w:t>
        </w:r>
        <w:r w:rsidR="00493172" w:rsidRPr="00DE263A">
          <w:rPr>
            <w:rStyle w:val="Lienhypertexte"/>
            <w:noProof/>
          </w:rPr>
          <w:t>=f(Ca+Mg) avec la droite de dissolution de la dolomie à gauche et à droite la signature calcaire HCO</w:t>
        </w:r>
        <w:r w:rsidR="00493172" w:rsidRPr="00DE263A">
          <w:rPr>
            <w:rStyle w:val="Lienhypertexte"/>
            <w:noProof/>
            <w:vertAlign w:val="subscript"/>
          </w:rPr>
          <w:t>3</w:t>
        </w:r>
        <w:r w:rsidR="00493172" w:rsidRPr="00DE263A">
          <w:rPr>
            <w:rStyle w:val="Lienhypertexte"/>
            <w:noProof/>
          </w:rPr>
          <w:t>=f(Ca) ainsi que la droite de dissolution du calcaire.</w:t>
        </w:r>
        <w:r w:rsidR="00493172">
          <w:rPr>
            <w:noProof/>
            <w:webHidden/>
          </w:rPr>
          <w:tab/>
        </w:r>
        <w:r w:rsidR="00493172">
          <w:rPr>
            <w:noProof/>
            <w:webHidden/>
          </w:rPr>
          <w:fldChar w:fldCharType="begin"/>
        </w:r>
        <w:r w:rsidR="00493172">
          <w:rPr>
            <w:noProof/>
            <w:webHidden/>
          </w:rPr>
          <w:instrText xml:space="preserve"> PAGEREF _Toc519506477 \h </w:instrText>
        </w:r>
        <w:r w:rsidR="00493172">
          <w:rPr>
            <w:noProof/>
            <w:webHidden/>
          </w:rPr>
        </w:r>
        <w:r w:rsidR="00493172">
          <w:rPr>
            <w:noProof/>
            <w:webHidden/>
          </w:rPr>
          <w:fldChar w:fldCharType="separate"/>
        </w:r>
        <w:r w:rsidR="00493172">
          <w:rPr>
            <w:noProof/>
            <w:webHidden/>
          </w:rPr>
          <w:t>20</w:t>
        </w:r>
        <w:r w:rsidR="00493172">
          <w:rPr>
            <w:noProof/>
            <w:webHidden/>
          </w:rPr>
          <w:fldChar w:fldCharType="end"/>
        </w:r>
      </w:hyperlink>
    </w:p>
    <w:p w14:paraId="1DB64559" w14:textId="77777777" w:rsidR="00493172" w:rsidRDefault="00F34699">
      <w:pPr>
        <w:pStyle w:val="Tabledesillustrations"/>
        <w:tabs>
          <w:tab w:val="right" w:pos="9056"/>
        </w:tabs>
        <w:rPr>
          <w:b w:val="0"/>
          <w:bCs w:val="0"/>
          <w:noProof/>
          <w:sz w:val="22"/>
          <w:szCs w:val="22"/>
        </w:rPr>
      </w:pPr>
      <w:hyperlink w:anchor="_Toc519506479" w:history="1">
        <w:r w:rsidR="00493172" w:rsidRPr="00DE263A">
          <w:rPr>
            <w:rStyle w:val="Lienhypertexte"/>
            <w:noProof/>
          </w:rPr>
          <w:t>Figure 18 : Graphique de la concentration en Arsenic en fonction de l’échantillon d’eau souterraine.</w:t>
        </w:r>
        <w:r w:rsidR="00493172">
          <w:rPr>
            <w:noProof/>
            <w:webHidden/>
          </w:rPr>
          <w:tab/>
        </w:r>
        <w:r w:rsidR="00493172">
          <w:rPr>
            <w:noProof/>
            <w:webHidden/>
          </w:rPr>
          <w:fldChar w:fldCharType="begin"/>
        </w:r>
        <w:r w:rsidR="00493172">
          <w:rPr>
            <w:noProof/>
            <w:webHidden/>
          </w:rPr>
          <w:instrText xml:space="preserve"> PAGEREF _Toc519506479 \h </w:instrText>
        </w:r>
        <w:r w:rsidR="00493172">
          <w:rPr>
            <w:noProof/>
            <w:webHidden/>
          </w:rPr>
        </w:r>
        <w:r w:rsidR="00493172">
          <w:rPr>
            <w:noProof/>
            <w:webHidden/>
          </w:rPr>
          <w:fldChar w:fldCharType="separate"/>
        </w:r>
        <w:r w:rsidR="00493172">
          <w:rPr>
            <w:noProof/>
            <w:webHidden/>
          </w:rPr>
          <w:t>22</w:t>
        </w:r>
        <w:r w:rsidR="00493172">
          <w:rPr>
            <w:noProof/>
            <w:webHidden/>
          </w:rPr>
          <w:fldChar w:fldCharType="end"/>
        </w:r>
      </w:hyperlink>
    </w:p>
    <w:p w14:paraId="748F3135" w14:textId="77777777" w:rsidR="00493172" w:rsidRDefault="00F34699">
      <w:pPr>
        <w:pStyle w:val="Tabledesillustrations"/>
        <w:tabs>
          <w:tab w:val="right" w:pos="9056"/>
        </w:tabs>
        <w:rPr>
          <w:b w:val="0"/>
          <w:bCs w:val="0"/>
          <w:noProof/>
          <w:sz w:val="22"/>
          <w:szCs w:val="22"/>
        </w:rPr>
      </w:pPr>
      <w:hyperlink w:anchor="_Toc519506480" w:history="1">
        <w:r w:rsidR="00493172" w:rsidRPr="00DE263A">
          <w:rPr>
            <w:rStyle w:val="Lienhypertexte"/>
            <w:noProof/>
          </w:rPr>
          <w:t>Figure 19: graphique illustrant la contamination en Arsenic en fonction de la période de prélèvement</w:t>
        </w:r>
        <w:r w:rsidR="00493172">
          <w:rPr>
            <w:noProof/>
            <w:webHidden/>
          </w:rPr>
          <w:tab/>
        </w:r>
        <w:r w:rsidR="00493172">
          <w:rPr>
            <w:noProof/>
            <w:webHidden/>
          </w:rPr>
          <w:fldChar w:fldCharType="begin"/>
        </w:r>
        <w:r w:rsidR="00493172">
          <w:rPr>
            <w:noProof/>
            <w:webHidden/>
          </w:rPr>
          <w:instrText xml:space="preserve"> PAGEREF _Toc519506480 \h </w:instrText>
        </w:r>
        <w:r w:rsidR="00493172">
          <w:rPr>
            <w:noProof/>
            <w:webHidden/>
          </w:rPr>
        </w:r>
        <w:r w:rsidR="00493172">
          <w:rPr>
            <w:noProof/>
            <w:webHidden/>
          </w:rPr>
          <w:fldChar w:fldCharType="separate"/>
        </w:r>
        <w:r w:rsidR="00493172">
          <w:rPr>
            <w:noProof/>
            <w:webHidden/>
          </w:rPr>
          <w:t>23</w:t>
        </w:r>
        <w:r w:rsidR="00493172">
          <w:rPr>
            <w:noProof/>
            <w:webHidden/>
          </w:rPr>
          <w:fldChar w:fldCharType="end"/>
        </w:r>
      </w:hyperlink>
    </w:p>
    <w:p w14:paraId="58AA19C8" w14:textId="77777777" w:rsidR="00493172" w:rsidRDefault="00F34699">
      <w:pPr>
        <w:pStyle w:val="Tabledesillustrations"/>
        <w:tabs>
          <w:tab w:val="right" w:pos="9056"/>
        </w:tabs>
        <w:rPr>
          <w:b w:val="0"/>
          <w:bCs w:val="0"/>
          <w:noProof/>
          <w:sz w:val="22"/>
          <w:szCs w:val="22"/>
        </w:rPr>
      </w:pPr>
      <w:hyperlink w:anchor="_Toc519506482" w:history="1">
        <w:r w:rsidR="00493172" w:rsidRPr="00DE263A">
          <w:rPr>
            <w:rStyle w:val="Lienhypertexte"/>
            <w:noProof/>
          </w:rPr>
          <w:t>Figure 20 : Carte hydrogéologique mettant en évidence les points contaminés nocifs pour l’homme et ceux ayant au moins deux éléments supérieur au fond géochimique</w:t>
        </w:r>
        <w:r w:rsidR="00493172">
          <w:rPr>
            <w:noProof/>
            <w:webHidden/>
          </w:rPr>
          <w:tab/>
        </w:r>
        <w:r w:rsidR="00493172">
          <w:rPr>
            <w:noProof/>
            <w:webHidden/>
          </w:rPr>
          <w:fldChar w:fldCharType="begin"/>
        </w:r>
        <w:r w:rsidR="00493172">
          <w:rPr>
            <w:noProof/>
            <w:webHidden/>
          </w:rPr>
          <w:instrText xml:space="preserve"> PAGEREF _Toc519506482 \h </w:instrText>
        </w:r>
        <w:r w:rsidR="00493172">
          <w:rPr>
            <w:noProof/>
            <w:webHidden/>
          </w:rPr>
        </w:r>
        <w:r w:rsidR="00493172">
          <w:rPr>
            <w:noProof/>
            <w:webHidden/>
          </w:rPr>
          <w:fldChar w:fldCharType="separate"/>
        </w:r>
        <w:r w:rsidR="00493172">
          <w:rPr>
            <w:noProof/>
            <w:webHidden/>
          </w:rPr>
          <w:t>24</w:t>
        </w:r>
        <w:r w:rsidR="00493172">
          <w:rPr>
            <w:noProof/>
            <w:webHidden/>
          </w:rPr>
          <w:fldChar w:fldCharType="end"/>
        </w:r>
      </w:hyperlink>
    </w:p>
    <w:p w14:paraId="10AC0625" w14:textId="77777777" w:rsidR="00493172" w:rsidRDefault="00F34699">
      <w:pPr>
        <w:pStyle w:val="Tabledesillustrations"/>
        <w:tabs>
          <w:tab w:val="right" w:pos="9056"/>
        </w:tabs>
        <w:rPr>
          <w:b w:val="0"/>
          <w:bCs w:val="0"/>
          <w:noProof/>
          <w:sz w:val="22"/>
          <w:szCs w:val="22"/>
        </w:rPr>
      </w:pPr>
      <w:hyperlink w:anchor="_Toc519506483" w:history="1">
        <w:r w:rsidR="00493172" w:rsidRPr="00DE263A">
          <w:rPr>
            <w:rStyle w:val="Lienhypertexte"/>
            <w:noProof/>
          </w:rPr>
          <w:t>Figure 21 : Carte de l’aquifère A avec localisation de la ligne de crête et des écoulements souterrains.</w:t>
        </w:r>
        <w:r w:rsidR="00493172">
          <w:rPr>
            <w:noProof/>
            <w:webHidden/>
          </w:rPr>
          <w:tab/>
        </w:r>
        <w:r w:rsidR="00493172">
          <w:rPr>
            <w:noProof/>
            <w:webHidden/>
          </w:rPr>
          <w:fldChar w:fldCharType="begin"/>
        </w:r>
        <w:r w:rsidR="00493172">
          <w:rPr>
            <w:noProof/>
            <w:webHidden/>
          </w:rPr>
          <w:instrText xml:space="preserve"> PAGEREF _Toc519506483 \h </w:instrText>
        </w:r>
        <w:r w:rsidR="00493172">
          <w:rPr>
            <w:noProof/>
            <w:webHidden/>
          </w:rPr>
        </w:r>
        <w:r w:rsidR="00493172">
          <w:rPr>
            <w:noProof/>
            <w:webHidden/>
          </w:rPr>
          <w:fldChar w:fldCharType="separate"/>
        </w:r>
        <w:r w:rsidR="00493172">
          <w:rPr>
            <w:noProof/>
            <w:webHidden/>
          </w:rPr>
          <w:t>25</w:t>
        </w:r>
        <w:r w:rsidR="00493172">
          <w:rPr>
            <w:noProof/>
            <w:webHidden/>
          </w:rPr>
          <w:fldChar w:fldCharType="end"/>
        </w:r>
      </w:hyperlink>
    </w:p>
    <w:p w14:paraId="32746FEA" w14:textId="77777777" w:rsidR="00493172" w:rsidRDefault="00F34699">
      <w:pPr>
        <w:pStyle w:val="Tabledesillustrations"/>
        <w:tabs>
          <w:tab w:val="right" w:pos="9056"/>
        </w:tabs>
        <w:rPr>
          <w:b w:val="0"/>
          <w:bCs w:val="0"/>
          <w:noProof/>
          <w:sz w:val="22"/>
          <w:szCs w:val="22"/>
        </w:rPr>
      </w:pPr>
      <w:hyperlink w:anchor="_Toc519506484" w:history="1">
        <w:r w:rsidR="00493172" w:rsidRPr="00DE263A">
          <w:rPr>
            <w:rStyle w:val="Lienhypertexte"/>
            <w:noProof/>
          </w:rPr>
          <w:t>Figure 22 : Photographie d’une dolomie ayant été dissoute par une circulation d’eau souterraine. (S. Chenue)</w:t>
        </w:r>
        <w:r w:rsidR="00493172">
          <w:rPr>
            <w:noProof/>
            <w:webHidden/>
          </w:rPr>
          <w:tab/>
        </w:r>
        <w:r w:rsidR="00493172">
          <w:rPr>
            <w:noProof/>
            <w:webHidden/>
          </w:rPr>
          <w:fldChar w:fldCharType="begin"/>
        </w:r>
        <w:r w:rsidR="00493172">
          <w:rPr>
            <w:noProof/>
            <w:webHidden/>
          </w:rPr>
          <w:instrText xml:space="preserve"> PAGEREF _Toc519506484 \h </w:instrText>
        </w:r>
        <w:r w:rsidR="00493172">
          <w:rPr>
            <w:noProof/>
            <w:webHidden/>
          </w:rPr>
        </w:r>
        <w:r w:rsidR="00493172">
          <w:rPr>
            <w:noProof/>
            <w:webHidden/>
          </w:rPr>
          <w:fldChar w:fldCharType="separate"/>
        </w:r>
        <w:r w:rsidR="00493172">
          <w:rPr>
            <w:noProof/>
            <w:webHidden/>
          </w:rPr>
          <w:t>26</w:t>
        </w:r>
        <w:r w:rsidR="00493172">
          <w:rPr>
            <w:noProof/>
            <w:webHidden/>
          </w:rPr>
          <w:fldChar w:fldCharType="end"/>
        </w:r>
      </w:hyperlink>
    </w:p>
    <w:p w14:paraId="5AEC4BD7" w14:textId="6A89406F" w:rsidR="00E1464A" w:rsidRPr="001E3473" w:rsidRDefault="00244710" w:rsidP="006F00F1">
      <w:pPr>
        <w:spacing w:line="276" w:lineRule="auto"/>
        <w:rPr>
          <w:rFonts w:ascii="Times New Roman" w:hAnsi="Times New Roman" w:cs="Times New Roman"/>
          <w:b/>
        </w:rPr>
      </w:pPr>
      <w:r w:rsidRPr="006B64CA">
        <w:rPr>
          <w:rFonts w:ascii="Times New Roman" w:hAnsi="Times New Roman" w:cs="Times New Roman"/>
          <w:b/>
        </w:rPr>
        <w:fldChar w:fldCharType="end"/>
      </w:r>
    </w:p>
    <w:p w14:paraId="7E84D966" w14:textId="21F9D1B6" w:rsidR="0032061F" w:rsidRPr="001E3473" w:rsidRDefault="00E1464A" w:rsidP="006F00F1">
      <w:pPr>
        <w:spacing w:line="276" w:lineRule="auto"/>
        <w:rPr>
          <w:rFonts w:ascii="Times New Roman" w:hAnsi="Times New Roman" w:cs="Times New Roman"/>
          <w:sz w:val="36"/>
          <w:szCs w:val="36"/>
        </w:rPr>
      </w:pPr>
      <w:r w:rsidRPr="001E3473">
        <w:rPr>
          <w:rFonts w:ascii="Times New Roman" w:hAnsi="Times New Roman" w:cs="Times New Roman"/>
          <w:sz w:val="36"/>
          <w:szCs w:val="36"/>
        </w:rPr>
        <w:t>Liste des tableaux</w:t>
      </w:r>
    </w:p>
    <w:p w14:paraId="7EC63F43" w14:textId="77777777" w:rsidR="004921F3" w:rsidRDefault="004921F3" w:rsidP="006F00F1">
      <w:pPr>
        <w:spacing w:line="276" w:lineRule="auto"/>
        <w:rPr>
          <w:rFonts w:ascii="Times New Roman" w:hAnsi="Times New Roman" w:cs="Times New Roman"/>
        </w:rPr>
      </w:pPr>
    </w:p>
    <w:p w14:paraId="79D0E9BB" w14:textId="77777777" w:rsidR="00945D01" w:rsidRPr="00493172" w:rsidRDefault="00F34699" w:rsidP="00945D01">
      <w:pPr>
        <w:pStyle w:val="Tabledesillustrations"/>
        <w:tabs>
          <w:tab w:val="right" w:pos="9056"/>
        </w:tabs>
        <w:rPr>
          <w:b w:val="0"/>
          <w:bCs w:val="0"/>
          <w:noProof/>
          <w:sz w:val="22"/>
          <w:szCs w:val="22"/>
        </w:rPr>
      </w:pPr>
      <w:hyperlink w:anchor="_Toc519506426" w:history="1">
        <w:r w:rsidR="00945D01" w:rsidRPr="00493172">
          <w:rPr>
            <w:rStyle w:val="Lienhypertexte"/>
            <w:noProof/>
            <w:color w:val="auto"/>
            <w:u w:val="none"/>
          </w:rPr>
          <w:t>Tableau 1 : Méthodes de prélèvements utilisé en fonction des différents éléments à analyser</w:t>
        </w:r>
        <w:r w:rsidR="00945D01" w:rsidRPr="00493172">
          <w:rPr>
            <w:noProof/>
            <w:webHidden/>
          </w:rPr>
          <w:tab/>
        </w:r>
        <w:r w:rsidR="00945D01" w:rsidRPr="00493172">
          <w:rPr>
            <w:noProof/>
            <w:webHidden/>
          </w:rPr>
          <w:fldChar w:fldCharType="begin"/>
        </w:r>
        <w:r w:rsidR="00945D01" w:rsidRPr="00493172">
          <w:rPr>
            <w:noProof/>
            <w:webHidden/>
          </w:rPr>
          <w:instrText xml:space="preserve"> PAGEREF _Toc519506426 \h </w:instrText>
        </w:r>
        <w:r w:rsidR="00945D01" w:rsidRPr="00493172">
          <w:rPr>
            <w:noProof/>
            <w:webHidden/>
          </w:rPr>
        </w:r>
        <w:r w:rsidR="00945D01" w:rsidRPr="00493172">
          <w:rPr>
            <w:noProof/>
            <w:webHidden/>
          </w:rPr>
          <w:fldChar w:fldCharType="separate"/>
        </w:r>
        <w:r w:rsidR="00945D01" w:rsidRPr="00493172">
          <w:rPr>
            <w:noProof/>
            <w:webHidden/>
          </w:rPr>
          <w:t>16</w:t>
        </w:r>
        <w:r w:rsidR="00945D01" w:rsidRPr="00493172">
          <w:rPr>
            <w:noProof/>
            <w:webHidden/>
          </w:rPr>
          <w:fldChar w:fldCharType="end"/>
        </w:r>
      </w:hyperlink>
    </w:p>
    <w:p w14:paraId="469BBE77" w14:textId="77777777" w:rsidR="00945D01" w:rsidRPr="00493172" w:rsidRDefault="00F34699" w:rsidP="00945D01">
      <w:pPr>
        <w:pStyle w:val="Tabledesillustrations"/>
        <w:tabs>
          <w:tab w:val="right" w:pos="9056"/>
        </w:tabs>
        <w:rPr>
          <w:b w:val="0"/>
          <w:bCs w:val="0"/>
          <w:noProof/>
          <w:sz w:val="22"/>
          <w:szCs w:val="22"/>
        </w:rPr>
      </w:pPr>
      <w:hyperlink w:anchor="_Toc519506429" w:history="1">
        <w:r w:rsidR="00945D01" w:rsidRPr="00493172">
          <w:rPr>
            <w:rStyle w:val="Lienhypertexte"/>
            <w:noProof/>
            <w:color w:val="auto"/>
            <w:u w:val="none"/>
          </w:rPr>
          <w:t>Tableau 2 : Techniques utilisées pour les mesures effectuées au laboratoire (T. Goyetche 2016)</w:t>
        </w:r>
        <w:r w:rsidR="00945D01" w:rsidRPr="00493172">
          <w:rPr>
            <w:noProof/>
            <w:webHidden/>
          </w:rPr>
          <w:tab/>
        </w:r>
        <w:r w:rsidR="00945D01" w:rsidRPr="00493172">
          <w:rPr>
            <w:noProof/>
            <w:webHidden/>
          </w:rPr>
          <w:fldChar w:fldCharType="begin"/>
        </w:r>
        <w:r w:rsidR="00945D01" w:rsidRPr="00493172">
          <w:rPr>
            <w:noProof/>
            <w:webHidden/>
          </w:rPr>
          <w:instrText xml:space="preserve"> PAGEREF _Toc519506429 \h </w:instrText>
        </w:r>
        <w:r w:rsidR="00945D01" w:rsidRPr="00493172">
          <w:rPr>
            <w:noProof/>
            <w:webHidden/>
          </w:rPr>
        </w:r>
        <w:r w:rsidR="00945D01" w:rsidRPr="00493172">
          <w:rPr>
            <w:noProof/>
            <w:webHidden/>
          </w:rPr>
          <w:fldChar w:fldCharType="separate"/>
        </w:r>
        <w:r w:rsidR="00945D01" w:rsidRPr="00493172">
          <w:rPr>
            <w:noProof/>
            <w:webHidden/>
          </w:rPr>
          <w:t>18</w:t>
        </w:r>
        <w:r w:rsidR="00945D01" w:rsidRPr="00493172">
          <w:rPr>
            <w:noProof/>
            <w:webHidden/>
          </w:rPr>
          <w:fldChar w:fldCharType="end"/>
        </w:r>
      </w:hyperlink>
    </w:p>
    <w:p w14:paraId="4D356E50" w14:textId="77777777" w:rsidR="00493172" w:rsidRPr="00493172" w:rsidRDefault="00F34699" w:rsidP="00493172">
      <w:pPr>
        <w:pStyle w:val="Tabledesillustrations"/>
        <w:tabs>
          <w:tab w:val="right" w:pos="9056"/>
        </w:tabs>
        <w:rPr>
          <w:b w:val="0"/>
          <w:bCs w:val="0"/>
          <w:noProof/>
          <w:sz w:val="22"/>
          <w:szCs w:val="22"/>
        </w:rPr>
      </w:pPr>
      <w:hyperlink w:anchor="_Toc519506478" w:history="1">
        <w:r w:rsidR="00493172" w:rsidRPr="00493172">
          <w:rPr>
            <w:rStyle w:val="Lienhypertexte"/>
            <w:noProof/>
            <w:color w:val="auto"/>
            <w:u w:val="none"/>
          </w:rPr>
          <w:t>Tableau 3 : Concentrations en éléments des points sélectionnés pour le fond géochimique du secteur</w:t>
        </w:r>
        <w:r w:rsidR="00493172" w:rsidRPr="00493172">
          <w:rPr>
            <w:noProof/>
            <w:webHidden/>
          </w:rPr>
          <w:tab/>
        </w:r>
        <w:r w:rsidR="00493172" w:rsidRPr="00493172">
          <w:rPr>
            <w:noProof/>
            <w:webHidden/>
          </w:rPr>
          <w:fldChar w:fldCharType="begin"/>
        </w:r>
        <w:r w:rsidR="00493172" w:rsidRPr="00493172">
          <w:rPr>
            <w:noProof/>
            <w:webHidden/>
          </w:rPr>
          <w:instrText xml:space="preserve"> PAGEREF _Toc519506478 \h </w:instrText>
        </w:r>
        <w:r w:rsidR="00493172" w:rsidRPr="00493172">
          <w:rPr>
            <w:noProof/>
            <w:webHidden/>
          </w:rPr>
        </w:r>
        <w:r w:rsidR="00493172" w:rsidRPr="00493172">
          <w:rPr>
            <w:noProof/>
            <w:webHidden/>
          </w:rPr>
          <w:fldChar w:fldCharType="separate"/>
        </w:r>
        <w:r w:rsidR="00493172" w:rsidRPr="00493172">
          <w:rPr>
            <w:noProof/>
            <w:webHidden/>
          </w:rPr>
          <w:t>21</w:t>
        </w:r>
        <w:r w:rsidR="00493172" w:rsidRPr="00493172">
          <w:rPr>
            <w:noProof/>
            <w:webHidden/>
          </w:rPr>
          <w:fldChar w:fldCharType="end"/>
        </w:r>
      </w:hyperlink>
    </w:p>
    <w:p w14:paraId="4705A15F" w14:textId="77777777" w:rsidR="00493172" w:rsidRPr="00493172" w:rsidRDefault="00F34699" w:rsidP="00493172">
      <w:pPr>
        <w:pStyle w:val="Tabledesillustrations"/>
        <w:tabs>
          <w:tab w:val="right" w:pos="9056"/>
        </w:tabs>
        <w:rPr>
          <w:b w:val="0"/>
          <w:bCs w:val="0"/>
          <w:noProof/>
          <w:sz w:val="22"/>
          <w:szCs w:val="22"/>
        </w:rPr>
      </w:pPr>
      <w:hyperlink w:anchor="_Toc519506481" w:history="1">
        <w:r w:rsidR="00493172" w:rsidRPr="00493172">
          <w:rPr>
            <w:rStyle w:val="Lienhypertexte"/>
            <w:noProof/>
            <w:color w:val="auto"/>
            <w:u w:val="none"/>
          </w:rPr>
          <w:t>Tableau 4 : récapitulation des échantillons dépassant les normes sanitaires</w:t>
        </w:r>
        <w:r w:rsidR="00493172" w:rsidRPr="00493172">
          <w:rPr>
            <w:noProof/>
            <w:webHidden/>
          </w:rPr>
          <w:tab/>
        </w:r>
        <w:r w:rsidR="00493172" w:rsidRPr="00493172">
          <w:rPr>
            <w:noProof/>
            <w:webHidden/>
          </w:rPr>
          <w:fldChar w:fldCharType="begin"/>
        </w:r>
        <w:r w:rsidR="00493172" w:rsidRPr="00493172">
          <w:rPr>
            <w:noProof/>
            <w:webHidden/>
          </w:rPr>
          <w:instrText xml:space="preserve"> PAGEREF _Toc519506481 \h </w:instrText>
        </w:r>
        <w:r w:rsidR="00493172" w:rsidRPr="00493172">
          <w:rPr>
            <w:noProof/>
            <w:webHidden/>
          </w:rPr>
        </w:r>
        <w:r w:rsidR="00493172" w:rsidRPr="00493172">
          <w:rPr>
            <w:noProof/>
            <w:webHidden/>
          </w:rPr>
          <w:fldChar w:fldCharType="separate"/>
        </w:r>
        <w:r w:rsidR="00493172" w:rsidRPr="00493172">
          <w:rPr>
            <w:noProof/>
            <w:webHidden/>
          </w:rPr>
          <w:t>23</w:t>
        </w:r>
        <w:r w:rsidR="00493172" w:rsidRPr="00493172">
          <w:rPr>
            <w:noProof/>
            <w:webHidden/>
          </w:rPr>
          <w:fldChar w:fldCharType="end"/>
        </w:r>
      </w:hyperlink>
    </w:p>
    <w:p w14:paraId="2F963464" w14:textId="77777777" w:rsidR="00B04ED4" w:rsidRPr="006B64CA" w:rsidRDefault="00B04ED4" w:rsidP="006F00F1">
      <w:pPr>
        <w:spacing w:line="276" w:lineRule="auto"/>
        <w:rPr>
          <w:rFonts w:ascii="Times New Roman" w:hAnsi="Times New Roman" w:cs="Times New Roman"/>
        </w:rPr>
      </w:pPr>
    </w:p>
    <w:p w14:paraId="56746130" w14:textId="77777777" w:rsidR="009D3EDE" w:rsidRPr="006B64CA" w:rsidRDefault="009D3EDE" w:rsidP="00836FD4">
      <w:pPr>
        <w:rPr>
          <w:rFonts w:ascii="Times New Roman" w:hAnsi="Times New Roman" w:cs="Times New Roman"/>
        </w:rPr>
      </w:pPr>
    </w:p>
    <w:p w14:paraId="49C15863" w14:textId="77777777" w:rsidR="009D3EDE" w:rsidRPr="006B64CA" w:rsidRDefault="009D3EDE" w:rsidP="00836FD4">
      <w:pPr>
        <w:rPr>
          <w:rFonts w:ascii="Times New Roman" w:hAnsi="Times New Roman" w:cs="Times New Roman"/>
        </w:rPr>
        <w:sectPr w:rsidR="009D3EDE" w:rsidRPr="006B64CA" w:rsidSect="004921F3">
          <w:footerReference w:type="default" r:id="rId17"/>
          <w:footerReference w:type="first" r:id="rId18"/>
          <w:pgSz w:w="11900" w:h="16840"/>
          <w:pgMar w:top="1417" w:right="1417" w:bottom="1417" w:left="1417" w:header="708" w:footer="708" w:gutter="0"/>
          <w:cols w:space="708"/>
          <w:titlePg/>
          <w:docGrid w:linePitch="360"/>
        </w:sectPr>
      </w:pPr>
    </w:p>
    <w:p w14:paraId="4C7E211F" w14:textId="77777777" w:rsidR="00BE0E3E" w:rsidRPr="006B64CA" w:rsidRDefault="00BE0E3E" w:rsidP="00BE0E3E">
      <w:pPr>
        <w:pStyle w:val="Default"/>
        <w:spacing w:line="276" w:lineRule="auto"/>
        <w:rPr>
          <w:b/>
          <w:bCs/>
        </w:rPr>
      </w:pPr>
      <w:r w:rsidRPr="006B64CA">
        <w:rPr>
          <w:b/>
          <w:bCs/>
        </w:rPr>
        <w:lastRenderedPageBreak/>
        <w:t xml:space="preserve">Résumé : </w:t>
      </w:r>
    </w:p>
    <w:p w14:paraId="589061C0" w14:textId="77777777" w:rsidR="00BE0E3E" w:rsidRPr="006B64CA" w:rsidRDefault="00BE0E3E" w:rsidP="00BE0E3E">
      <w:pPr>
        <w:pStyle w:val="Default"/>
        <w:spacing w:line="276" w:lineRule="auto"/>
        <w:rPr>
          <w:b/>
          <w:bCs/>
        </w:rPr>
      </w:pPr>
    </w:p>
    <w:p w14:paraId="4EEF91BE" w14:textId="2FDAE3C8" w:rsidR="00BE0E3E" w:rsidRPr="006B64CA" w:rsidRDefault="00BE0E3E" w:rsidP="000E4E0B">
      <w:pPr>
        <w:pStyle w:val="Default"/>
        <w:spacing w:line="300" w:lineRule="auto"/>
        <w:ind w:firstLine="708"/>
        <w:jc w:val="both"/>
      </w:pPr>
      <w:r w:rsidRPr="006B64CA">
        <w:t xml:space="preserve">Le but de cette étude </w:t>
      </w:r>
      <w:r w:rsidR="004E70E4" w:rsidRPr="006B64CA">
        <w:t>est</w:t>
      </w:r>
      <w:r w:rsidRPr="006B64CA">
        <w:t xml:space="preserve"> de caractériser les eaux souterraines du secteur de Saint-Félix-de-Pallières. En effet, la géologie du secteur présente des minéralisations naturelles riches en plomb et en zinc qui furent exploitées dans trois mines générant de grandes quantités de résidus. Ceux-ci sont encore présents en surface et peuvent être à l’origine de contaminations des eaux souterraines. </w:t>
      </w:r>
      <w:r w:rsidR="00E23323" w:rsidRPr="006B64CA">
        <w:t>L</w:t>
      </w:r>
      <w:r w:rsidRPr="006B64CA">
        <w:t xml:space="preserve">e système hydrogéologique du secteur est caractérisé par la présence de failles majeures pouvant créer des chemins préférentiels pour les écoulements </w:t>
      </w:r>
      <w:r w:rsidR="00E23323" w:rsidRPr="006B64CA">
        <w:t xml:space="preserve">d’eau </w:t>
      </w:r>
      <w:r w:rsidRPr="006B64CA">
        <w:t xml:space="preserve">souterrains ou bien pouvant compartimenter différents aquifères du secteur. </w:t>
      </w:r>
    </w:p>
    <w:p w14:paraId="03D0879C" w14:textId="77777777" w:rsidR="00BE0E3E" w:rsidRPr="006B64CA" w:rsidRDefault="00BE0E3E" w:rsidP="000E4E0B">
      <w:pPr>
        <w:pStyle w:val="Default"/>
        <w:spacing w:line="300" w:lineRule="auto"/>
        <w:jc w:val="both"/>
      </w:pPr>
    </w:p>
    <w:p w14:paraId="5E4C197F" w14:textId="5E877182" w:rsidR="00CD6500" w:rsidRPr="006B64CA" w:rsidRDefault="00BE0E3E" w:rsidP="000E4E0B">
      <w:pPr>
        <w:pStyle w:val="Default"/>
        <w:spacing w:line="300" w:lineRule="auto"/>
        <w:ind w:firstLine="708"/>
        <w:jc w:val="both"/>
      </w:pPr>
      <w:r w:rsidRPr="006B64CA">
        <w:t>Les résultats des analyses géochimiques montrent la présence d’éléments traces métalliques et métalloïdes dans les eaux souterraines. Ceci nous amène à supposer que l’eau de pluie s’infiltre à travers les résidus miniers via des chemins préférentiels</w:t>
      </w:r>
      <w:r w:rsidR="00CD6500" w:rsidRPr="006B64CA">
        <w:t>,</w:t>
      </w:r>
      <w:r w:rsidRPr="006B64CA">
        <w:t xml:space="preserve"> tels que des failles ou des fractures</w:t>
      </w:r>
      <w:r w:rsidR="00CD6500" w:rsidRPr="006B64CA">
        <w:t xml:space="preserve">, pour atteindre les </w:t>
      </w:r>
      <w:r w:rsidRPr="006B64CA">
        <w:t>aquifère</w:t>
      </w:r>
      <w:r w:rsidR="00CD6500" w:rsidRPr="006B64CA">
        <w:t>s</w:t>
      </w:r>
      <w:r w:rsidRPr="006B64CA">
        <w:t xml:space="preserve"> où les concentrations en éléments chimiques y sont diluées.</w:t>
      </w:r>
      <w:r w:rsidR="00CD6500" w:rsidRPr="006B64CA">
        <w:t xml:space="preserve"> Lors de cette étude, des aquifères ainsi que leur fond géochimique ont été déterminé</w:t>
      </w:r>
      <w:r w:rsidR="005C40F1" w:rsidRPr="006B64CA">
        <w:t>s</w:t>
      </w:r>
      <w:r w:rsidR="00CD6500" w:rsidRPr="006B64CA">
        <w:t xml:space="preserve"> grâce aux analyses chimiques des eaux souterraines. Enfin, avec toutes les données recueillies</w:t>
      </w:r>
      <w:r w:rsidR="005C40F1" w:rsidRPr="006B64CA">
        <w:t>,</w:t>
      </w:r>
      <w:r w:rsidR="00CD6500" w:rsidRPr="006B64CA">
        <w:t xml:space="preserve"> une détermination de la propagation d’une </w:t>
      </w:r>
      <w:r w:rsidR="00DD7E58" w:rsidRPr="006B64CA">
        <w:t xml:space="preserve">contamination de ces eaux </w:t>
      </w:r>
      <w:r w:rsidR="00CD6500" w:rsidRPr="006B64CA">
        <w:t>a été mise en évidence.</w:t>
      </w:r>
    </w:p>
    <w:p w14:paraId="21A5DEEC" w14:textId="77777777" w:rsidR="00BE0E3E" w:rsidRPr="006B64CA" w:rsidRDefault="00BE0E3E" w:rsidP="000E4E0B">
      <w:pPr>
        <w:spacing w:line="300" w:lineRule="auto"/>
        <w:jc w:val="both"/>
        <w:rPr>
          <w:rFonts w:ascii="Times New Roman" w:hAnsi="Times New Roman" w:cs="Times New Roman"/>
          <w:b/>
          <w:bCs/>
        </w:rPr>
      </w:pPr>
    </w:p>
    <w:p w14:paraId="20DA7F33" w14:textId="029175E0" w:rsidR="00BE0E3E" w:rsidRPr="006B64CA" w:rsidRDefault="00BE0E3E" w:rsidP="000E4E0B">
      <w:pPr>
        <w:spacing w:line="300" w:lineRule="auto"/>
        <w:jc w:val="both"/>
        <w:rPr>
          <w:rFonts w:ascii="Times New Roman" w:hAnsi="Times New Roman" w:cs="Times New Roman"/>
        </w:rPr>
      </w:pPr>
      <w:r w:rsidRPr="006B64CA">
        <w:rPr>
          <w:rFonts w:ascii="Times New Roman" w:hAnsi="Times New Roman" w:cs="Times New Roman"/>
          <w:b/>
          <w:bCs/>
        </w:rPr>
        <w:t xml:space="preserve">Mots-clés : </w:t>
      </w:r>
      <w:r w:rsidRPr="006B64CA">
        <w:rPr>
          <w:rFonts w:ascii="Times New Roman" w:hAnsi="Times New Roman" w:cs="Times New Roman"/>
        </w:rPr>
        <w:t>Géologie, minéralisation, hydrogéologie, eaux-souterraines, aquifères, activités minières, terrils, fond géochimique, failles, bordure sous-cévenole.</w:t>
      </w:r>
    </w:p>
    <w:p w14:paraId="69331DDD" w14:textId="2FB68B04" w:rsidR="0084680E" w:rsidRPr="006B64CA" w:rsidRDefault="00267205" w:rsidP="00BE0E3E">
      <w:pPr>
        <w:rPr>
          <w:rFonts w:ascii="Times New Roman" w:hAnsi="Times New Roman" w:cs="Times New Roman"/>
        </w:rPr>
      </w:pPr>
      <w:r>
        <w:rPr>
          <w:rFonts w:ascii="Times New Roman" w:hAnsi="Times New Roman" w:cs="Times New Roman"/>
        </w:rPr>
        <w:br w:type="page"/>
      </w:r>
    </w:p>
    <w:p w14:paraId="09F0DBC6" w14:textId="200470C2" w:rsidR="006F110E" w:rsidRDefault="006F110E" w:rsidP="006F110E">
      <w:pPr>
        <w:pStyle w:val="Titre1"/>
        <w:numPr>
          <w:ilvl w:val="0"/>
          <w:numId w:val="0"/>
        </w:numPr>
        <w:ind w:left="432"/>
        <w:rPr>
          <w:rFonts w:cs="Times New Roman"/>
        </w:rPr>
      </w:pPr>
      <w:bookmarkStart w:id="1" w:name="_Toc519506377"/>
      <w:r w:rsidRPr="006B64CA">
        <w:rPr>
          <w:rFonts w:cs="Times New Roman"/>
        </w:rPr>
        <w:lastRenderedPageBreak/>
        <w:t>Avant-propos</w:t>
      </w:r>
      <w:bookmarkEnd w:id="1"/>
    </w:p>
    <w:p w14:paraId="3E7F8FE3" w14:textId="77777777" w:rsidR="00DD1663" w:rsidRPr="00DD1663" w:rsidRDefault="00DD1663" w:rsidP="00DD1663">
      <w:pPr>
        <w:rPr>
          <w:rFonts w:ascii="Times New Roman" w:hAnsi="Times New Roman" w:cs="Times New Roman"/>
        </w:rPr>
      </w:pPr>
    </w:p>
    <w:p w14:paraId="29E9DF3B" w14:textId="2E0C383E" w:rsidR="006F110E" w:rsidRPr="006B64CA" w:rsidRDefault="006F110E" w:rsidP="006F110E">
      <w:pPr>
        <w:pStyle w:val="Titre2"/>
        <w:numPr>
          <w:ilvl w:val="0"/>
          <w:numId w:val="0"/>
        </w:numPr>
        <w:ind w:left="576"/>
        <w:rPr>
          <w:rFonts w:cs="Times New Roman"/>
        </w:rPr>
      </w:pPr>
      <w:bookmarkStart w:id="2" w:name="_Toc519506378"/>
      <w:r w:rsidRPr="006B64CA">
        <w:rPr>
          <w:rFonts w:cs="Times New Roman"/>
        </w:rPr>
        <w:t>Présentation du laboratoire Hydroscience de Montpellier (HSM)</w:t>
      </w:r>
      <w:bookmarkEnd w:id="2"/>
    </w:p>
    <w:p w14:paraId="0C25B4F3" w14:textId="77777777" w:rsidR="006F110E" w:rsidRPr="006B64CA" w:rsidRDefault="006F110E" w:rsidP="006F110E">
      <w:pPr>
        <w:rPr>
          <w:rFonts w:ascii="Times New Roman" w:hAnsi="Times New Roman" w:cs="Times New Roman"/>
        </w:rPr>
      </w:pPr>
    </w:p>
    <w:p w14:paraId="59D896DF" w14:textId="77777777" w:rsidR="006F110E" w:rsidRPr="006B64CA" w:rsidRDefault="006F110E" w:rsidP="000E4E0B">
      <w:pPr>
        <w:spacing w:line="300" w:lineRule="auto"/>
        <w:jc w:val="both"/>
        <w:rPr>
          <w:rFonts w:ascii="Times New Roman" w:eastAsia="Times New Roman" w:hAnsi="Times New Roman" w:cs="Times New Roman"/>
        </w:rPr>
      </w:pPr>
      <w:r w:rsidRPr="006B64CA">
        <w:rPr>
          <w:rFonts w:ascii="Times New Roman" w:eastAsia="Times New Roman" w:hAnsi="Times New Roman" w:cs="Times New Roman"/>
        </w:rPr>
        <w:t xml:space="preserve">Le Laboratoire HydroSciences Montpellier (HSM) est une unité de recherche mixte entre l’IRD, le CNRS et l’Université de Montpellier. Il regroupe près de 150 personnes : des chercheurs, du personnel administratif ainsi que des personnes non permanentes telles que des doctorants (une trentaine) et des stagiaires (une centaine par an). </w:t>
      </w:r>
    </w:p>
    <w:p w14:paraId="2FC83560" w14:textId="77777777" w:rsidR="000E4E0B" w:rsidRPr="006B64CA" w:rsidRDefault="000E4E0B" w:rsidP="000E4E0B">
      <w:pPr>
        <w:spacing w:line="300" w:lineRule="auto"/>
        <w:jc w:val="both"/>
        <w:rPr>
          <w:rFonts w:ascii="Times New Roman" w:eastAsia="Times New Roman" w:hAnsi="Times New Roman" w:cs="Times New Roman"/>
        </w:rPr>
      </w:pPr>
    </w:p>
    <w:p w14:paraId="4E9FF983" w14:textId="0A247431" w:rsidR="006F110E" w:rsidRPr="006B64CA" w:rsidRDefault="008A65C2" w:rsidP="000E4E0B">
      <w:pPr>
        <w:spacing w:line="300" w:lineRule="auto"/>
        <w:jc w:val="both"/>
        <w:rPr>
          <w:rFonts w:ascii="Times New Roman" w:eastAsia="Times New Roman" w:hAnsi="Times New Roman" w:cs="Times New Roman"/>
        </w:rPr>
      </w:pPr>
      <w:r w:rsidRPr="006B64CA">
        <w:rPr>
          <w:rFonts w:ascii="Times New Roman" w:eastAsia="Times New Roman" w:hAnsi="Times New Roman" w:cs="Times New Roman"/>
        </w:rPr>
        <w:t>Il est localisé</w:t>
      </w:r>
      <w:r w:rsidR="006F110E" w:rsidRPr="006B64CA">
        <w:rPr>
          <w:rFonts w:ascii="Times New Roman" w:eastAsia="Times New Roman" w:hAnsi="Times New Roman" w:cs="Times New Roman"/>
        </w:rPr>
        <w:t xml:space="preserve"> sur deux sites de l’Université de Montpellier (Maison des Sciences de l’Eau – campus Triolet et à la faculté de Pharmacie) et à L’IRD. Ses spécialistes en sciences de l’eau couvrent un large </w:t>
      </w:r>
      <w:r w:rsidRPr="006B64CA">
        <w:rPr>
          <w:rFonts w:ascii="Times New Roman" w:eastAsia="Times New Roman" w:hAnsi="Times New Roman" w:cs="Times New Roman"/>
        </w:rPr>
        <w:t>panel</w:t>
      </w:r>
      <w:r w:rsidR="006F110E" w:rsidRPr="006B64CA">
        <w:rPr>
          <w:rFonts w:ascii="Times New Roman" w:eastAsia="Times New Roman" w:hAnsi="Times New Roman" w:cs="Times New Roman"/>
        </w:rPr>
        <w:t xml:space="preserve"> de domaines allant de la biogéchimie aux évènements extrêmes en passant par les eaux souterraines et l’étude du cycle hydrologique (Figure 1).</w:t>
      </w:r>
    </w:p>
    <w:p w14:paraId="690DA2FD" w14:textId="77777777" w:rsidR="0084680E" w:rsidRPr="006B64CA" w:rsidRDefault="0084680E" w:rsidP="006F110E">
      <w:pPr>
        <w:spacing w:line="276" w:lineRule="auto"/>
        <w:jc w:val="both"/>
        <w:rPr>
          <w:rFonts w:ascii="Times New Roman" w:eastAsia="Times New Roman" w:hAnsi="Times New Roman" w:cs="Times New Roman"/>
        </w:rPr>
      </w:pPr>
    </w:p>
    <w:p w14:paraId="1D9B91F1" w14:textId="582538D1" w:rsidR="006F110E" w:rsidRPr="006B64CA" w:rsidRDefault="0084680E" w:rsidP="006F110E">
      <w:pPr>
        <w:jc w:val="both"/>
        <w:rPr>
          <w:rFonts w:ascii="Times New Roman" w:eastAsia="Times New Roman" w:hAnsi="Times New Roman" w:cs="Times New Roman"/>
        </w:rPr>
      </w:pPr>
      <w:r w:rsidRPr="006B64CA">
        <w:rPr>
          <w:rFonts w:ascii="Times New Roman" w:eastAsia="Times New Roman" w:hAnsi="Times New Roman" w:cs="Times New Roman"/>
          <w:noProof/>
        </w:rPr>
        <w:drawing>
          <wp:inline distT="0" distB="0" distL="0" distR="0" wp14:anchorId="27018FFB" wp14:editId="5B911B85">
            <wp:extent cx="5756910" cy="3976370"/>
            <wp:effectExtent l="0" t="0" r="0" b="508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rganigramme.PNG"/>
                    <pic:cNvPicPr/>
                  </pic:nvPicPr>
                  <pic:blipFill>
                    <a:blip r:embed="rId19">
                      <a:extLst>
                        <a:ext uri="{28A0092B-C50C-407E-A947-70E740481C1C}">
                          <a14:useLocalDpi xmlns:a14="http://schemas.microsoft.com/office/drawing/2010/main" val="0"/>
                        </a:ext>
                      </a:extLst>
                    </a:blip>
                    <a:stretch>
                      <a:fillRect/>
                    </a:stretch>
                  </pic:blipFill>
                  <pic:spPr>
                    <a:xfrm>
                      <a:off x="0" y="0"/>
                      <a:ext cx="5756910" cy="3976370"/>
                    </a:xfrm>
                    <a:prstGeom prst="rect">
                      <a:avLst/>
                    </a:prstGeom>
                  </pic:spPr>
                </pic:pic>
              </a:graphicData>
            </a:graphic>
          </wp:inline>
        </w:drawing>
      </w:r>
    </w:p>
    <w:p w14:paraId="4B32BFD7" w14:textId="2E156A9F" w:rsidR="0084680E" w:rsidRPr="006B64CA" w:rsidRDefault="0084680E" w:rsidP="00634E92">
      <w:pPr>
        <w:pStyle w:val="figure"/>
        <w:jc w:val="center"/>
      </w:pPr>
      <w:bookmarkStart w:id="3" w:name="_Toc519506458"/>
      <w:r w:rsidRPr="006B64CA">
        <w:rPr>
          <w:u w:val="single"/>
        </w:rPr>
        <w:t>Figure 1</w:t>
      </w:r>
      <w:r w:rsidRPr="006B64CA">
        <w:t> : Organigramme d’Hydrosciences de montpellier (</w:t>
      </w:r>
      <w:hyperlink r:id="rId20" w:history="1">
        <w:r w:rsidRPr="006B64CA">
          <w:rPr>
            <w:rStyle w:val="Lienhypertexte"/>
            <w:rFonts w:eastAsia="Times New Roman"/>
          </w:rPr>
          <w:t>organigramme hydrosciences</w:t>
        </w:r>
      </w:hyperlink>
      <w:r w:rsidRPr="006B64CA">
        <w:t>)</w:t>
      </w:r>
      <w:bookmarkEnd w:id="3"/>
    </w:p>
    <w:p w14:paraId="094B4D6B" w14:textId="77777777" w:rsidR="00763634" w:rsidRPr="006B64CA" w:rsidRDefault="00763634" w:rsidP="00763634">
      <w:pPr>
        <w:rPr>
          <w:rFonts w:ascii="Times New Roman" w:hAnsi="Times New Roman" w:cs="Times New Roman"/>
        </w:rPr>
      </w:pPr>
    </w:p>
    <w:p w14:paraId="28E5C801" w14:textId="77777777" w:rsidR="00763634" w:rsidRPr="006B64CA" w:rsidRDefault="00763634" w:rsidP="00763634">
      <w:pPr>
        <w:rPr>
          <w:rFonts w:ascii="Times New Roman" w:hAnsi="Times New Roman" w:cs="Times New Roman"/>
        </w:rPr>
      </w:pPr>
    </w:p>
    <w:p w14:paraId="11E5A63E" w14:textId="77777777" w:rsidR="00763634" w:rsidRPr="006B64CA" w:rsidRDefault="00763634" w:rsidP="00763634">
      <w:pPr>
        <w:rPr>
          <w:rFonts w:ascii="Times New Roman" w:hAnsi="Times New Roman" w:cs="Times New Roman"/>
        </w:rPr>
      </w:pPr>
    </w:p>
    <w:p w14:paraId="3227481B" w14:textId="77777777" w:rsidR="00763634" w:rsidRPr="006B64CA" w:rsidRDefault="00763634" w:rsidP="00763634">
      <w:pPr>
        <w:rPr>
          <w:rFonts w:ascii="Times New Roman" w:hAnsi="Times New Roman" w:cs="Times New Roman"/>
        </w:rPr>
      </w:pPr>
    </w:p>
    <w:p w14:paraId="2805F466" w14:textId="77777777" w:rsidR="00763634" w:rsidRPr="006B64CA" w:rsidRDefault="00763634" w:rsidP="00763634">
      <w:pPr>
        <w:rPr>
          <w:rFonts w:ascii="Times New Roman" w:hAnsi="Times New Roman" w:cs="Times New Roman"/>
        </w:rPr>
      </w:pPr>
    </w:p>
    <w:p w14:paraId="077DB690" w14:textId="77777777" w:rsidR="00763634" w:rsidRPr="006B64CA" w:rsidRDefault="00763634" w:rsidP="00763634">
      <w:pPr>
        <w:rPr>
          <w:rFonts w:ascii="Times New Roman" w:hAnsi="Times New Roman" w:cs="Times New Roman"/>
        </w:rPr>
      </w:pPr>
    </w:p>
    <w:p w14:paraId="7CD16D0E" w14:textId="77777777" w:rsidR="00763634" w:rsidRPr="006B64CA" w:rsidRDefault="00763634" w:rsidP="00763634">
      <w:pPr>
        <w:rPr>
          <w:rFonts w:ascii="Times New Roman" w:hAnsi="Times New Roman" w:cs="Times New Roman"/>
        </w:rPr>
      </w:pPr>
    </w:p>
    <w:p w14:paraId="09519B84" w14:textId="77777777" w:rsidR="00763634" w:rsidRPr="006B64CA" w:rsidRDefault="00763634" w:rsidP="00763634">
      <w:pPr>
        <w:rPr>
          <w:rFonts w:ascii="Times New Roman" w:hAnsi="Times New Roman" w:cs="Times New Roman"/>
        </w:rPr>
      </w:pPr>
    </w:p>
    <w:p w14:paraId="1236A8CE" w14:textId="77777777" w:rsidR="00763634" w:rsidRPr="006B64CA" w:rsidRDefault="00763634" w:rsidP="00763634">
      <w:pPr>
        <w:rPr>
          <w:rFonts w:ascii="Times New Roman" w:hAnsi="Times New Roman" w:cs="Times New Roman"/>
        </w:rPr>
      </w:pPr>
    </w:p>
    <w:p w14:paraId="07EEED91" w14:textId="0BF230A2" w:rsidR="00E1464A" w:rsidRPr="006B64CA" w:rsidRDefault="00E1464A" w:rsidP="00C77728">
      <w:pPr>
        <w:pStyle w:val="Titre1"/>
        <w:numPr>
          <w:ilvl w:val="0"/>
          <w:numId w:val="0"/>
        </w:numPr>
        <w:ind w:left="432"/>
        <w:rPr>
          <w:rFonts w:cs="Times New Roman"/>
        </w:rPr>
      </w:pPr>
      <w:bookmarkStart w:id="4" w:name="_Toc519506379"/>
      <w:r w:rsidRPr="006B64CA">
        <w:rPr>
          <w:rFonts w:cs="Times New Roman"/>
        </w:rPr>
        <w:lastRenderedPageBreak/>
        <w:t>Introduction</w:t>
      </w:r>
      <w:bookmarkEnd w:id="4"/>
    </w:p>
    <w:p w14:paraId="047EA03B" w14:textId="77777777" w:rsidR="00F90E4E" w:rsidRPr="006B64CA" w:rsidRDefault="00F90E4E" w:rsidP="00836FD4">
      <w:pPr>
        <w:rPr>
          <w:rFonts w:ascii="Times New Roman" w:hAnsi="Times New Roman" w:cs="Times New Roman"/>
        </w:rPr>
      </w:pPr>
    </w:p>
    <w:p w14:paraId="082B5661" w14:textId="77777777" w:rsidR="000E4E0B" w:rsidRPr="006B64CA" w:rsidRDefault="000E4E0B" w:rsidP="00836FD4">
      <w:pPr>
        <w:rPr>
          <w:rFonts w:ascii="Times New Roman" w:hAnsi="Times New Roman" w:cs="Times New Roman"/>
        </w:rPr>
      </w:pPr>
    </w:p>
    <w:p w14:paraId="019D87E8" w14:textId="77777777" w:rsidR="000E4E0B" w:rsidRPr="006B64CA" w:rsidRDefault="000E4E0B" w:rsidP="00836FD4">
      <w:pPr>
        <w:rPr>
          <w:rFonts w:ascii="Times New Roman" w:hAnsi="Times New Roman" w:cs="Times New Roman"/>
        </w:rPr>
      </w:pPr>
    </w:p>
    <w:p w14:paraId="13737965" w14:textId="77777777" w:rsidR="000E4E0B" w:rsidRPr="006B64CA" w:rsidRDefault="000E4E0B" w:rsidP="00836FD4">
      <w:pPr>
        <w:rPr>
          <w:rFonts w:ascii="Times New Roman" w:hAnsi="Times New Roman" w:cs="Times New Roman"/>
        </w:rPr>
      </w:pPr>
    </w:p>
    <w:p w14:paraId="3264553D" w14:textId="79CBBA69" w:rsidR="00097A03" w:rsidRPr="006B64CA" w:rsidRDefault="00916B52" w:rsidP="000E4E0B">
      <w:pPr>
        <w:spacing w:line="300" w:lineRule="auto"/>
        <w:ind w:firstLine="708"/>
        <w:jc w:val="both"/>
        <w:rPr>
          <w:rFonts w:ascii="Times New Roman" w:hAnsi="Times New Roman" w:cs="Times New Roman"/>
        </w:rPr>
      </w:pPr>
      <w:r w:rsidRPr="006B64CA">
        <w:rPr>
          <w:rFonts w:ascii="Times New Roman" w:hAnsi="Times New Roman" w:cs="Times New Roman"/>
        </w:rPr>
        <w:t>St Félix de Pallières est</w:t>
      </w:r>
      <w:r w:rsidR="00B25553" w:rsidRPr="006B64CA">
        <w:rPr>
          <w:rFonts w:ascii="Times New Roman" w:hAnsi="Times New Roman" w:cs="Times New Roman"/>
        </w:rPr>
        <w:t xml:space="preserve"> un secteur </w:t>
      </w:r>
      <w:r w:rsidRPr="006B64CA">
        <w:rPr>
          <w:rFonts w:ascii="Times New Roman" w:hAnsi="Times New Roman" w:cs="Times New Roman"/>
        </w:rPr>
        <w:t>géologique</w:t>
      </w:r>
      <w:r w:rsidR="005E23FB" w:rsidRPr="006B64CA">
        <w:rPr>
          <w:rFonts w:ascii="Times New Roman" w:hAnsi="Times New Roman" w:cs="Times New Roman"/>
        </w:rPr>
        <w:t xml:space="preserve"> particulier</w:t>
      </w:r>
      <w:r w:rsidRPr="006B64CA">
        <w:rPr>
          <w:rFonts w:ascii="Times New Roman" w:hAnsi="Times New Roman" w:cs="Times New Roman"/>
        </w:rPr>
        <w:t xml:space="preserve"> </w:t>
      </w:r>
      <w:r w:rsidR="00B0403F" w:rsidRPr="006B64CA">
        <w:rPr>
          <w:rFonts w:ascii="Times New Roman" w:hAnsi="Times New Roman" w:cs="Times New Roman"/>
        </w:rPr>
        <w:t>qui a subi</w:t>
      </w:r>
      <w:r w:rsidR="005E23FB" w:rsidRPr="006B64CA">
        <w:rPr>
          <w:rFonts w:ascii="Times New Roman" w:hAnsi="Times New Roman" w:cs="Times New Roman"/>
        </w:rPr>
        <w:t xml:space="preserve"> beaucoup d’évènements tectoniques</w:t>
      </w:r>
      <w:r w:rsidR="005F30DB" w:rsidRPr="006B64CA">
        <w:rPr>
          <w:rFonts w:ascii="Times New Roman" w:hAnsi="Times New Roman" w:cs="Times New Roman"/>
        </w:rPr>
        <w:t xml:space="preserve"> ductiles</w:t>
      </w:r>
      <w:r w:rsidR="00763634" w:rsidRPr="006B64CA">
        <w:rPr>
          <w:rStyle w:val="Appelnotedebasdep"/>
          <w:rFonts w:ascii="Times New Roman" w:hAnsi="Times New Roman" w:cs="Times New Roman"/>
        </w:rPr>
        <w:footnoteReference w:id="1"/>
      </w:r>
      <w:r w:rsidR="005F30DB" w:rsidRPr="006B64CA">
        <w:rPr>
          <w:rFonts w:ascii="Times New Roman" w:hAnsi="Times New Roman" w:cs="Times New Roman"/>
        </w:rPr>
        <w:t xml:space="preserve"> et cassants</w:t>
      </w:r>
      <w:r w:rsidR="00AD6EE7" w:rsidRPr="006B64CA">
        <w:rPr>
          <w:rFonts w:ascii="Times New Roman" w:hAnsi="Times New Roman" w:cs="Times New Roman"/>
        </w:rPr>
        <w:t>.</w:t>
      </w:r>
      <w:r w:rsidR="00BA7A33" w:rsidRPr="006B64CA">
        <w:rPr>
          <w:rFonts w:ascii="Times New Roman" w:hAnsi="Times New Roman" w:cs="Times New Roman"/>
        </w:rPr>
        <w:t xml:space="preserve"> </w:t>
      </w:r>
      <w:r w:rsidR="001279E2" w:rsidRPr="006B64CA">
        <w:rPr>
          <w:rFonts w:ascii="Times New Roman" w:hAnsi="Times New Roman" w:cs="Times New Roman"/>
        </w:rPr>
        <w:t>I</w:t>
      </w:r>
      <w:r w:rsidR="005E23FB" w:rsidRPr="006B64CA">
        <w:rPr>
          <w:rFonts w:ascii="Times New Roman" w:hAnsi="Times New Roman" w:cs="Times New Roman"/>
        </w:rPr>
        <w:t>l y a eu</w:t>
      </w:r>
      <w:r w:rsidR="005F30DB" w:rsidRPr="006B64CA">
        <w:rPr>
          <w:rFonts w:ascii="Times New Roman" w:hAnsi="Times New Roman" w:cs="Times New Roman"/>
        </w:rPr>
        <w:t xml:space="preserve"> dans cette zone</w:t>
      </w:r>
      <w:r w:rsidR="000F418C" w:rsidRPr="006B64CA">
        <w:rPr>
          <w:rFonts w:ascii="Times New Roman" w:hAnsi="Times New Roman" w:cs="Times New Roman"/>
        </w:rPr>
        <w:t>,</w:t>
      </w:r>
      <w:r w:rsidR="005E23FB" w:rsidRPr="006B64CA">
        <w:rPr>
          <w:rFonts w:ascii="Times New Roman" w:hAnsi="Times New Roman" w:cs="Times New Roman"/>
        </w:rPr>
        <w:t xml:space="preserve"> des circulations d’eau chargées en éléments métalliques</w:t>
      </w:r>
      <w:r w:rsidR="005F30DB" w:rsidRPr="006B64CA">
        <w:rPr>
          <w:rFonts w:ascii="Times New Roman" w:hAnsi="Times New Roman" w:cs="Times New Roman"/>
        </w:rPr>
        <w:t xml:space="preserve">. Ces éléments ont précipité </w:t>
      </w:r>
      <w:r w:rsidR="00563DF0" w:rsidRPr="006B64CA">
        <w:rPr>
          <w:rFonts w:ascii="Times New Roman" w:hAnsi="Times New Roman" w:cs="Times New Roman"/>
        </w:rPr>
        <w:t xml:space="preserve">en dissolvant la roche </w:t>
      </w:r>
      <w:r w:rsidR="005F30DB" w:rsidRPr="006B64CA">
        <w:rPr>
          <w:rFonts w:ascii="Times New Roman" w:hAnsi="Times New Roman" w:cs="Times New Roman"/>
        </w:rPr>
        <w:t>dans les conduits karstiques de certaines roches sédimentaires sous forme de lentille</w:t>
      </w:r>
      <w:r w:rsidR="00284091" w:rsidRPr="006B64CA">
        <w:rPr>
          <w:rFonts w:ascii="Times New Roman" w:hAnsi="Times New Roman" w:cs="Times New Roman"/>
        </w:rPr>
        <w:t>s</w:t>
      </w:r>
      <w:r w:rsidR="004737B9" w:rsidRPr="006B64CA">
        <w:rPr>
          <w:rFonts w:ascii="Times New Roman" w:hAnsi="Times New Roman" w:cs="Times New Roman"/>
        </w:rPr>
        <w:t xml:space="preserve"> </w:t>
      </w:r>
      <w:r w:rsidR="003713C7" w:rsidRPr="006B64CA">
        <w:rPr>
          <w:rFonts w:ascii="Times New Roman" w:hAnsi="Times New Roman" w:cs="Times New Roman"/>
          <w:noProof/>
        </w:rPr>
        <w:t>(J. Gouin et L. Bailly, 2011)</w:t>
      </w:r>
      <w:r w:rsidR="004737B9" w:rsidRPr="006B64CA">
        <w:rPr>
          <w:rFonts w:ascii="Times New Roman" w:hAnsi="Times New Roman" w:cs="Times New Roman"/>
        </w:rPr>
        <w:t xml:space="preserve">. </w:t>
      </w:r>
      <w:r w:rsidR="005E23FB" w:rsidRPr="006B64CA">
        <w:rPr>
          <w:rFonts w:ascii="Times New Roman" w:hAnsi="Times New Roman" w:cs="Times New Roman"/>
        </w:rPr>
        <w:t xml:space="preserve">Par la suite, </w:t>
      </w:r>
      <w:r w:rsidR="004737B9" w:rsidRPr="006B64CA">
        <w:rPr>
          <w:rFonts w:ascii="Times New Roman" w:hAnsi="Times New Roman" w:cs="Times New Roman"/>
        </w:rPr>
        <w:t xml:space="preserve">ces lentilles ont été considérées comme </w:t>
      </w:r>
      <w:r w:rsidR="00284091" w:rsidRPr="006B64CA">
        <w:rPr>
          <w:rFonts w:ascii="Times New Roman" w:hAnsi="Times New Roman" w:cs="Times New Roman"/>
        </w:rPr>
        <w:t xml:space="preserve">constituant </w:t>
      </w:r>
      <w:r w:rsidR="004737B9" w:rsidRPr="006B64CA">
        <w:rPr>
          <w:rFonts w:ascii="Times New Roman" w:hAnsi="Times New Roman" w:cs="Times New Roman"/>
        </w:rPr>
        <w:t xml:space="preserve">le </w:t>
      </w:r>
      <w:r w:rsidR="00BA7A33" w:rsidRPr="006B64CA">
        <w:rPr>
          <w:rFonts w:ascii="Times New Roman" w:hAnsi="Times New Roman" w:cs="Times New Roman"/>
        </w:rPr>
        <w:t xml:space="preserve">potentiel minier </w:t>
      </w:r>
      <w:r w:rsidR="004737B9" w:rsidRPr="006B64CA">
        <w:rPr>
          <w:rFonts w:ascii="Times New Roman" w:hAnsi="Times New Roman" w:cs="Times New Roman"/>
        </w:rPr>
        <w:t xml:space="preserve">« modéré » </w:t>
      </w:r>
      <w:r w:rsidR="00BA7A33" w:rsidRPr="006B64CA">
        <w:rPr>
          <w:rFonts w:ascii="Times New Roman" w:hAnsi="Times New Roman" w:cs="Times New Roman"/>
        </w:rPr>
        <w:t>de St Félix de Pallières</w:t>
      </w:r>
      <w:r w:rsidR="004737B9" w:rsidRPr="006B64CA">
        <w:rPr>
          <w:rFonts w:ascii="Times New Roman" w:hAnsi="Times New Roman" w:cs="Times New Roman"/>
        </w:rPr>
        <w:t xml:space="preserve"> par le BRGM</w:t>
      </w:r>
      <w:r w:rsidR="00866DFD" w:rsidRPr="006B64CA">
        <w:rPr>
          <w:rFonts w:ascii="Times New Roman" w:hAnsi="Times New Roman" w:cs="Times New Roman"/>
        </w:rPr>
        <w:t>,</w:t>
      </w:r>
      <w:r w:rsidR="004768E6" w:rsidRPr="006B64CA">
        <w:rPr>
          <w:rFonts w:ascii="Times New Roman" w:hAnsi="Times New Roman" w:cs="Times New Roman"/>
        </w:rPr>
        <w:t xml:space="preserve"> </w:t>
      </w:r>
      <w:r w:rsidR="0096058C" w:rsidRPr="006B64CA">
        <w:rPr>
          <w:rFonts w:ascii="Times New Roman" w:hAnsi="Times New Roman" w:cs="Times New Roman"/>
        </w:rPr>
        <w:t>avec une exploitation importante de</w:t>
      </w:r>
      <w:r w:rsidR="00864F67" w:rsidRPr="006B64CA">
        <w:rPr>
          <w:rFonts w:ascii="Times New Roman" w:hAnsi="Times New Roman" w:cs="Times New Roman"/>
        </w:rPr>
        <w:t xml:space="preserve"> plomb et de zinc </w:t>
      </w:r>
      <w:r w:rsidR="00864F67" w:rsidRPr="006B64CA">
        <w:rPr>
          <w:rFonts w:ascii="Times New Roman" w:hAnsi="Times New Roman" w:cs="Times New Roman"/>
          <w:noProof/>
        </w:rPr>
        <w:t>(BRGM, 1984)</w:t>
      </w:r>
      <w:r w:rsidR="005E23FB" w:rsidRPr="006B64CA">
        <w:rPr>
          <w:rFonts w:ascii="Times New Roman" w:hAnsi="Times New Roman" w:cs="Times New Roman"/>
        </w:rPr>
        <w:t>. Ces métaux et métalloïdes ont été exploités durant une centaine d’année</w:t>
      </w:r>
      <w:r w:rsidR="00563DF0" w:rsidRPr="006B64CA">
        <w:rPr>
          <w:rFonts w:ascii="Times New Roman" w:hAnsi="Times New Roman" w:cs="Times New Roman"/>
        </w:rPr>
        <w:t>. S</w:t>
      </w:r>
      <w:r w:rsidR="00226E97" w:rsidRPr="006B64CA">
        <w:rPr>
          <w:rFonts w:ascii="Times New Roman" w:hAnsi="Times New Roman" w:cs="Times New Roman"/>
        </w:rPr>
        <w:t>uite à cette exploitation, des haldes</w:t>
      </w:r>
      <w:r w:rsidR="00997BAA" w:rsidRPr="006B64CA">
        <w:rPr>
          <w:rStyle w:val="Appelnotedebasdep"/>
          <w:rFonts w:ascii="Times New Roman" w:hAnsi="Times New Roman" w:cs="Times New Roman"/>
        </w:rPr>
        <w:footnoteReference w:id="2"/>
      </w:r>
      <w:r w:rsidR="00226E97" w:rsidRPr="006B64CA">
        <w:rPr>
          <w:rFonts w:ascii="Times New Roman" w:hAnsi="Times New Roman" w:cs="Times New Roman"/>
        </w:rPr>
        <w:t xml:space="preserve"> encore riches en minerais ont été laissés à l’air libre </w:t>
      </w:r>
      <w:r w:rsidR="00097A03" w:rsidRPr="006B64CA">
        <w:rPr>
          <w:rFonts w:ascii="Times New Roman" w:hAnsi="Times New Roman" w:cs="Times New Roman"/>
        </w:rPr>
        <w:t xml:space="preserve">créant </w:t>
      </w:r>
      <w:r w:rsidR="005B254A" w:rsidRPr="006B64CA">
        <w:rPr>
          <w:rFonts w:ascii="Times New Roman" w:hAnsi="Times New Roman" w:cs="Times New Roman"/>
        </w:rPr>
        <w:t>une oxydation</w:t>
      </w:r>
      <w:r w:rsidR="000C0CA9" w:rsidRPr="006B64CA">
        <w:rPr>
          <w:rFonts w:ascii="Times New Roman" w:hAnsi="Times New Roman" w:cs="Times New Roman"/>
        </w:rPr>
        <w:t xml:space="preserve"> de ces éléments</w:t>
      </w:r>
      <w:r w:rsidR="005B254A" w:rsidRPr="006B64CA">
        <w:rPr>
          <w:rFonts w:ascii="Times New Roman" w:hAnsi="Times New Roman" w:cs="Times New Roman"/>
        </w:rPr>
        <w:t xml:space="preserve"> et donc </w:t>
      </w:r>
      <w:r w:rsidR="00097A03" w:rsidRPr="006B64CA">
        <w:rPr>
          <w:rFonts w:ascii="Times New Roman" w:hAnsi="Times New Roman" w:cs="Times New Roman"/>
        </w:rPr>
        <w:t>des drainages miniers acides (DMA).</w:t>
      </w:r>
    </w:p>
    <w:p w14:paraId="0EE8FD7C" w14:textId="77777777" w:rsidR="00097A03" w:rsidRPr="006B64CA" w:rsidRDefault="00097A03" w:rsidP="000E4E0B">
      <w:pPr>
        <w:spacing w:line="300" w:lineRule="auto"/>
        <w:ind w:firstLine="708"/>
        <w:jc w:val="both"/>
        <w:rPr>
          <w:rFonts w:ascii="Times New Roman" w:hAnsi="Times New Roman" w:cs="Times New Roman"/>
        </w:rPr>
      </w:pPr>
    </w:p>
    <w:p w14:paraId="604D7523" w14:textId="29B97B88" w:rsidR="00226E97" w:rsidRPr="006B64CA" w:rsidRDefault="00561718" w:rsidP="000E4E0B">
      <w:pPr>
        <w:spacing w:line="300" w:lineRule="auto"/>
        <w:ind w:firstLine="708"/>
        <w:jc w:val="both"/>
        <w:rPr>
          <w:rFonts w:ascii="Times New Roman" w:hAnsi="Times New Roman" w:cs="Times New Roman"/>
        </w:rPr>
      </w:pPr>
      <w:r w:rsidRPr="006B64CA">
        <w:rPr>
          <w:rFonts w:ascii="Times New Roman" w:hAnsi="Times New Roman" w:cs="Times New Roman"/>
        </w:rPr>
        <w:t>Une démarche d’Interprétation de l’Etat des Milieu</w:t>
      </w:r>
      <w:r w:rsidR="00226E97" w:rsidRPr="006B64CA">
        <w:rPr>
          <w:rFonts w:ascii="Times New Roman" w:hAnsi="Times New Roman" w:cs="Times New Roman"/>
        </w:rPr>
        <w:t>x</w:t>
      </w:r>
      <w:r w:rsidR="00ED284C" w:rsidRPr="006B64CA">
        <w:rPr>
          <w:rFonts w:ascii="Times New Roman" w:hAnsi="Times New Roman" w:cs="Times New Roman"/>
        </w:rPr>
        <w:t xml:space="preserve"> (IEM)</w:t>
      </w:r>
      <w:r w:rsidRPr="006B64CA">
        <w:rPr>
          <w:rFonts w:ascii="Times New Roman" w:hAnsi="Times New Roman" w:cs="Times New Roman"/>
        </w:rPr>
        <w:t xml:space="preserve"> et p</w:t>
      </w:r>
      <w:r w:rsidR="00097A03" w:rsidRPr="006B64CA">
        <w:rPr>
          <w:rFonts w:ascii="Times New Roman" w:hAnsi="Times New Roman" w:cs="Times New Roman"/>
        </w:rPr>
        <w:t>l</w:t>
      </w:r>
      <w:r w:rsidRPr="006B64CA">
        <w:rPr>
          <w:rFonts w:ascii="Times New Roman" w:hAnsi="Times New Roman" w:cs="Times New Roman"/>
        </w:rPr>
        <w:t xml:space="preserve">usieurs études environnementales ainsi que toxicologiques ont été réalisées </w:t>
      </w:r>
      <w:r w:rsidR="00B400B2" w:rsidRPr="006B64CA">
        <w:rPr>
          <w:rFonts w:ascii="Times New Roman" w:hAnsi="Times New Roman" w:cs="Times New Roman"/>
        </w:rPr>
        <w:t xml:space="preserve">sur ce secteur </w:t>
      </w:r>
      <w:r w:rsidRPr="006B64CA">
        <w:rPr>
          <w:rFonts w:ascii="Times New Roman" w:hAnsi="Times New Roman" w:cs="Times New Roman"/>
        </w:rPr>
        <w:t>montrant des contaminations importantes des sols, s</w:t>
      </w:r>
      <w:r w:rsidR="00B400B2" w:rsidRPr="006B64CA">
        <w:rPr>
          <w:rFonts w:ascii="Times New Roman" w:hAnsi="Times New Roman" w:cs="Times New Roman"/>
        </w:rPr>
        <w:t xml:space="preserve">édiments et des eaux de surface </w:t>
      </w:r>
      <w:r w:rsidR="00864F67" w:rsidRPr="006B64CA">
        <w:rPr>
          <w:rFonts w:ascii="Times New Roman" w:hAnsi="Times New Roman" w:cs="Times New Roman"/>
        </w:rPr>
        <w:t>(GEODERIS, 2008; Elodie DAMON, 2012, 2013; A. PICOT and al, 2013)</w:t>
      </w:r>
      <w:r w:rsidR="00915BF7" w:rsidRPr="006B64CA">
        <w:rPr>
          <w:rFonts w:ascii="Times New Roman" w:hAnsi="Times New Roman" w:cs="Times New Roman"/>
        </w:rPr>
        <w:t>.</w:t>
      </w:r>
      <w:r w:rsidRPr="006B64CA">
        <w:rPr>
          <w:rFonts w:ascii="Times New Roman" w:hAnsi="Times New Roman" w:cs="Times New Roman"/>
        </w:rPr>
        <w:t xml:space="preserve"> En</w:t>
      </w:r>
      <w:r w:rsidR="00866DFD" w:rsidRPr="006B64CA">
        <w:rPr>
          <w:rFonts w:ascii="Times New Roman" w:hAnsi="Times New Roman" w:cs="Times New Roman"/>
        </w:rPr>
        <w:t xml:space="preserve"> revanche,</w:t>
      </w:r>
      <w:r w:rsidRPr="006B64CA">
        <w:rPr>
          <w:rFonts w:ascii="Times New Roman" w:hAnsi="Times New Roman" w:cs="Times New Roman"/>
        </w:rPr>
        <w:t xml:space="preserve"> une </w:t>
      </w:r>
      <w:r w:rsidR="00866DFD" w:rsidRPr="006B64CA">
        <w:rPr>
          <w:rFonts w:ascii="Times New Roman" w:hAnsi="Times New Roman" w:cs="Times New Roman"/>
        </w:rPr>
        <w:t xml:space="preserve">seule </w:t>
      </w:r>
      <w:r w:rsidRPr="006B64CA">
        <w:rPr>
          <w:rFonts w:ascii="Times New Roman" w:hAnsi="Times New Roman" w:cs="Times New Roman"/>
        </w:rPr>
        <w:t>étude a été f</w:t>
      </w:r>
      <w:r w:rsidR="00864F67" w:rsidRPr="006B64CA">
        <w:rPr>
          <w:rFonts w:ascii="Times New Roman" w:hAnsi="Times New Roman" w:cs="Times New Roman"/>
        </w:rPr>
        <w:t xml:space="preserve">aite sur les eaux souterraines </w:t>
      </w:r>
      <w:r w:rsidR="000F418C" w:rsidRPr="006B64CA">
        <w:rPr>
          <w:rFonts w:ascii="Times New Roman" w:hAnsi="Times New Roman" w:cs="Times New Roman"/>
          <w:noProof/>
        </w:rPr>
        <w:t>(T.</w:t>
      </w:r>
      <w:r w:rsidR="00864F67" w:rsidRPr="006B64CA">
        <w:rPr>
          <w:rFonts w:ascii="Times New Roman" w:hAnsi="Times New Roman" w:cs="Times New Roman"/>
          <w:noProof/>
        </w:rPr>
        <w:t xml:space="preserve"> GOYETCHE, 2016)</w:t>
      </w:r>
      <w:r w:rsidR="00226E97" w:rsidRPr="006B64CA">
        <w:rPr>
          <w:rFonts w:ascii="Times New Roman" w:hAnsi="Times New Roman" w:cs="Times New Roman"/>
        </w:rPr>
        <w:t xml:space="preserve"> montrant également que certaines sources ou </w:t>
      </w:r>
      <w:r w:rsidR="00C33CE6" w:rsidRPr="006B64CA">
        <w:rPr>
          <w:rFonts w:ascii="Times New Roman" w:hAnsi="Times New Roman" w:cs="Times New Roman"/>
        </w:rPr>
        <w:t>que certains captages sont contamin</w:t>
      </w:r>
      <w:r w:rsidR="00226E97" w:rsidRPr="006B64CA">
        <w:rPr>
          <w:rFonts w:ascii="Times New Roman" w:hAnsi="Times New Roman" w:cs="Times New Roman"/>
        </w:rPr>
        <w:t xml:space="preserve">és. </w:t>
      </w:r>
      <w:r w:rsidR="000F418C" w:rsidRPr="006B64CA">
        <w:rPr>
          <w:rFonts w:ascii="Times New Roman" w:hAnsi="Times New Roman" w:cs="Times New Roman"/>
        </w:rPr>
        <w:t>C</w:t>
      </w:r>
      <w:r w:rsidR="00226E97" w:rsidRPr="006B64CA">
        <w:rPr>
          <w:rFonts w:ascii="Times New Roman" w:hAnsi="Times New Roman" w:cs="Times New Roman"/>
        </w:rPr>
        <w:t xml:space="preserve">e rapport </w:t>
      </w:r>
      <w:r w:rsidR="00D2299C" w:rsidRPr="006B64CA">
        <w:rPr>
          <w:rFonts w:ascii="Times New Roman" w:hAnsi="Times New Roman" w:cs="Times New Roman"/>
        </w:rPr>
        <w:t>est</w:t>
      </w:r>
      <w:r w:rsidR="00B400B2" w:rsidRPr="006B64CA">
        <w:rPr>
          <w:rFonts w:ascii="Times New Roman" w:hAnsi="Times New Roman" w:cs="Times New Roman"/>
        </w:rPr>
        <w:t xml:space="preserve"> donc</w:t>
      </w:r>
      <w:r w:rsidR="00D2299C" w:rsidRPr="006B64CA">
        <w:rPr>
          <w:rFonts w:ascii="Times New Roman" w:hAnsi="Times New Roman" w:cs="Times New Roman"/>
        </w:rPr>
        <w:t xml:space="preserve"> destiné à </w:t>
      </w:r>
      <w:r w:rsidR="00226E97" w:rsidRPr="006B64CA">
        <w:rPr>
          <w:rFonts w:ascii="Times New Roman" w:hAnsi="Times New Roman" w:cs="Times New Roman"/>
        </w:rPr>
        <w:t>apporte</w:t>
      </w:r>
      <w:r w:rsidR="00D2299C" w:rsidRPr="006B64CA">
        <w:rPr>
          <w:rFonts w:ascii="Times New Roman" w:hAnsi="Times New Roman" w:cs="Times New Roman"/>
        </w:rPr>
        <w:t>r</w:t>
      </w:r>
      <w:r w:rsidR="00B400B2" w:rsidRPr="006B64CA">
        <w:rPr>
          <w:rFonts w:ascii="Times New Roman" w:hAnsi="Times New Roman" w:cs="Times New Roman"/>
        </w:rPr>
        <w:t xml:space="preserve"> des</w:t>
      </w:r>
      <w:r w:rsidR="00226E97" w:rsidRPr="006B64CA">
        <w:rPr>
          <w:rFonts w:ascii="Times New Roman" w:hAnsi="Times New Roman" w:cs="Times New Roman"/>
        </w:rPr>
        <w:t xml:space="preserve"> données et </w:t>
      </w:r>
      <w:r w:rsidR="00B400B2" w:rsidRPr="006B64CA">
        <w:rPr>
          <w:rFonts w:ascii="Times New Roman" w:hAnsi="Times New Roman" w:cs="Times New Roman"/>
        </w:rPr>
        <w:t xml:space="preserve">des </w:t>
      </w:r>
      <w:r w:rsidR="00226E97" w:rsidRPr="006B64CA">
        <w:rPr>
          <w:rFonts w:ascii="Times New Roman" w:hAnsi="Times New Roman" w:cs="Times New Roman"/>
        </w:rPr>
        <w:t xml:space="preserve">hypothèses </w:t>
      </w:r>
      <w:r w:rsidR="00CB406B" w:rsidRPr="006B64CA">
        <w:rPr>
          <w:rFonts w:ascii="Times New Roman" w:hAnsi="Times New Roman" w:cs="Times New Roman"/>
        </w:rPr>
        <w:t xml:space="preserve">pour permettre de mieux comprendre </w:t>
      </w:r>
      <w:r w:rsidR="000F418C" w:rsidRPr="006B64CA">
        <w:rPr>
          <w:rFonts w:ascii="Times New Roman" w:hAnsi="Times New Roman" w:cs="Times New Roman"/>
        </w:rPr>
        <w:t>les</w:t>
      </w:r>
      <w:r w:rsidR="00226E97" w:rsidRPr="006B64CA">
        <w:rPr>
          <w:rFonts w:ascii="Times New Roman" w:hAnsi="Times New Roman" w:cs="Times New Roman"/>
        </w:rPr>
        <w:t xml:space="preserve"> circulation</w:t>
      </w:r>
      <w:r w:rsidR="000F418C" w:rsidRPr="006B64CA">
        <w:rPr>
          <w:rFonts w:ascii="Times New Roman" w:hAnsi="Times New Roman" w:cs="Times New Roman"/>
        </w:rPr>
        <w:t>s</w:t>
      </w:r>
      <w:r w:rsidR="00B400B2" w:rsidRPr="006B64CA">
        <w:rPr>
          <w:rFonts w:ascii="Times New Roman" w:hAnsi="Times New Roman" w:cs="Times New Roman"/>
        </w:rPr>
        <w:t xml:space="preserve"> des eaux souterraines et de ce fait, la propagation de la contamination.</w:t>
      </w:r>
    </w:p>
    <w:p w14:paraId="24BE9D48" w14:textId="77777777" w:rsidR="00C25611" w:rsidRPr="006B64CA" w:rsidRDefault="00C25611" w:rsidP="000E4E0B">
      <w:pPr>
        <w:spacing w:line="300" w:lineRule="auto"/>
        <w:jc w:val="both"/>
        <w:rPr>
          <w:rFonts w:ascii="Times New Roman" w:hAnsi="Times New Roman" w:cs="Times New Roman"/>
        </w:rPr>
      </w:pPr>
    </w:p>
    <w:p w14:paraId="00710B33" w14:textId="4B22739E" w:rsidR="0013409D" w:rsidRPr="006B64CA" w:rsidRDefault="0013409D" w:rsidP="000E4E0B">
      <w:pPr>
        <w:spacing w:line="300" w:lineRule="auto"/>
        <w:ind w:firstLine="708"/>
        <w:jc w:val="both"/>
        <w:rPr>
          <w:rFonts w:ascii="Times New Roman" w:hAnsi="Times New Roman" w:cs="Times New Roman"/>
        </w:rPr>
      </w:pPr>
      <w:r w:rsidRPr="006B64CA">
        <w:rPr>
          <w:rFonts w:ascii="Times New Roman" w:hAnsi="Times New Roman" w:cs="Times New Roman"/>
        </w:rPr>
        <w:t>Dans un premier temps, nous allons faire un bilan des connaissances du secteur d’étude basée sur des recherches bibliographiques. Nous aurons alors des précisions sur les structures géologiques multi-échelles du secteur étudié ainsi que sur les minéralisations et les anciennes activités minières.</w:t>
      </w:r>
      <w:r w:rsidR="001A1CCA" w:rsidRPr="006B64CA">
        <w:rPr>
          <w:rFonts w:ascii="Times New Roman" w:hAnsi="Times New Roman" w:cs="Times New Roman"/>
        </w:rPr>
        <w:t xml:space="preserve"> Dans un second temps, nous présenterons les méthodes utilisées pour l’échantillonnage et les analyses des points d’eau. Pour la dernière partie, nous allons déterminer </w:t>
      </w:r>
      <w:r w:rsidR="0040540C" w:rsidRPr="006B64CA">
        <w:rPr>
          <w:rFonts w:ascii="Times New Roman" w:hAnsi="Times New Roman" w:cs="Times New Roman"/>
        </w:rPr>
        <w:t>le(s) aquifère(s)</w:t>
      </w:r>
      <w:r w:rsidR="002C5DB5">
        <w:rPr>
          <w:rStyle w:val="Appelnotedebasdep"/>
          <w:rFonts w:ascii="Times New Roman" w:hAnsi="Times New Roman" w:cs="Times New Roman"/>
        </w:rPr>
        <w:footnoteReference w:id="3"/>
      </w:r>
      <w:r w:rsidR="008F7B95" w:rsidRPr="006B64CA">
        <w:rPr>
          <w:rFonts w:ascii="Times New Roman" w:hAnsi="Times New Roman" w:cs="Times New Roman"/>
        </w:rPr>
        <w:t xml:space="preserve"> grâce à la « signature chimique » de l’eau</w:t>
      </w:r>
      <w:r w:rsidR="0040540C" w:rsidRPr="006B64CA">
        <w:rPr>
          <w:rFonts w:ascii="Times New Roman" w:hAnsi="Times New Roman" w:cs="Times New Roman"/>
        </w:rPr>
        <w:t xml:space="preserve"> afin d’avoir </w:t>
      </w:r>
      <w:r w:rsidR="001A1CCA" w:rsidRPr="006B64CA">
        <w:rPr>
          <w:rFonts w:ascii="Times New Roman" w:hAnsi="Times New Roman" w:cs="Times New Roman"/>
        </w:rPr>
        <w:t>un fond géochimique</w:t>
      </w:r>
      <w:r w:rsidR="0040540C" w:rsidRPr="006B64CA">
        <w:rPr>
          <w:rFonts w:ascii="Times New Roman" w:hAnsi="Times New Roman" w:cs="Times New Roman"/>
        </w:rPr>
        <w:t xml:space="preserve"> local</w:t>
      </w:r>
      <w:r w:rsidR="001A1CCA" w:rsidRPr="006B64CA">
        <w:rPr>
          <w:rFonts w:ascii="Times New Roman" w:hAnsi="Times New Roman" w:cs="Times New Roman"/>
        </w:rPr>
        <w:t xml:space="preserve"> et ainsi interpréter les résultats d</w:t>
      </w:r>
      <w:r w:rsidR="008F7B95" w:rsidRPr="006B64CA">
        <w:rPr>
          <w:rFonts w:ascii="Times New Roman" w:hAnsi="Times New Roman" w:cs="Times New Roman"/>
        </w:rPr>
        <w:t>es analyse. Ces interprétations nous permettrons de mettre</w:t>
      </w:r>
      <w:r w:rsidR="001A1CCA" w:rsidRPr="006B64CA">
        <w:rPr>
          <w:rFonts w:ascii="Times New Roman" w:hAnsi="Times New Roman" w:cs="Times New Roman"/>
        </w:rPr>
        <w:t xml:space="preserve"> en évidence d’éventuelles contaminations d’origine minière.</w:t>
      </w:r>
    </w:p>
    <w:p w14:paraId="6FA8C2F6" w14:textId="08FFED33" w:rsidR="00267205" w:rsidRDefault="00267205">
      <w:pPr>
        <w:rPr>
          <w:rFonts w:ascii="Times New Roman" w:hAnsi="Times New Roman" w:cs="Times New Roman"/>
        </w:rPr>
      </w:pPr>
      <w:r>
        <w:rPr>
          <w:rFonts w:ascii="Times New Roman" w:hAnsi="Times New Roman" w:cs="Times New Roman"/>
        </w:rPr>
        <w:br w:type="page"/>
      </w:r>
    </w:p>
    <w:p w14:paraId="51D80AC7" w14:textId="0539D9DA" w:rsidR="00DD1663" w:rsidRDefault="00EB724B" w:rsidP="00FE72AC">
      <w:pPr>
        <w:pStyle w:val="Titre1"/>
        <w:spacing w:line="360" w:lineRule="auto"/>
        <w:rPr>
          <w:rFonts w:cs="Times New Roman"/>
        </w:rPr>
      </w:pPr>
      <w:bookmarkStart w:id="5" w:name="_Toc519506380"/>
      <w:r w:rsidRPr="006B64CA">
        <w:rPr>
          <w:rFonts w:cs="Times New Roman"/>
        </w:rPr>
        <w:lastRenderedPageBreak/>
        <w:t>Contexte de l’étude</w:t>
      </w:r>
      <w:bookmarkEnd w:id="5"/>
      <w:r w:rsidR="00231634" w:rsidRPr="006B64CA">
        <w:rPr>
          <w:rFonts w:cs="Times New Roman"/>
        </w:rPr>
        <w:t xml:space="preserve"> </w:t>
      </w:r>
    </w:p>
    <w:p w14:paraId="17674402" w14:textId="77777777" w:rsidR="00DD1663" w:rsidRPr="00DD1663" w:rsidRDefault="00DD1663" w:rsidP="00DD1663"/>
    <w:p w14:paraId="4530654F" w14:textId="4AC59B93" w:rsidR="00D12E70" w:rsidRPr="006B64CA" w:rsidRDefault="004B36A6" w:rsidP="003A3BF0">
      <w:pPr>
        <w:spacing w:line="276" w:lineRule="auto"/>
        <w:ind w:firstLine="708"/>
        <w:jc w:val="both"/>
        <w:rPr>
          <w:rFonts w:ascii="Times New Roman" w:hAnsi="Times New Roman" w:cs="Times New Roman"/>
        </w:rPr>
      </w:pPr>
      <w:r w:rsidRPr="006B64CA">
        <w:rPr>
          <w:rFonts w:ascii="Times New Roman" w:hAnsi="Times New Roman" w:cs="Times New Roman"/>
        </w:rPr>
        <w:t>Les deux sites miniers d’intérêts (La Croix de Pallières avec Pallières - Gravouillère et la mine Saint Joseph) sont situés sur les communes de Saint Félix de Pallières et Thoiras mais le secteur d’étude est bien plus grand puisque les eaux souterraines ne sont pas limitées par les communes. Le secteur d’étude est alors composé par les communes de St Félix de Pallières, Thoiras, Corbes, Anduze, Tornac, Durfort et Saint Martin de Sossen</w:t>
      </w:r>
      <w:r w:rsidR="00FD6623" w:rsidRPr="006B64CA">
        <w:rPr>
          <w:rFonts w:ascii="Times New Roman" w:hAnsi="Times New Roman" w:cs="Times New Roman"/>
        </w:rPr>
        <w:t>ac, Fressac, Monoblet et Vabres.</w:t>
      </w:r>
    </w:p>
    <w:p w14:paraId="704852BE" w14:textId="456F6B69" w:rsidR="004B36A6" w:rsidRPr="006B64CA" w:rsidRDefault="001C56D9" w:rsidP="00FD6623">
      <w:pPr>
        <w:spacing w:line="276" w:lineRule="auto"/>
        <w:ind w:firstLine="708"/>
        <w:jc w:val="right"/>
        <w:rPr>
          <w:rFonts w:ascii="Times New Roman" w:hAnsi="Times New Roman" w:cs="Times New Roman"/>
        </w:rPr>
      </w:pPr>
      <w:r w:rsidRPr="006B64CA">
        <w:rPr>
          <w:rFonts w:ascii="Times New Roman" w:hAnsi="Times New Roman" w:cs="Times New Roman"/>
          <w:noProof/>
        </w:rPr>
        <w:drawing>
          <wp:inline distT="0" distB="0" distL="0" distR="0" wp14:anchorId="261A0056" wp14:editId="68D9AFCE">
            <wp:extent cx="5552225" cy="3827721"/>
            <wp:effectExtent l="0" t="0" r="0" b="0"/>
            <wp:docPr id="37" name="Image 37" descr="G:\Sophie\Rapport de stage-presentation 2018\commu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ophie\Rapport de stage-presentation 2018\commune.png"/>
                    <pic:cNvPicPr>
                      <a:picLocks noChangeAspect="1" noChangeArrowheads="1"/>
                    </pic:cNvPicPr>
                  </pic:nvPicPr>
                  <pic:blipFill rotWithShape="1">
                    <a:blip r:embed="rId21">
                      <a:extLst>
                        <a:ext uri="{28A0092B-C50C-407E-A947-70E740481C1C}">
                          <a14:useLocalDpi xmlns:a14="http://schemas.microsoft.com/office/drawing/2010/main" val="0"/>
                        </a:ext>
                      </a:extLst>
                    </a:blip>
                    <a:srcRect t="2356"/>
                    <a:stretch/>
                  </pic:blipFill>
                  <pic:spPr bwMode="auto">
                    <a:xfrm>
                      <a:off x="0" y="0"/>
                      <a:ext cx="5571513" cy="3841018"/>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EA55B7" w:rsidRPr="006B64CA">
        <w:rPr>
          <w:rFonts w:ascii="Times New Roman" w:hAnsi="Times New Roman" w:cs="Times New Roman"/>
          <w:noProof/>
        </w:rPr>
        <w:drawing>
          <wp:inline distT="0" distB="0" distL="0" distR="0" wp14:anchorId="5E786AF1" wp14:editId="023A60A9">
            <wp:extent cx="1457528" cy="342948"/>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chelle commune.PNG"/>
                    <pic:cNvPicPr/>
                  </pic:nvPicPr>
                  <pic:blipFill>
                    <a:blip r:embed="rId22">
                      <a:extLst>
                        <a:ext uri="{28A0092B-C50C-407E-A947-70E740481C1C}">
                          <a14:useLocalDpi xmlns:a14="http://schemas.microsoft.com/office/drawing/2010/main" val="0"/>
                        </a:ext>
                      </a:extLst>
                    </a:blip>
                    <a:stretch>
                      <a:fillRect/>
                    </a:stretch>
                  </pic:blipFill>
                  <pic:spPr>
                    <a:xfrm>
                      <a:off x="0" y="0"/>
                      <a:ext cx="1457528" cy="342948"/>
                    </a:xfrm>
                    <a:prstGeom prst="rect">
                      <a:avLst/>
                    </a:prstGeom>
                  </pic:spPr>
                </pic:pic>
              </a:graphicData>
            </a:graphic>
          </wp:inline>
        </w:drawing>
      </w:r>
    </w:p>
    <w:p w14:paraId="5A165917" w14:textId="542E9897" w:rsidR="004B36A6" w:rsidRPr="006B64CA" w:rsidRDefault="004B36A6" w:rsidP="00FE72AC">
      <w:pPr>
        <w:pStyle w:val="figure"/>
        <w:jc w:val="center"/>
      </w:pPr>
      <w:bookmarkStart w:id="6" w:name="_Toc519506459"/>
      <w:r w:rsidRPr="006B64CA">
        <w:rPr>
          <w:u w:val="single"/>
        </w:rPr>
        <w:t xml:space="preserve">Figure </w:t>
      </w:r>
      <w:r w:rsidR="00D12E70" w:rsidRPr="006B64CA">
        <w:rPr>
          <w:u w:val="single"/>
        </w:rPr>
        <w:t>2</w:t>
      </w:r>
      <w:r w:rsidRPr="006B64CA">
        <w:t> : Localisation du secteur de l’étude</w:t>
      </w:r>
      <w:bookmarkEnd w:id="6"/>
    </w:p>
    <w:p w14:paraId="459141D8" w14:textId="77777777" w:rsidR="007C4F70" w:rsidRPr="006B64CA" w:rsidRDefault="007C4F70" w:rsidP="007C4F70">
      <w:pPr>
        <w:rPr>
          <w:rFonts w:ascii="Times New Roman" w:hAnsi="Times New Roman" w:cs="Times New Roman"/>
        </w:rPr>
      </w:pPr>
    </w:p>
    <w:p w14:paraId="22CF69A1" w14:textId="0A36C5EC" w:rsidR="009E2B70" w:rsidRPr="006B64CA" w:rsidRDefault="009E2B70" w:rsidP="005E0A2C">
      <w:pPr>
        <w:pStyle w:val="Titre2"/>
        <w:spacing w:line="360" w:lineRule="auto"/>
        <w:rPr>
          <w:rFonts w:cs="Times New Roman"/>
        </w:rPr>
      </w:pPr>
      <w:bookmarkStart w:id="7" w:name="_Toc519506381"/>
      <w:r w:rsidRPr="006B64CA">
        <w:rPr>
          <w:rFonts w:cs="Times New Roman"/>
        </w:rPr>
        <w:t xml:space="preserve">Géologie </w:t>
      </w:r>
      <w:r w:rsidR="00DD1663">
        <w:rPr>
          <w:rFonts w:cs="Times New Roman"/>
        </w:rPr>
        <w:t>du secteur</w:t>
      </w:r>
      <w:bookmarkEnd w:id="7"/>
    </w:p>
    <w:p w14:paraId="5572B77B" w14:textId="2B0E958B" w:rsidR="009E2B70" w:rsidRPr="006B64CA" w:rsidRDefault="00BA7883" w:rsidP="005E0A2C">
      <w:pPr>
        <w:pStyle w:val="Titre3"/>
        <w:spacing w:line="360" w:lineRule="auto"/>
        <w:rPr>
          <w:rFonts w:cs="Times New Roman"/>
        </w:rPr>
      </w:pPr>
      <w:bookmarkStart w:id="8" w:name="_Toc519506382"/>
      <w:r>
        <w:rPr>
          <w:rFonts w:cs="Times New Roman"/>
        </w:rPr>
        <w:t>Contexte Géologique</w:t>
      </w:r>
      <w:bookmarkEnd w:id="8"/>
    </w:p>
    <w:p w14:paraId="7F88C8B3" w14:textId="77777777" w:rsidR="005E0A2C" w:rsidRPr="006B64CA" w:rsidRDefault="005E0A2C" w:rsidP="005E0A2C">
      <w:pPr>
        <w:spacing w:line="360" w:lineRule="auto"/>
        <w:rPr>
          <w:rFonts w:ascii="Times New Roman" w:hAnsi="Times New Roman" w:cs="Times New Roman"/>
        </w:rPr>
      </w:pPr>
    </w:p>
    <w:p w14:paraId="56BC7650" w14:textId="08A0BC57" w:rsidR="00A77B52" w:rsidRDefault="00E17AD7" w:rsidP="00913C0C">
      <w:pPr>
        <w:spacing w:line="300" w:lineRule="auto"/>
        <w:ind w:firstLine="709"/>
        <w:jc w:val="both"/>
        <w:rPr>
          <w:rFonts w:ascii="Times New Roman" w:hAnsi="Times New Roman" w:cs="Times New Roman"/>
          <w:noProof/>
        </w:rPr>
      </w:pPr>
      <w:r w:rsidRPr="006B64CA">
        <w:rPr>
          <w:rFonts w:ascii="Times New Roman" w:hAnsi="Times New Roman" w:cs="Times New Roman"/>
        </w:rPr>
        <w:t xml:space="preserve">La zone d’étude est située au Sud-Ouest du Massif Central sur la bordure sous cévenole entre les Cévennes et le bassin du Sud-Est. La région est principalement constituée </w:t>
      </w:r>
      <w:r w:rsidR="00C351E8" w:rsidRPr="006B64CA">
        <w:rPr>
          <w:rFonts w:ascii="Times New Roman" w:hAnsi="Times New Roman" w:cs="Times New Roman"/>
        </w:rPr>
        <w:t>de</w:t>
      </w:r>
      <w:r w:rsidRPr="006B64CA">
        <w:rPr>
          <w:rFonts w:ascii="Times New Roman" w:hAnsi="Times New Roman" w:cs="Times New Roman"/>
        </w:rPr>
        <w:t xml:space="preserve"> terrains du secondaire (Trias/Jurassique)</w:t>
      </w:r>
      <w:r w:rsidR="00A77B52" w:rsidRPr="006B64CA">
        <w:rPr>
          <w:rFonts w:ascii="Times New Roman" w:hAnsi="Times New Roman" w:cs="Times New Roman"/>
        </w:rPr>
        <w:t xml:space="preserve"> </w:t>
      </w:r>
      <w:r w:rsidR="002D2EF9" w:rsidRPr="006B64CA">
        <w:rPr>
          <w:rFonts w:ascii="Times New Roman" w:hAnsi="Times New Roman" w:cs="Times New Roman"/>
        </w:rPr>
        <w:t>avec une grande influence de la faille des Cévennes.</w:t>
      </w:r>
      <w:r w:rsidR="006F2BEF">
        <w:rPr>
          <w:rFonts w:ascii="Times New Roman" w:hAnsi="Times New Roman" w:cs="Times New Roman"/>
        </w:rPr>
        <w:t xml:space="preserve"> Le secteur d’étude a été affecté par trois phase tectonique : Une phase de distension anté-pyrénéennes où la</w:t>
      </w:r>
      <w:r w:rsidR="002D2EF9" w:rsidRPr="006B64CA">
        <w:rPr>
          <w:rFonts w:ascii="Times New Roman" w:hAnsi="Times New Roman" w:cs="Times New Roman"/>
        </w:rPr>
        <w:t xml:space="preserve"> faille data</w:t>
      </w:r>
      <w:r w:rsidR="006F2BEF">
        <w:rPr>
          <w:rFonts w:ascii="Times New Roman" w:hAnsi="Times New Roman" w:cs="Times New Roman"/>
        </w:rPr>
        <w:t xml:space="preserve">nt initialement de l’Hercynien était </w:t>
      </w:r>
      <w:r w:rsidR="002D2EF9" w:rsidRPr="006B64CA">
        <w:rPr>
          <w:rFonts w:ascii="Times New Roman" w:hAnsi="Times New Roman" w:cs="Times New Roman"/>
        </w:rPr>
        <w:t>décrochante dextre</w:t>
      </w:r>
      <w:r w:rsidR="00867EBC" w:rsidRPr="006B64CA">
        <w:rPr>
          <w:rStyle w:val="Appelnotedebasdep"/>
          <w:rFonts w:ascii="Times New Roman" w:hAnsi="Times New Roman" w:cs="Times New Roman"/>
        </w:rPr>
        <w:footnoteReference w:id="4"/>
      </w:r>
      <w:r w:rsidR="006F2BEF">
        <w:rPr>
          <w:rFonts w:ascii="Times New Roman" w:hAnsi="Times New Roman" w:cs="Times New Roman"/>
        </w:rPr>
        <w:t xml:space="preserve">., Puis elle </w:t>
      </w:r>
      <w:r w:rsidR="002D2EF9" w:rsidRPr="006B64CA">
        <w:rPr>
          <w:rFonts w:ascii="Times New Roman" w:hAnsi="Times New Roman" w:cs="Times New Roman"/>
        </w:rPr>
        <w:t>a rejoué en faille décrochante senestre</w:t>
      </w:r>
      <w:r w:rsidR="00B97209" w:rsidRPr="006B64CA">
        <w:rPr>
          <w:rStyle w:val="Appelnotedebasdep"/>
          <w:rFonts w:ascii="Times New Roman" w:hAnsi="Times New Roman" w:cs="Times New Roman"/>
        </w:rPr>
        <w:footnoteReference w:id="5"/>
      </w:r>
      <w:r w:rsidR="002D2EF9" w:rsidRPr="006B64CA">
        <w:rPr>
          <w:rFonts w:ascii="Times New Roman" w:hAnsi="Times New Roman" w:cs="Times New Roman"/>
        </w:rPr>
        <w:t xml:space="preserve"> lors de la</w:t>
      </w:r>
      <w:r w:rsidR="006F2BEF">
        <w:rPr>
          <w:rFonts w:ascii="Times New Roman" w:hAnsi="Times New Roman" w:cs="Times New Roman"/>
        </w:rPr>
        <w:t xml:space="preserve"> seconde phase, la</w:t>
      </w:r>
      <w:r w:rsidR="002D2EF9" w:rsidRPr="006B64CA">
        <w:rPr>
          <w:rFonts w:ascii="Times New Roman" w:hAnsi="Times New Roman" w:cs="Times New Roman"/>
        </w:rPr>
        <w:t xml:space="preserve"> </w:t>
      </w:r>
      <w:r w:rsidR="002D2EF9" w:rsidRPr="006B64CA">
        <w:rPr>
          <w:rFonts w:ascii="Times New Roman" w:hAnsi="Times New Roman" w:cs="Times New Roman"/>
        </w:rPr>
        <w:lastRenderedPageBreak/>
        <w:t>compression pyrénéo-provençale à l’Eocène supérieur</w:t>
      </w:r>
      <w:r w:rsidR="006F2BEF">
        <w:rPr>
          <w:rFonts w:ascii="Times New Roman" w:hAnsi="Times New Roman" w:cs="Times New Roman"/>
        </w:rPr>
        <w:t>. E</w:t>
      </w:r>
      <w:r w:rsidR="002D2EF9" w:rsidRPr="006B64CA">
        <w:rPr>
          <w:rFonts w:ascii="Times New Roman" w:hAnsi="Times New Roman" w:cs="Times New Roman"/>
        </w:rPr>
        <w:t xml:space="preserve">nfin elle enregistre une extension </w:t>
      </w:r>
      <w:r w:rsidR="006F2BEF">
        <w:rPr>
          <w:rFonts w:ascii="Times New Roman" w:hAnsi="Times New Roman" w:cs="Times New Roman"/>
        </w:rPr>
        <w:t>durant la troisième phase tectonique à l’Oligocène, o</w:t>
      </w:r>
      <w:r w:rsidR="002D2EF9" w:rsidRPr="006B64CA">
        <w:rPr>
          <w:rFonts w:ascii="Times New Roman" w:hAnsi="Times New Roman" w:cs="Times New Roman"/>
        </w:rPr>
        <w:t xml:space="preserve">rientée NE-SW elle décroche de 17 km le </w:t>
      </w:r>
      <w:r w:rsidR="00997027" w:rsidRPr="006B64CA">
        <w:rPr>
          <w:rFonts w:ascii="Times New Roman" w:hAnsi="Times New Roman" w:cs="Times New Roman"/>
        </w:rPr>
        <w:t>J</w:t>
      </w:r>
      <w:r w:rsidR="002D2EF9" w:rsidRPr="006B64CA">
        <w:rPr>
          <w:rFonts w:ascii="Times New Roman" w:hAnsi="Times New Roman" w:cs="Times New Roman"/>
        </w:rPr>
        <w:t xml:space="preserve">urassique dans la région de Ganges et St Hippolyte du Fort. </w:t>
      </w:r>
      <w:r w:rsidR="00864F67" w:rsidRPr="006B64CA">
        <w:rPr>
          <w:rFonts w:ascii="Times New Roman" w:hAnsi="Times New Roman" w:cs="Times New Roman"/>
          <w:noProof/>
        </w:rPr>
        <w:t>(Rolley, 2007; J. Gouin et L. Bailly, 2011)</w:t>
      </w:r>
    </w:p>
    <w:p w14:paraId="7AFC7B3E" w14:textId="77777777" w:rsidR="000B0683" w:rsidRDefault="000B0683" w:rsidP="00913C0C">
      <w:pPr>
        <w:spacing w:line="300" w:lineRule="auto"/>
        <w:ind w:firstLine="709"/>
        <w:jc w:val="both"/>
        <w:rPr>
          <w:rFonts w:ascii="Times New Roman" w:hAnsi="Times New Roman" w:cs="Times New Roman"/>
          <w:noProof/>
        </w:rPr>
      </w:pPr>
    </w:p>
    <w:p w14:paraId="79D1290B" w14:textId="74783506" w:rsidR="00C72ACF" w:rsidRDefault="00C72ACF" w:rsidP="00913C0C">
      <w:pPr>
        <w:spacing w:line="300" w:lineRule="auto"/>
        <w:ind w:firstLine="709"/>
        <w:jc w:val="both"/>
        <w:rPr>
          <w:rFonts w:ascii="Times New Roman" w:hAnsi="Times New Roman" w:cs="Times New Roman"/>
          <w:noProof/>
        </w:rPr>
      </w:pPr>
      <w:r>
        <w:rPr>
          <w:rFonts w:ascii="Times New Roman" w:hAnsi="Times New Roman" w:cs="Times New Roman"/>
          <w:noProof/>
        </w:rPr>
        <w:t>La figure 3 illustre bien l’étendue des deux derniers évènements tectoniques. La synchronisation des accidents tectoniques et de la sédimentation va être à l’origine de la varition d’épaisseur des couches. Par exemple, celle que l’on peut observer sur le Horst</w:t>
      </w:r>
      <w:r>
        <w:rPr>
          <w:rStyle w:val="Appelnotedebasdep"/>
          <w:rFonts w:ascii="Times New Roman" w:hAnsi="Times New Roman" w:cs="Times New Roman"/>
          <w:noProof/>
        </w:rPr>
        <w:footnoteReference w:id="6"/>
      </w:r>
      <w:r>
        <w:rPr>
          <w:rFonts w:ascii="Times New Roman" w:hAnsi="Times New Roman" w:cs="Times New Roman"/>
          <w:noProof/>
        </w:rPr>
        <w:t xml:space="preserve"> de Saint Félix de Pallières ont une épaisseur réduite comparé aux couches autour du horst.</w:t>
      </w:r>
    </w:p>
    <w:p w14:paraId="2027A3F9" w14:textId="77777777" w:rsidR="000B0683" w:rsidRDefault="000B0683" w:rsidP="00913C0C">
      <w:pPr>
        <w:spacing w:line="300" w:lineRule="auto"/>
        <w:ind w:firstLine="709"/>
        <w:jc w:val="both"/>
        <w:rPr>
          <w:rFonts w:ascii="Times New Roman" w:hAnsi="Times New Roman" w:cs="Times New Roman"/>
          <w:noProof/>
        </w:rPr>
      </w:pPr>
    </w:p>
    <w:p w14:paraId="58DFC6DD" w14:textId="06F90E55" w:rsidR="000B0683" w:rsidRDefault="000B0683" w:rsidP="000B0683">
      <w:pPr>
        <w:spacing w:line="300" w:lineRule="auto"/>
        <w:ind w:firstLine="709"/>
        <w:jc w:val="center"/>
        <w:rPr>
          <w:rFonts w:ascii="Times New Roman" w:hAnsi="Times New Roman" w:cs="Times New Roman"/>
        </w:rPr>
      </w:pPr>
      <w:r>
        <w:rPr>
          <w:rFonts w:ascii="Times New Roman" w:hAnsi="Times New Roman" w:cs="Times New Roman"/>
          <w:noProof/>
        </w:rPr>
        <w:drawing>
          <wp:inline distT="0" distB="0" distL="0" distR="0" wp14:anchorId="1BA78383" wp14:editId="149AD950">
            <wp:extent cx="3482865" cy="2424223"/>
            <wp:effectExtent l="0" t="0" r="381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istoire geol pallieres.PNG"/>
                    <pic:cNvPicPr/>
                  </pic:nvPicPr>
                  <pic:blipFill>
                    <a:blip r:embed="rId23">
                      <a:extLst>
                        <a:ext uri="{28A0092B-C50C-407E-A947-70E740481C1C}">
                          <a14:useLocalDpi xmlns:a14="http://schemas.microsoft.com/office/drawing/2010/main" val="0"/>
                        </a:ext>
                      </a:extLst>
                    </a:blip>
                    <a:stretch>
                      <a:fillRect/>
                    </a:stretch>
                  </pic:blipFill>
                  <pic:spPr>
                    <a:xfrm>
                      <a:off x="0" y="0"/>
                      <a:ext cx="3514807" cy="2446456"/>
                    </a:xfrm>
                    <a:prstGeom prst="rect">
                      <a:avLst/>
                    </a:prstGeom>
                  </pic:spPr>
                </pic:pic>
              </a:graphicData>
            </a:graphic>
          </wp:inline>
        </w:drawing>
      </w:r>
    </w:p>
    <w:p w14:paraId="7340E418" w14:textId="44C41B2B" w:rsidR="000B0683" w:rsidRDefault="000B0683" w:rsidP="00A93787">
      <w:pPr>
        <w:pStyle w:val="figure"/>
        <w:jc w:val="center"/>
      </w:pPr>
      <w:bookmarkStart w:id="9" w:name="_Toc519506460"/>
      <w:r w:rsidRPr="00A93787">
        <w:rPr>
          <w:u w:val="single"/>
        </w:rPr>
        <w:t>Figure 3</w:t>
      </w:r>
      <w:r>
        <w:t> : Phases tectoniques affectant le sud de la France (</w:t>
      </w:r>
      <w:hyperlink r:id="rId24" w:history="1">
        <w:r w:rsidRPr="000B0683">
          <w:rPr>
            <w:rStyle w:val="Lienhypertexte"/>
          </w:rPr>
          <w:t>phase tectonique Sud France</w:t>
        </w:r>
      </w:hyperlink>
      <w:r>
        <w:t>)</w:t>
      </w:r>
      <w:bookmarkEnd w:id="9"/>
    </w:p>
    <w:p w14:paraId="2F7348EF" w14:textId="77777777" w:rsidR="00A93787" w:rsidRDefault="00A93787" w:rsidP="00A93787"/>
    <w:p w14:paraId="6D86ECF5" w14:textId="77777777" w:rsidR="00A93787" w:rsidRDefault="00A93787" w:rsidP="00A93787"/>
    <w:p w14:paraId="6C3D74ED" w14:textId="5B1D3B81" w:rsidR="00A93787" w:rsidRDefault="00A93787" w:rsidP="00A93787">
      <w:pPr>
        <w:spacing w:line="300" w:lineRule="auto"/>
        <w:ind w:firstLine="708"/>
        <w:jc w:val="both"/>
        <w:rPr>
          <w:rFonts w:ascii="Times New Roman" w:hAnsi="Times New Roman" w:cs="Times New Roman"/>
        </w:rPr>
      </w:pPr>
      <w:r w:rsidRPr="006B64CA">
        <w:rPr>
          <w:rFonts w:ascii="Times New Roman" w:hAnsi="Times New Roman" w:cs="Times New Roman"/>
        </w:rPr>
        <w:t>La concession</w:t>
      </w:r>
      <w:r w:rsidRPr="006B64CA">
        <w:rPr>
          <w:rStyle w:val="Appelnotedebasdep"/>
          <w:rFonts w:ascii="Times New Roman" w:hAnsi="Times New Roman" w:cs="Times New Roman"/>
        </w:rPr>
        <w:footnoteReference w:id="7"/>
      </w:r>
      <w:r w:rsidRPr="006B64CA">
        <w:rPr>
          <w:rFonts w:ascii="Times New Roman" w:hAnsi="Times New Roman" w:cs="Times New Roman"/>
        </w:rPr>
        <w:t xml:space="preserve"> de la Croix de Pallières est située sur la bordure Ouest du horst de Pallières où affleurent le socle granitique et le Trias. Il s’allonge direction SSW-NNE avec </w:t>
      </w:r>
      <w:r w:rsidR="00B91677">
        <w:rPr>
          <w:rFonts w:ascii="Times New Roman" w:hAnsi="Times New Roman" w:cs="Times New Roman"/>
        </w:rPr>
        <w:t>des failles WSW-ENE et SSW-NNE (Figure 4).</w:t>
      </w:r>
    </w:p>
    <w:p w14:paraId="0E7BCBF4" w14:textId="77777777" w:rsidR="00A93787" w:rsidRDefault="00A93787" w:rsidP="00A93787">
      <w:pPr>
        <w:spacing w:line="300" w:lineRule="auto"/>
        <w:ind w:firstLine="708"/>
        <w:jc w:val="both"/>
        <w:rPr>
          <w:rFonts w:ascii="Times New Roman" w:hAnsi="Times New Roman" w:cs="Times New Roman"/>
        </w:rPr>
      </w:pPr>
    </w:p>
    <w:p w14:paraId="4A56F9F5" w14:textId="0CBBA71B" w:rsidR="00A93787" w:rsidRPr="006B64CA" w:rsidRDefault="00A93787" w:rsidP="00A93787">
      <w:pPr>
        <w:spacing w:line="300" w:lineRule="auto"/>
        <w:ind w:firstLine="708"/>
        <w:jc w:val="both"/>
        <w:rPr>
          <w:rFonts w:ascii="Times New Roman" w:hAnsi="Times New Roman" w:cs="Times New Roman"/>
        </w:rPr>
      </w:pPr>
      <w:r w:rsidRPr="006B64CA">
        <w:rPr>
          <w:rFonts w:ascii="Times New Roman" w:hAnsi="Times New Roman" w:cs="Times New Roman"/>
        </w:rPr>
        <w:t xml:space="preserve">Le horst isole 2 domaines ; </w:t>
      </w:r>
    </w:p>
    <w:p w14:paraId="05BFFC42" w14:textId="77777777" w:rsidR="00A93787" w:rsidRPr="006B64CA" w:rsidRDefault="00A93787" w:rsidP="00A93787">
      <w:pPr>
        <w:spacing w:line="300" w:lineRule="auto"/>
        <w:ind w:firstLine="708"/>
        <w:jc w:val="both"/>
        <w:rPr>
          <w:rFonts w:ascii="Times New Roman" w:hAnsi="Times New Roman" w:cs="Times New Roman"/>
        </w:rPr>
      </w:pPr>
    </w:p>
    <w:p w14:paraId="17BFE30C" w14:textId="77777777" w:rsidR="001D1FDF" w:rsidRDefault="00A93787" w:rsidP="001D1FDF">
      <w:pPr>
        <w:pStyle w:val="Pardeliste"/>
        <w:numPr>
          <w:ilvl w:val="0"/>
          <w:numId w:val="4"/>
        </w:numPr>
        <w:spacing w:line="300" w:lineRule="auto"/>
        <w:ind w:left="1418" w:hanging="709"/>
        <w:jc w:val="both"/>
        <w:rPr>
          <w:rFonts w:ascii="Times New Roman" w:hAnsi="Times New Roman" w:cs="Times New Roman"/>
        </w:rPr>
      </w:pPr>
      <w:r w:rsidRPr="006B64CA">
        <w:rPr>
          <w:rFonts w:ascii="Times New Roman" w:hAnsi="Times New Roman" w:cs="Times New Roman"/>
        </w:rPr>
        <w:t xml:space="preserve">A l’Ouest le bassin Triasique/Liasique (de Mialet-Thoiras) </w:t>
      </w:r>
    </w:p>
    <w:p w14:paraId="5F2B0691" w14:textId="3775F6A6" w:rsidR="00A93787" w:rsidRPr="001D1FDF" w:rsidRDefault="00A93787" w:rsidP="001D1FDF">
      <w:pPr>
        <w:pStyle w:val="Pardeliste"/>
        <w:numPr>
          <w:ilvl w:val="0"/>
          <w:numId w:val="4"/>
        </w:numPr>
        <w:spacing w:line="300" w:lineRule="auto"/>
        <w:ind w:left="0" w:firstLine="708"/>
        <w:jc w:val="both"/>
        <w:rPr>
          <w:rFonts w:ascii="Times New Roman" w:hAnsi="Times New Roman" w:cs="Times New Roman"/>
        </w:rPr>
      </w:pPr>
      <w:r w:rsidRPr="001D1FDF">
        <w:rPr>
          <w:rFonts w:ascii="Times New Roman" w:hAnsi="Times New Roman" w:cs="Times New Roman"/>
        </w:rPr>
        <w:t>A l’Est le bassin languedocien avec des marches d’effondrements successives</w:t>
      </w:r>
      <w:r w:rsidR="003A6CD0" w:rsidRPr="001D1FDF">
        <w:rPr>
          <w:rFonts w:ascii="Times New Roman" w:hAnsi="Times New Roman" w:cs="Times New Roman"/>
        </w:rPr>
        <w:t xml:space="preserve"> </w:t>
      </w:r>
      <w:r w:rsidRPr="001D1FDF">
        <w:rPr>
          <w:rFonts w:ascii="Times New Roman" w:hAnsi="Times New Roman" w:cs="Times New Roman"/>
          <w:noProof/>
        </w:rPr>
        <w:t>(BRGM, 1984; A. Coumoul M. Aubague, 1998; J. Gouin et L. Bailly, 2011)</w:t>
      </w:r>
      <w:r w:rsidR="001D1FDF" w:rsidRPr="001D1FDF">
        <w:rPr>
          <w:rFonts w:ascii="Times New Roman" w:hAnsi="Times New Roman" w:cs="Times New Roman"/>
          <w:noProof/>
        </w:rPr>
        <w:t>.</w:t>
      </w:r>
    </w:p>
    <w:p w14:paraId="74C1D00A" w14:textId="77777777" w:rsidR="00A93787" w:rsidRPr="006B64CA" w:rsidRDefault="00A93787" w:rsidP="00A93787">
      <w:pPr>
        <w:jc w:val="both"/>
      </w:pPr>
    </w:p>
    <w:p w14:paraId="3A33DE01" w14:textId="3BECAA33" w:rsidR="005E0A2C" w:rsidRPr="006B64CA" w:rsidRDefault="00AD2074" w:rsidP="00AF3CA6">
      <w:pPr>
        <w:spacing w:line="360" w:lineRule="auto"/>
        <w:ind w:firstLine="708"/>
        <w:jc w:val="center"/>
        <w:rPr>
          <w:rFonts w:ascii="Times New Roman" w:hAnsi="Times New Roman" w:cs="Times New Roman"/>
        </w:rPr>
      </w:pPr>
      <w:r w:rsidRPr="006B64CA">
        <w:rPr>
          <w:rFonts w:ascii="Times New Roman" w:hAnsi="Times New Roman" w:cs="Times New Roman"/>
          <w:noProof/>
        </w:rPr>
        <w:lastRenderedPageBreak/>
        <mc:AlternateContent>
          <mc:Choice Requires="wps">
            <w:drawing>
              <wp:anchor distT="0" distB="0" distL="114300" distR="114300" simplePos="0" relativeHeight="251630592" behindDoc="0" locked="0" layoutInCell="1" allowOverlap="1" wp14:anchorId="1B5DF8BD" wp14:editId="138F8219">
                <wp:simplePos x="0" y="0"/>
                <wp:positionH relativeFrom="column">
                  <wp:posOffset>1652905</wp:posOffset>
                </wp:positionH>
                <wp:positionV relativeFrom="paragraph">
                  <wp:posOffset>2738755</wp:posOffset>
                </wp:positionV>
                <wp:extent cx="1238250" cy="1085850"/>
                <wp:effectExtent l="38100" t="19050" r="76200" b="95250"/>
                <wp:wrapNone/>
                <wp:docPr id="46" name="Connecteur droit 46"/>
                <wp:cNvGraphicFramePr/>
                <a:graphic xmlns:a="http://schemas.openxmlformats.org/drawingml/2006/main">
                  <a:graphicData uri="http://schemas.microsoft.com/office/word/2010/wordprocessingShape">
                    <wps:wsp>
                      <wps:cNvCnPr/>
                      <wps:spPr>
                        <a:xfrm>
                          <a:off x="0" y="0"/>
                          <a:ext cx="1238250" cy="108585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5A98FC" id="Connecteur droit 46" o:spid="_x0000_s1026" style="position:absolute;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15pt,215.65pt" to="227.65pt,30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" strokecolor="#4bacc6 [3208]" strokeweight="2pt">
                <v:shadow on="t" color="black" opacity="24903f" origin=",.5" offset="0,.55556mm"/>
              </v:line>
            </w:pict>
          </mc:Fallback>
        </mc:AlternateContent>
      </w:r>
      <w:r w:rsidR="002617C0" w:rsidRPr="006B64CA">
        <w:rPr>
          <w:rFonts w:ascii="Times New Roman" w:hAnsi="Times New Roman" w:cs="Times New Roman"/>
          <w:noProof/>
        </w:rPr>
        <mc:AlternateContent>
          <mc:Choice Requires="wps">
            <w:drawing>
              <wp:anchor distT="0" distB="0" distL="114300" distR="114300" simplePos="0" relativeHeight="251592704" behindDoc="0" locked="0" layoutInCell="1" allowOverlap="1" wp14:anchorId="36EBF5A3" wp14:editId="037EADC3">
                <wp:simplePos x="0" y="0"/>
                <wp:positionH relativeFrom="column">
                  <wp:posOffset>1710055</wp:posOffset>
                </wp:positionH>
                <wp:positionV relativeFrom="paragraph">
                  <wp:posOffset>2506345</wp:posOffset>
                </wp:positionV>
                <wp:extent cx="257175" cy="76200"/>
                <wp:effectExtent l="38100" t="38100" r="66675" b="95250"/>
                <wp:wrapNone/>
                <wp:docPr id="11" name="Connecteur droit 11"/>
                <wp:cNvGraphicFramePr/>
                <a:graphic xmlns:a="http://schemas.openxmlformats.org/drawingml/2006/main">
                  <a:graphicData uri="http://schemas.microsoft.com/office/word/2010/wordprocessingShape">
                    <wps:wsp>
                      <wps:cNvCnPr/>
                      <wps:spPr>
                        <a:xfrm>
                          <a:off x="0" y="0"/>
                          <a:ext cx="257175" cy="7620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36BAA178" id="Connecteur droit 11" o:spid="_x0000_s1026" style="position:absolute;z-index:251592704;visibility:visible;mso-wrap-style:square;mso-wrap-distance-left:9pt;mso-wrap-distance-top:0;mso-wrap-distance-right:9pt;mso-wrap-distance-bottom:0;mso-position-horizontal:absolute;mso-position-horizontal-relative:text;mso-position-vertical:absolute;mso-position-vertical-relative:text" from="134.65pt,197.35pt" to="154.9pt,20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" strokecolor="#c0504d [3205]" strokeweight="2pt">
                <v:shadow on="t" color="black" opacity="24903f" origin=",.5" offset="0,.55556mm"/>
              </v:line>
            </w:pict>
          </mc:Fallback>
        </mc:AlternateContent>
      </w:r>
      <w:r w:rsidR="00FE72AC" w:rsidRPr="006B64CA">
        <w:rPr>
          <w:rFonts w:ascii="Times New Roman" w:hAnsi="Times New Roman" w:cs="Times New Roman"/>
          <w:noProof/>
        </w:rPr>
        <w:drawing>
          <wp:inline distT="0" distB="0" distL="0" distR="0" wp14:anchorId="65566064" wp14:editId="2DDCB98E">
            <wp:extent cx="5135795" cy="6411433"/>
            <wp:effectExtent l="0" t="0" r="8255" b="889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rte horst de pallières.PNG"/>
                    <pic:cNvPicPr/>
                  </pic:nvPicPr>
                  <pic:blipFill rotWithShape="1">
                    <a:blip r:embed="rId25">
                      <a:extLst>
                        <a:ext uri="{28A0092B-C50C-407E-A947-70E740481C1C}">
                          <a14:useLocalDpi xmlns:a14="http://schemas.microsoft.com/office/drawing/2010/main" val="0"/>
                        </a:ext>
                      </a:extLst>
                    </a:blip>
                    <a:srcRect t="3752" b="3872"/>
                    <a:stretch/>
                  </pic:blipFill>
                  <pic:spPr bwMode="auto">
                    <a:xfrm>
                      <a:off x="0" y="0"/>
                      <a:ext cx="5243974" cy="6546481"/>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14CF59E" w14:textId="147C0D28" w:rsidR="00984251" w:rsidRPr="006B64CA" w:rsidRDefault="00984251" w:rsidP="00984251">
      <w:pPr>
        <w:rPr>
          <w:rFonts w:ascii="Times New Roman" w:hAnsi="Times New Roman" w:cs="Times New Roman"/>
        </w:rPr>
      </w:pPr>
      <w:r w:rsidRPr="006B64CA">
        <w:rPr>
          <w:rFonts w:ascii="Times New Roman" w:hAnsi="Times New Roman" w:cs="Times New Roman"/>
          <w:noProof/>
        </w:rPr>
        <mc:AlternateContent>
          <mc:Choice Requires="wps">
            <w:drawing>
              <wp:anchor distT="0" distB="0" distL="114300" distR="114300" simplePos="0" relativeHeight="251599872" behindDoc="0" locked="0" layoutInCell="1" allowOverlap="1" wp14:anchorId="0CA95A04" wp14:editId="07C73A68">
                <wp:simplePos x="0" y="0"/>
                <wp:positionH relativeFrom="column">
                  <wp:posOffset>90805</wp:posOffset>
                </wp:positionH>
                <wp:positionV relativeFrom="paragraph">
                  <wp:posOffset>19051</wp:posOffset>
                </wp:positionV>
                <wp:extent cx="228600" cy="0"/>
                <wp:effectExtent l="38100" t="38100" r="76200" b="95250"/>
                <wp:wrapNone/>
                <wp:docPr id="13" name="Connecteur droit 13"/>
                <wp:cNvGraphicFramePr/>
                <a:graphic xmlns:a="http://schemas.openxmlformats.org/drawingml/2006/main">
                  <a:graphicData uri="http://schemas.microsoft.com/office/word/2010/wordprocessingShape">
                    <wps:wsp>
                      <wps:cNvCnPr/>
                      <wps:spPr>
                        <a:xfrm>
                          <a:off x="0" y="0"/>
                          <a:ext cx="22860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5F0191" id="Connecteur droit 13" o:spid="_x0000_s1026" style="position:absolute;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5pt,1.5pt" to="25.1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" strokecolor="#c0504d [3205]" strokeweight="2pt">
                <v:shadow on="t" color="black" opacity="24903f" origin=",.5" offset="0,.55556mm"/>
              </v:line>
            </w:pict>
          </mc:Fallback>
        </mc:AlternateContent>
      </w:r>
      <w:r w:rsidRPr="006B64CA">
        <w:rPr>
          <w:rFonts w:ascii="Times New Roman" w:hAnsi="Times New Roman" w:cs="Times New Roman"/>
        </w:rPr>
        <w:tab/>
        <w:t>Coupe B</w:t>
      </w:r>
    </w:p>
    <w:p w14:paraId="334B4CA9" w14:textId="4C3C2F3A" w:rsidR="00AD2074" w:rsidRPr="006B64CA" w:rsidRDefault="00AD2074" w:rsidP="00AD2074">
      <w:pPr>
        <w:ind w:firstLine="708"/>
        <w:rPr>
          <w:rFonts w:ascii="Times New Roman" w:hAnsi="Times New Roman" w:cs="Times New Roman"/>
        </w:rPr>
      </w:pPr>
      <w:r w:rsidRPr="006B64CA">
        <w:rPr>
          <w:rFonts w:ascii="Times New Roman" w:hAnsi="Times New Roman" w:cs="Times New Roman"/>
          <w:noProof/>
        </w:rPr>
        <mc:AlternateContent>
          <mc:Choice Requires="wps">
            <w:drawing>
              <wp:anchor distT="0" distB="0" distL="114300" distR="114300" simplePos="0" relativeHeight="251623424" behindDoc="0" locked="0" layoutInCell="1" allowOverlap="1" wp14:anchorId="5BB85A15" wp14:editId="011855A4">
                <wp:simplePos x="0" y="0"/>
                <wp:positionH relativeFrom="column">
                  <wp:posOffset>114192</wp:posOffset>
                </wp:positionH>
                <wp:positionV relativeFrom="paragraph">
                  <wp:posOffset>51435</wp:posOffset>
                </wp:positionV>
                <wp:extent cx="228600" cy="0"/>
                <wp:effectExtent l="38100" t="38100" r="76200" b="95250"/>
                <wp:wrapNone/>
                <wp:docPr id="45" name="Connecteur droit 45"/>
                <wp:cNvGraphicFramePr/>
                <a:graphic xmlns:a="http://schemas.openxmlformats.org/drawingml/2006/main">
                  <a:graphicData uri="http://schemas.microsoft.com/office/word/2010/wordprocessingShape">
                    <wps:wsp>
                      <wps:cNvCnPr/>
                      <wps:spPr>
                        <a:xfrm>
                          <a:off x="0" y="0"/>
                          <a:ext cx="22860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E32521" id="Connecteur droit 45" o:spid="_x0000_s1026" style="position:absolute;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4.05pt" to="27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" strokecolor="#4bacc6 [3208]" strokeweight="2pt">
                <v:shadow on="t" color="black" opacity="24903f" origin=",.5" offset="0,.55556mm"/>
              </v:line>
            </w:pict>
          </mc:Fallback>
        </mc:AlternateContent>
      </w:r>
      <w:r w:rsidRPr="006B64CA">
        <w:rPr>
          <w:rFonts w:ascii="Times New Roman" w:hAnsi="Times New Roman" w:cs="Times New Roman"/>
        </w:rPr>
        <w:t>Coupe C</w:t>
      </w:r>
    </w:p>
    <w:p w14:paraId="08FC82A9" w14:textId="4C4D7F9C" w:rsidR="00864F67" w:rsidRPr="006B64CA" w:rsidRDefault="00A93787" w:rsidP="00864F67">
      <w:pPr>
        <w:pStyle w:val="figure"/>
        <w:jc w:val="center"/>
        <w:rPr>
          <w:noProof/>
        </w:rPr>
      </w:pPr>
      <w:bookmarkStart w:id="10" w:name="_Toc519506461"/>
      <w:r>
        <w:rPr>
          <w:u w:val="single"/>
        </w:rPr>
        <w:t>Figure 4</w:t>
      </w:r>
      <w:r w:rsidR="001D2FFF" w:rsidRPr="006B64CA">
        <w:t xml:space="preserve"> : </w:t>
      </w:r>
      <w:r w:rsidR="0037192A" w:rsidRPr="006B64CA">
        <w:t xml:space="preserve">Carte géologique </w:t>
      </w:r>
      <w:r w:rsidR="00C26EB8" w:rsidRPr="006B64CA">
        <w:t xml:space="preserve">du horst de Pallières </w:t>
      </w:r>
      <w:r w:rsidR="00864F67" w:rsidRPr="006B64CA">
        <w:rPr>
          <w:noProof/>
        </w:rPr>
        <w:t>(BRGM, 1984)</w:t>
      </w:r>
      <w:bookmarkEnd w:id="10"/>
    </w:p>
    <w:p w14:paraId="7A54CCD4" w14:textId="77777777" w:rsidR="00EB48F5" w:rsidRPr="006B64CA" w:rsidRDefault="00EB48F5" w:rsidP="0019273C">
      <w:pPr>
        <w:rPr>
          <w:rFonts w:ascii="Times New Roman" w:hAnsi="Times New Roman" w:cs="Times New Roman"/>
        </w:rPr>
      </w:pPr>
    </w:p>
    <w:p w14:paraId="0A669B32" w14:textId="63E6AE6E" w:rsidR="00E5237F" w:rsidRPr="006B64CA" w:rsidRDefault="00E5237F" w:rsidP="00AF3CA6">
      <w:pPr>
        <w:rPr>
          <w:rFonts w:ascii="Times New Roman" w:hAnsi="Times New Roman" w:cs="Times New Roman"/>
        </w:rPr>
      </w:pPr>
    </w:p>
    <w:p w14:paraId="4572C747" w14:textId="3E3B6472" w:rsidR="00B12464" w:rsidRPr="006B64CA" w:rsidRDefault="00B12464" w:rsidP="0088366D">
      <w:pPr>
        <w:jc w:val="center"/>
        <w:rPr>
          <w:rFonts w:ascii="Times New Roman" w:hAnsi="Times New Roman" w:cs="Times New Roman"/>
        </w:rPr>
      </w:pPr>
      <w:r w:rsidRPr="006B64CA">
        <w:rPr>
          <w:rFonts w:ascii="Times New Roman" w:hAnsi="Times New Roman" w:cs="Times New Roman"/>
          <w:noProof/>
        </w:rPr>
        <w:lastRenderedPageBreak/>
        <w:drawing>
          <wp:inline distT="0" distB="0" distL="0" distR="0" wp14:anchorId="07892E47" wp14:editId="1D9A2E5A">
            <wp:extent cx="5414161" cy="1850066"/>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upe horst pallières.PNG"/>
                    <pic:cNvPicPr/>
                  </pic:nvPicPr>
                  <pic:blipFill rotWithShape="1">
                    <a:blip r:embed="rId26">
                      <a:extLst>
                        <a:ext uri="{28A0092B-C50C-407E-A947-70E740481C1C}">
                          <a14:useLocalDpi xmlns:a14="http://schemas.microsoft.com/office/drawing/2010/main" val="0"/>
                        </a:ext>
                      </a:extLst>
                    </a:blip>
                    <a:srcRect t="34562" b="18433"/>
                    <a:stretch/>
                  </pic:blipFill>
                  <pic:spPr bwMode="auto">
                    <a:xfrm>
                      <a:off x="0" y="0"/>
                      <a:ext cx="5441730" cy="1859487"/>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58CC4C7" w14:textId="77777777" w:rsidR="00B51670" w:rsidRPr="006B64CA" w:rsidRDefault="00B51670" w:rsidP="00B12464">
      <w:pPr>
        <w:pStyle w:val="figure"/>
        <w:jc w:val="center"/>
      </w:pPr>
    </w:p>
    <w:p w14:paraId="5F53D3DF" w14:textId="367BD38B" w:rsidR="00B12464" w:rsidRPr="006B64CA" w:rsidRDefault="00544ABD" w:rsidP="00B12464">
      <w:pPr>
        <w:pStyle w:val="figure"/>
        <w:jc w:val="center"/>
      </w:pPr>
      <w:bookmarkStart w:id="11" w:name="_Toc519506462"/>
      <w:r w:rsidRPr="006B64CA">
        <w:rPr>
          <w:u w:val="single"/>
        </w:rPr>
        <w:t xml:space="preserve">Figure </w:t>
      </w:r>
      <w:r w:rsidR="00A93787">
        <w:rPr>
          <w:u w:val="single"/>
        </w:rPr>
        <w:t>5</w:t>
      </w:r>
      <w:r w:rsidR="00B12464" w:rsidRPr="006B64CA">
        <w:t xml:space="preserve"> : Coupe du horst de St Félix de Pallières </w:t>
      </w:r>
      <w:r w:rsidR="00864F67" w:rsidRPr="006B64CA">
        <w:rPr>
          <w:noProof/>
        </w:rPr>
        <w:t>(BRGM, 1984)</w:t>
      </w:r>
      <w:bookmarkEnd w:id="11"/>
    </w:p>
    <w:p w14:paraId="52C5E62C" w14:textId="77777777" w:rsidR="00D05880" w:rsidRPr="006B64CA" w:rsidRDefault="00D05880" w:rsidP="00E5237F">
      <w:pPr>
        <w:rPr>
          <w:rFonts w:ascii="Times New Roman" w:hAnsi="Times New Roman" w:cs="Times New Roman"/>
        </w:rPr>
      </w:pPr>
    </w:p>
    <w:p w14:paraId="6EDC53EE" w14:textId="77777777" w:rsidR="00B51670" w:rsidRPr="006B64CA" w:rsidRDefault="00B51670" w:rsidP="00E5237F">
      <w:pPr>
        <w:rPr>
          <w:rFonts w:ascii="Times New Roman" w:hAnsi="Times New Roman" w:cs="Times New Roman"/>
        </w:rPr>
      </w:pPr>
    </w:p>
    <w:p w14:paraId="562AF450" w14:textId="0BCB246B" w:rsidR="00B563F7" w:rsidRDefault="00467C47" w:rsidP="00966D49">
      <w:pPr>
        <w:ind w:left="-709"/>
        <w:jc w:val="center"/>
        <w:rPr>
          <w:rFonts w:ascii="Times New Roman" w:hAnsi="Times New Roman" w:cs="Times New Roman"/>
        </w:rPr>
      </w:pPr>
      <w:r w:rsidRPr="006B64CA">
        <w:rPr>
          <w:rFonts w:ascii="Times New Roman" w:hAnsi="Times New Roman" w:cs="Times New Roman"/>
          <w:noProof/>
        </w:rPr>
        <w:drawing>
          <wp:inline distT="0" distB="0" distL="0" distR="0" wp14:anchorId="0B40C14A" wp14:editId="3EF0E7E5">
            <wp:extent cx="6804838" cy="1538458"/>
            <wp:effectExtent l="0" t="0" r="0" b="5080"/>
            <wp:docPr id="4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rotWithShape="1">
                    <a:blip r:embed="rId27" cstate="email">
                      <a:extLst>
                        <a:ext uri="{28A0092B-C50C-407E-A947-70E740481C1C}">
                          <a14:useLocalDpi xmlns:a14="http://schemas.microsoft.com/office/drawing/2010/main" val="0"/>
                        </a:ext>
                      </a:extLst>
                    </a:blip>
                    <a:srcRect t="7248" r="13987" b="65228"/>
                    <a:stretch/>
                  </pic:blipFill>
                  <pic:spPr bwMode="auto">
                    <a:xfrm>
                      <a:off x="0" y="0"/>
                      <a:ext cx="6926381" cy="1565937"/>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6FC8814" w14:textId="77777777" w:rsidR="00B563F7" w:rsidRPr="006B64CA" w:rsidRDefault="00B563F7" w:rsidP="00E5237F">
      <w:pPr>
        <w:rPr>
          <w:rFonts w:ascii="Times New Roman" w:hAnsi="Times New Roman" w:cs="Times New Roman"/>
        </w:rPr>
      </w:pPr>
    </w:p>
    <w:p w14:paraId="4D321783" w14:textId="1641981D" w:rsidR="00467C47" w:rsidRPr="006B64CA" w:rsidRDefault="00467C47" w:rsidP="00467C47">
      <w:pPr>
        <w:jc w:val="center"/>
        <w:rPr>
          <w:rFonts w:ascii="Times New Roman" w:hAnsi="Times New Roman" w:cs="Times New Roman"/>
        </w:rPr>
      </w:pPr>
      <w:r w:rsidRPr="006B64CA">
        <w:rPr>
          <w:rFonts w:ascii="Times New Roman" w:hAnsi="Times New Roman" w:cs="Times New Roman"/>
          <w:noProof/>
        </w:rPr>
        <w:drawing>
          <wp:inline distT="0" distB="0" distL="0" distR="0" wp14:anchorId="3416123A" wp14:editId="3AFD202F">
            <wp:extent cx="4037452" cy="978195"/>
            <wp:effectExtent l="0" t="0" r="1270" b="0"/>
            <wp:docPr id="4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rotWithShape="1">
                    <a:blip r:embed="rId28" cstate="email">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l="4502" t="34931" r="46906" b="48407"/>
                    <a:stretch/>
                  </pic:blipFill>
                  <pic:spPr>
                    <a:xfrm>
                      <a:off x="0" y="0"/>
                      <a:ext cx="4087087" cy="990221"/>
                    </a:xfrm>
                    <a:prstGeom prst="rect">
                      <a:avLst/>
                    </a:prstGeom>
                  </pic:spPr>
                </pic:pic>
              </a:graphicData>
            </a:graphic>
          </wp:inline>
        </w:drawing>
      </w:r>
      <w:r w:rsidR="00966D49">
        <w:rPr>
          <w:rFonts w:ascii="Times New Roman" w:hAnsi="Times New Roman" w:cs="Times New Roman"/>
        </w:rPr>
        <w:t xml:space="preserve"> </w:t>
      </w:r>
      <w:r w:rsidR="00966D49" w:rsidRPr="006B64CA">
        <w:rPr>
          <w:rFonts w:ascii="Times New Roman" w:hAnsi="Times New Roman" w:cs="Times New Roman"/>
          <w:noProof/>
        </w:rPr>
        <w:drawing>
          <wp:inline distT="0" distB="0" distL="0" distR="0" wp14:anchorId="6D75594A" wp14:editId="1BC88118">
            <wp:extent cx="712381" cy="944235"/>
            <wp:effectExtent l="0" t="0" r="0" b="8890"/>
            <wp:docPr id="2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rotWithShape="1">
                    <a:blip r:embed="rId30" cstate="email">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l="87263" t="16149" r="2813" b="65228"/>
                    <a:stretch/>
                  </pic:blipFill>
                  <pic:spPr bwMode="auto">
                    <a:xfrm>
                      <a:off x="0" y="0"/>
                      <a:ext cx="721180" cy="955897"/>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465CEBF" w14:textId="77777777" w:rsidR="00B51670" w:rsidRPr="006B64CA" w:rsidRDefault="00B51670" w:rsidP="00467C47">
      <w:pPr>
        <w:jc w:val="center"/>
        <w:rPr>
          <w:rFonts w:ascii="Times New Roman" w:hAnsi="Times New Roman" w:cs="Times New Roman"/>
        </w:rPr>
      </w:pPr>
    </w:p>
    <w:p w14:paraId="73481F75" w14:textId="6392D10C" w:rsidR="006B64CA" w:rsidRPr="006B64CA" w:rsidRDefault="00A93787" w:rsidP="006B64CA">
      <w:pPr>
        <w:pStyle w:val="figure"/>
        <w:jc w:val="center"/>
      </w:pPr>
      <w:bookmarkStart w:id="12" w:name="_Toc519506463"/>
      <w:r>
        <w:rPr>
          <w:u w:val="single"/>
        </w:rPr>
        <w:t>Figure 6</w:t>
      </w:r>
      <w:r w:rsidR="00B563F7" w:rsidRPr="006B64CA">
        <w:t xml:space="preserve"> : Coupe </w:t>
      </w:r>
      <w:r w:rsidR="00771246" w:rsidRPr="006B64CA">
        <w:t xml:space="preserve">C </w:t>
      </w:r>
      <w:r w:rsidR="006A09AF">
        <w:t>du horst jusqu’à</w:t>
      </w:r>
      <w:r w:rsidR="00B563F7" w:rsidRPr="006B64CA">
        <w:t xml:space="preserve"> la zone de faille des Cévennes</w:t>
      </w:r>
      <w:r w:rsidR="002C5DB5">
        <w:t xml:space="preserve"> (</w:t>
      </w:r>
      <w:r w:rsidR="00B04ED4">
        <w:t>S. Chenue</w:t>
      </w:r>
      <w:r w:rsidR="004F3A61">
        <w:t xml:space="preserve"> 2018</w:t>
      </w:r>
      <w:r w:rsidR="00B04ED4">
        <w:t>)</w:t>
      </w:r>
      <w:bookmarkEnd w:id="12"/>
    </w:p>
    <w:p w14:paraId="30EBCF87" w14:textId="77777777" w:rsidR="006B64CA" w:rsidRPr="006B64CA" w:rsidRDefault="006B64CA" w:rsidP="006B64CA">
      <w:pPr>
        <w:rPr>
          <w:rFonts w:ascii="Times New Roman" w:hAnsi="Times New Roman" w:cs="Times New Roman"/>
        </w:rPr>
      </w:pPr>
    </w:p>
    <w:p w14:paraId="1997231E" w14:textId="1F23A3DC" w:rsidR="00B563F7" w:rsidRPr="006B64CA" w:rsidRDefault="006B64CA" w:rsidP="006B64CA">
      <w:pPr>
        <w:pStyle w:val="Titre3"/>
        <w:rPr>
          <w:rFonts w:cs="Times New Roman"/>
        </w:rPr>
      </w:pPr>
      <w:bookmarkStart w:id="13" w:name="_Toc519506383"/>
      <w:r w:rsidRPr="006B64CA">
        <w:rPr>
          <w:rFonts w:cs="Times New Roman"/>
        </w:rPr>
        <w:t xml:space="preserve">Stratigraphie </w:t>
      </w:r>
      <w:r w:rsidR="00D1295D">
        <w:rPr>
          <w:rFonts w:cs="Times New Roman"/>
        </w:rPr>
        <w:t>géologique et hydrogéologique</w:t>
      </w:r>
      <w:bookmarkEnd w:id="13"/>
    </w:p>
    <w:p w14:paraId="0F527052" w14:textId="77777777" w:rsidR="006B64CA" w:rsidRPr="006B64CA" w:rsidRDefault="006B64CA" w:rsidP="00D1295D">
      <w:pPr>
        <w:spacing w:line="300" w:lineRule="auto"/>
        <w:rPr>
          <w:rFonts w:ascii="Times New Roman" w:hAnsi="Times New Roman" w:cs="Times New Roman"/>
        </w:rPr>
      </w:pPr>
    </w:p>
    <w:p w14:paraId="68ABB1FC" w14:textId="2E3DCB97" w:rsidR="006B64CA" w:rsidRPr="00EF1A47" w:rsidRDefault="006B64CA" w:rsidP="00D1295D">
      <w:pPr>
        <w:spacing w:line="300" w:lineRule="auto"/>
        <w:ind w:firstLine="708"/>
        <w:jc w:val="both"/>
        <w:rPr>
          <w:rFonts w:ascii="Times New Roman" w:hAnsi="Times New Roman" w:cs="Times New Roman"/>
        </w:rPr>
      </w:pPr>
      <w:r w:rsidRPr="006B64CA">
        <w:rPr>
          <w:rFonts w:ascii="Times New Roman" w:hAnsi="Times New Roman" w:cs="Times New Roman"/>
        </w:rPr>
        <w:t xml:space="preserve">Les couches </w:t>
      </w:r>
      <w:r w:rsidR="00D1295D">
        <w:rPr>
          <w:rFonts w:ascii="Times New Roman" w:hAnsi="Times New Roman" w:cs="Times New Roman"/>
        </w:rPr>
        <w:t>géologiques sont d’origines sédimentaires, avec des phases de dépôts liés aux différentes immersions de la zone. En effet, à la fin du Paléozoïque, une transgression progresse vers l’Ouest gagnant peu à peu les terres émergées. Cette immersion dure environ jusqu’à la fin du jurassique se caractérisant par une sédimentation d’abord saumâtre, puis marine</w:t>
      </w:r>
      <w:r w:rsidR="005E786C">
        <w:rPr>
          <w:rFonts w:ascii="Times New Roman" w:hAnsi="Times New Roman" w:cs="Times New Roman"/>
        </w:rPr>
        <w:t xml:space="preserve"> créant ainsi les couches géologiques du secteur de Saint Félix de Pallières</w:t>
      </w:r>
      <w:r w:rsidR="00D1295D">
        <w:rPr>
          <w:rFonts w:ascii="Times New Roman" w:hAnsi="Times New Roman" w:cs="Times New Roman"/>
        </w:rPr>
        <w:t xml:space="preserve"> </w:t>
      </w:r>
      <w:r w:rsidR="00B04ED4">
        <w:rPr>
          <w:rFonts w:ascii="Times New Roman" w:hAnsi="Times New Roman" w:cs="Times New Roman"/>
        </w:rPr>
        <w:t>(Karim, Y.</w:t>
      </w:r>
      <w:r w:rsidR="00B04ED4" w:rsidRPr="00B04ED4">
        <w:rPr>
          <w:rFonts w:ascii="Times New Roman" w:hAnsi="Times New Roman" w:cs="Times New Roman"/>
        </w:rPr>
        <w:t>1973</w:t>
      </w:r>
      <w:r w:rsidR="00B04ED4">
        <w:rPr>
          <w:rFonts w:ascii="Times New Roman" w:hAnsi="Times New Roman" w:cs="Times New Roman"/>
        </w:rPr>
        <w:t xml:space="preserve"> </w:t>
      </w:r>
      <w:r w:rsidR="00EF1A47" w:rsidRPr="00EF1A47">
        <w:rPr>
          <w:rFonts w:ascii="Times New Roman" w:hAnsi="Times New Roman" w:cs="Times New Roman"/>
        </w:rPr>
        <w:t xml:space="preserve">et </w:t>
      </w:r>
      <w:r w:rsidR="00EF1A47">
        <w:rPr>
          <w:rFonts w:ascii="Times New Roman" w:hAnsi="Times New Roman" w:cs="Times New Roman"/>
        </w:rPr>
        <w:t>T. Goyetche</w:t>
      </w:r>
      <w:r w:rsidR="00EF1A47" w:rsidRPr="00EF1A47">
        <w:rPr>
          <w:rFonts w:ascii="Times New Roman" w:hAnsi="Times New Roman" w:cs="Times New Roman"/>
        </w:rPr>
        <w:t xml:space="preserve"> 2016)</w:t>
      </w:r>
    </w:p>
    <w:p w14:paraId="31F87ED3" w14:textId="77777777" w:rsidR="008C2893" w:rsidRDefault="008C2893" w:rsidP="00D1295D">
      <w:pPr>
        <w:spacing w:line="300" w:lineRule="auto"/>
        <w:ind w:firstLine="708"/>
        <w:jc w:val="both"/>
        <w:rPr>
          <w:rFonts w:ascii="Times New Roman" w:hAnsi="Times New Roman" w:cs="Times New Roman"/>
        </w:rPr>
      </w:pPr>
    </w:p>
    <w:p w14:paraId="785A9170" w14:textId="458A6422" w:rsidR="005E786C" w:rsidRPr="00F21A61" w:rsidRDefault="00D1295D" w:rsidP="005E786C">
      <w:pPr>
        <w:spacing w:line="300" w:lineRule="auto"/>
        <w:ind w:firstLine="708"/>
        <w:jc w:val="both"/>
        <w:rPr>
          <w:rFonts w:ascii="Times New Roman" w:hAnsi="Times New Roman" w:cs="Times New Roman"/>
        </w:rPr>
      </w:pPr>
      <w:r>
        <w:rPr>
          <w:rFonts w:ascii="Times New Roman" w:hAnsi="Times New Roman" w:cs="Times New Roman"/>
        </w:rPr>
        <w:t>On retrouve donc les couches géologiques suivante :</w:t>
      </w:r>
    </w:p>
    <w:p w14:paraId="5173F727" w14:textId="26871389" w:rsidR="006B64CA" w:rsidRDefault="00BC508F" w:rsidP="00D1295D">
      <w:pPr>
        <w:spacing w:line="300" w:lineRule="auto"/>
        <w:rPr>
          <w:rFonts w:ascii="Times New Roman" w:hAnsi="Times New Roman" w:cs="Times New Roman"/>
        </w:rPr>
      </w:pPr>
      <w:r w:rsidRPr="006B64CA">
        <w:rPr>
          <w:rFonts w:ascii="Times New Roman" w:hAnsi="Times New Roman" w:cs="Times New Roman"/>
          <w:noProof/>
        </w:rPr>
        <w:lastRenderedPageBreak/>
        <w:drawing>
          <wp:inline distT="0" distB="0" distL="0" distR="0" wp14:anchorId="270526F8" wp14:editId="760D3D46">
            <wp:extent cx="5400675" cy="8240684"/>
            <wp:effectExtent l="0" t="0" r="0" b="825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ogfinal.PNG"/>
                    <pic:cNvPicPr/>
                  </pic:nvPicPr>
                  <pic:blipFill rotWithShape="1">
                    <a:blip r:embed="rId32">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l="32759" t="31815" r="28856" b="26778"/>
                    <a:stretch/>
                  </pic:blipFill>
                  <pic:spPr bwMode="auto">
                    <a:xfrm>
                      <a:off x="0" y="0"/>
                      <a:ext cx="5403982" cy="824573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71EBA8D" w14:textId="64030990" w:rsidR="00EB3F5A" w:rsidRDefault="00EB3F5A" w:rsidP="00EB3F5A">
      <w:pPr>
        <w:pStyle w:val="figure"/>
        <w:jc w:val="center"/>
      </w:pPr>
      <w:bookmarkStart w:id="14" w:name="_Toc519506464"/>
      <w:r w:rsidRPr="00EB3F5A">
        <w:rPr>
          <w:u w:val="single"/>
        </w:rPr>
        <w:t>Figure</w:t>
      </w:r>
      <w:r w:rsidR="00A93787">
        <w:rPr>
          <w:u w:val="single"/>
        </w:rPr>
        <w:t xml:space="preserve"> 7</w:t>
      </w:r>
      <w:r>
        <w:t> : Log géologique et hydrogéologique du secteur de Saint Félix de Pallières</w:t>
      </w:r>
      <w:r w:rsidR="002C5DB5">
        <w:t xml:space="preserve"> (</w:t>
      </w:r>
      <w:r w:rsidR="004F3A61">
        <w:t>S. Chenue 2018)</w:t>
      </w:r>
      <w:bookmarkEnd w:id="14"/>
    </w:p>
    <w:p w14:paraId="698BBB67" w14:textId="77777777" w:rsidR="00BA7883" w:rsidRDefault="00BA7883" w:rsidP="00BA7883"/>
    <w:p w14:paraId="75F39041" w14:textId="77777777" w:rsidR="00EE352B" w:rsidRPr="006B64CA" w:rsidRDefault="00EE352B" w:rsidP="00BA7883"/>
    <w:p w14:paraId="3FA9BAB5" w14:textId="198C8389" w:rsidR="009E2B70" w:rsidRDefault="00DD1663" w:rsidP="00DD1663">
      <w:pPr>
        <w:pStyle w:val="Titre2"/>
      </w:pPr>
      <w:bookmarkStart w:id="15" w:name="_Toc519506384"/>
      <w:r>
        <w:lastRenderedPageBreak/>
        <w:t>Anciennes mines d’intérêts</w:t>
      </w:r>
      <w:bookmarkEnd w:id="15"/>
    </w:p>
    <w:p w14:paraId="64542249" w14:textId="77777777" w:rsidR="00DD1663" w:rsidRDefault="00DD1663" w:rsidP="00DD1663"/>
    <w:p w14:paraId="7893C539" w14:textId="77777777" w:rsidR="00A26659" w:rsidRPr="006B64CA" w:rsidRDefault="00A26659" w:rsidP="00A26659">
      <w:pPr>
        <w:pStyle w:val="Titre3"/>
        <w:spacing w:line="360" w:lineRule="auto"/>
        <w:rPr>
          <w:rFonts w:cs="Times New Roman"/>
        </w:rPr>
      </w:pPr>
      <w:bookmarkStart w:id="16" w:name="_Toc519506385"/>
      <w:r w:rsidRPr="006B64CA">
        <w:rPr>
          <w:rFonts w:cs="Times New Roman"/>
        </w:rPr>
        <w:t>Bref historique</w:t>
      </w:r>
      <w:bookmarkEnd w:id="16"/>
      <w:r w:rsidRPr="006B64CA">
        <w:rPr>
          <w:rFonts w:cs="Times New Roman"/>
        </w:rPr>
        <w:t xml:space="preserve"> </w:t>
      </w:r>
    </w:p>
    <w:p w14:paraId="580201E8" w14:textId="77777777" w:rsidR="00A26659" w:rsidRPr="006B64CA" w:rsidRDefault="00A26659" w:rsidP="00A26659">
      <w:pPr>
        <w:spacing w:line="300" w:lineRule="auto"/>
        <w:rPr>
          <w:rFonts w:ascii="Times New Roman" w:hAnsi="Times New Roman" w:cs="Times New Roman"/>
        </w:rPr>
      </w:pPr>
    </w:p>
    <w:p w14:paraId="60101831" w14:textId="77777777" w:rsidR="00A26659" w:rsidRDefault="00A26659" w:rsidP="00A26659">
      <w:pPr>
        <w:spacing w:line="300" w:lineRule="auto"/>
        <w:ind w:firstLine="576"/>
        <w:jc w:val="both"/>
        <w:rPr>
          <w:rFonts w:ascii="Times New Roman" w:hAnsi="Times New Roman" w:cs="Times New Roman"/>
        </w:rPr>
      </w:pPr>
      <w:r w:rsidRPr="006B64CA">
        <w:rPr>
          <w:rFonts w:ascii="Times New Roman" w:hAnsi="Times New Roman" w:cs="Times New Roman"/>
        </w:rPr>
        <w:t xml:space="preserve">L’activité minière du secteur a commencé à l’époque romaine avec l’exploitation du gisement de l’actuelle mine St Joseph pour la Galène argentifère. Ce n’est qu’en 1844 que les minéralisations zincifères sont découvertes, et sont exploitées à partir de 1848 par la société de la Croix de Pallières (plus tard transformée en Société des Mines et Usines de Pallières –SMUP). </w:t>
      </w:r>
    </w:p>
    <w:p w14:paraId="647CF3C1" w14:textId="77777777" w:rsidR="00A26659" w:rsidRPr="006B64CA" w:rsidRDefault="00A26659" w:rsidP="00A26659">
      <w:pPr>
        <w:spacing w:line="300" w:lineRule="auto"/>
        <w:ind w:firstLine="576"/>
        <w:jc w:val="both"/>
        <w:rPr>
          <w:rFonts w:ascii="Times New Roman" w:hAnsi="Times New Roman" w:cs="Times New Roman"/>
        </w:rPr>
      </w:pPr>
    </w:p>
    <w:p w14:paraId="28A018CB" w14:textId="77777777" w:rsidR="00A26659" w:rsidRDefault="00A26659" w:rsidP="00A26659">
      <w:pPr>
        <w:spacing w:line="300" w:lineRule="auto"/>
        <w:ind w:firstLine="576"/>
        <w:jc w:val="both"/>
        <w:rPr>
          <w:rFonts w:ascii="Times New Roman" w:hAnsi="Times New Roman" w:cs="Times New Roman"/>
        </w:rPr>
      </w:pPr>
      <w:r w:rsidRPr="006B64CA">
        <w:rPr>
          <w:rFonts w:ascii="Times New Roman" w:hAnsi="Times New Roman" w:cs="Times New Roman"/>
        </w:rPr>
        <w:t>De 1888 à 1910 les travaux s’arrêtent et reprennent en 1913 lorsque la SMUP loue la concession de la Croix de Pallières à la Société des Mines et fonderie de Zinc de la Vieille Montagne (aujourd’hui UMICORE). Les travaux sont à nouveau stoppés en 1932. Entre 1844 et 1932, 26 300 tonnes de minerai, tout confondu, ont été extraites. Puis la remise en exploitation intensive est faite après la seconde guerre mondiale en 1947.</w:t>
      </w:r>
    </w:p>
    <w:p w14:paraId="20E3E9E2" w14:textId="77777777" w:rsidR="00A26659" w:rsidRPr="006B64CA" w:rsidRDefault="00A26659" w:rsidP="00A26659">
      <w:pPr>
        <w:spacing w:line="300" w:lineRule="auto"/>
        <w:ind w:firstLine="576"/>
        <w:jc w:val="both"/>
        <w:rPr>
          <w:rFonts w:ascii="Times New Roman" w:hAnsi="Times New Roman" w:cs="Times New Roman"/>
        </w:rPr>
      </w:pPr>
    </w:p>
    <w:p w14:paraId="6290372D" w14:textId="77777777" w:rsidR="00A26659" w:rsidRDefault="00A26659" w:rsidP="00A26659">
      <w:pPr>
        <w:spacing w:line="300" w:lineRule="auto"/>
        <w:ind w:firstLine="576"/>
        <w:jc w:val="both"/>
        <w:rPr>
          <w:rFonts w:ascii="Times New Roman" w:hAnsi="Times New Roman" w:cs="Times New Roman"/>
        </w:rPr>
      </w:pPr>
      <w:r w:rsidRPr="006B64CA">
        <w:rPr>
          <w:rFonts w:ascii="Times New Roman" w:hAnsi="Times New Roman" w:cs="Times New Roman"/>
        </w:rPr>
        <w:t xml:space="preserve">Enfin en 1955, la mine Saint Joseph ferme définitivement, suivi en 1971, après l’exploitation de certains terrils (haldes) et des explorations, de l’abandon de tous les travaux de la mine de la Croix de Pallières par épuisement de la ressource. Pendant cette période d’exploitation intensive, 800 000 tonnes de minerai tout confondu ont été extraites. C’est finalement, le 10 juin 1998 que la Société UMICORE dépose un dossier pour renoncer à la concession de la Croix de Pallières. Celui-ci est accepté en 2004. </w:t>
      </w:r>
    </w:p>
    <w:p w14:paraId="51A19C67" w14:textId="77777777" w:rsidR="00A26659" w:rsidRPr="006B64CA" w:rsidRDefault="00A26659" w:rsidP="00A26659">
      <w:pPr>
        <w:spacing w:line="300" w:lineRule="auto"/>
        <w:ind w:firstLine="576"/>
        <w:jc w:val="both"/>
        <w:rPr>
          <w:rFonts w:ascii="Times New Roman" w:hAnsi="Times New Roman" w:cs="Times New Roman"/>
        </w:rPr>
      </w:pPr>
    </w:p>
    <w:p w14:paraId="75A490ED" w14:textId="74006E1C" w:rsidR="00A26659" w:rsidRPr="00A26659" w:rsidRDefault="00A26659" w:rsidP="00A26659">
      <w:pPr>
        <w:spacing w:line="300" w:lineRule="auto"/>
        <w:ind w:firstLine="576"/>
        <w:jc w:val="both"/>
        <w:rPr>
          <w:rFonts w:ascii="Times New Roman" w:hAnsi="Times New Roman" w:cs="Times New Roman"/>
        </w:rPr>
      </w:pPr>
      <w:r w:rsidRPr="006B64CA">
        <w:rPr>
          <w:rFonts w:ascii="Times New Roman" w:hAnsi="Times New Roman" w:cs="Times New Roman"/>
        </w:rPr>
        <w:t xml:space="preserve">En somme, durant la période d’exploitation moderne de cette concession, il y a eu des extractions assez importantes ; environ 80 000 t de Zn, 34 000 t de Pb, 30 t d’Ag, 520 t de Cd et 28 t de Ge. Sachant que cette concession est la seule de la région à avoir exploité du Ge </w:t>
      </w:r>
      <w:r w:rsidRPr="006B64CA">
        <w:rPr>
          <w:rFonts w:ascii="Times New Roman" w:hAnsi="Times New Roman" w:cs="Times New Roman"/>
          <w:noProof/>
        </w:rPr>
        <w:t>(A. Coumoul M. Aubague, 1998; J. Gouin et L. Bailly, 2011)</w:t>
      </w:r>
    </w:p>
    <w:p w14:paraId="4558BE92" w14:textId="77777777" w:rsidR="00A26659" w:rsidRPr="00DD1663" w:rsidRDefault="00A26659" w:rsidP="00DD1663"/>
    <w:p w14:paraId="64C6607B" w14:textId="3BA54BFE" w:rsidR="00197AF1" w:rsidRDefault="00DD1663" w:rsidP="00DD1663">
      <w:pPr>
        <w:pStyle w:val="Titre3"/>
      </w:pPr>
      <w:bookmarkStart w:id="17" w:name="_Toc519506386"/>
      <w:r>
        <w:t>Minéralisation</w:t>
      </w:r>
      <w:bookmarkEnd w:id="17"/>
    </w:p>
    <w:p w14:paraId="0AB4311A" w14:textId="77777777" w:rsidR="00DD1663" w:rsidRPr="00DD1663" w:rsidRDefault="00DD1663" w:rsidP="00DD1663"/>
    <w:p w14:paraId="7161451D" w14:textId="7C80629D" w:rsidR="00DD1663" w:rsidRPr="00DD1663" w:rsidRDefault="00DD1663" w:rsidP="00DD1663">
      <w:pPr>
        <w:pStyle w:val="Titre4"/>
      </w:pPr>
      <w:r>
        <w:t>Origine</w:t>
      </w:r>
    </w:p>
    <w:p w14:paraId="14E401FC" w14:textId="77777777" w:rsidR="00EE352B" w:rsidRDefault="00EE352B" w:rsidP="00EE352B"/>
    <w:p w14:paraId="0FAA898B" w14:textId="577A8C87" w:rsidR="00011ACD" w:rsidRDefault="00951640" w:rsidP="00011ACD">
      <w:pPr>
        <w:spacing w:line="300" w:lineRule="auto"/>
        <w:ind w:firstLine="578"/>
        <w:jc w:val="both"/>
        <w:rPr>
          <w:rFonts w:ascii="Times New Roman" w:hAnsi="Times New Roman" w:cs="Times New Roman"/>
        </w:rPr>
      </w:pPr>
      <w:r w:rsidRPr="00011ACD">
        <w:rPr>
          <w:rFonts w:ascii="Times New Roman" w:hAnsi="Times New Roman" w:cs="Times New Roman"/>
        </w:rPr>
        <w:t>Des anciennes circulations souterraines sont à l’origine des minéralisations de plomb-zinc. Celles-ci sont typique des gites dit « Mississipi Valley » qui se mettent en place dans des bassins intra</w:t>
      </w:r>
      <w:r w:rsidR="00031880">
        <w:rPr>
          <w:rFonts w:ascii="Times New Roman" w:hAnsi="Times New Roman" w:cs="Times New Roman"/>
        </w:rPr>
        <w:t>-</w:t>
      </w:r>
      <w:r w:rsidRPr="00011ACD">
        <w:rPr>
          <w:rFonts w:ascii="Times New Roman" w:hAnsi="Times New Roman" w:cs="Times New Roman"/>
        </w:rPr>
        <w:t xml:space="preserve">cratoniques ou des rifts et </w:t>
      </w:r>
      <w:r w:rsidR="00031880" w:rsidRPr="00011ACD">
        <w:rPr>
          <w:rFonts w:ascii="Times New Roman" w:hAnsi="Times New Roman" w:cs="Times New Roman"/>
        </w:rPr>
        <w:t>témoignent</w:t>
      </w:r>
      <w:r w:rsidRPr="00011ACD">
        <w:rPr>
          <w:rFonts w:ascii="Times New Roman" w:hAnsi="Times New Roman" w:cs="Times New Roman"/>
        </w:rPr>
        <w:t xml:space="preserve"> de </w:t>
      </w:r>
      <w:r w:rsidR="00031880">
        <w:rPr>
          <w:rFonts w:ascii="Times New Roman" w:hAnsi="Times New Roman" w:cs="Times New Roman"/>
        </w:rPr>
        <w:t>paléo-</w:t>
      </w:r>
      <w:r w:rsidR="00031880" w:rsidRPr="00011ACD">
        <w:rPr>
          <w:rFonts w:ascii="Times New Roman" w:hAnsi="Times New Roman" w:cs="Times New Roman"/>
        </w:rPr>
        <w:t>circulations</w:t>
      </w:r>
      <w:r w:rsidRPr="00011ACD">
        <w:rPr>
          <w:rFonts w:ascii="Times New Roman" w:hAnsi="Times New Roman" w:cs="Times New Roman"/>
        </w:rPr>
        <w:t xml:space="preserve">. </w:t>
      </w:r>
    </w:p>
    <w:p w14:paraId="59DC907E" w14:textId="77777777" w:rsidR="00011ACD" w:rsidRDefault="00011ACD" w:rsidP="00011ACD">
      <w:pPr>
        <w:spacing w:line="300" w:lineRule="auto"/>
        <w:ind w:firstLine="578"/>
        <w:jc w:val="both"/>
        <w:rPr>
          <w:rFonts w:ascii="Times New Roman" w:hAnsi="Times New Roman" w:cs="Times New Roman"/>
        </w:rPr>
      </w:pPr>
    </w:p>
    <w:p w14:paraId="03A090CA" w14:textId="77777777" w:rsidR="003131DC" w:rsidRDefault="00951640" w:rsidP="00011ACD">
      <w:pPr>
        <w:spacing w:line="300" w:lineRule="auto"/>
        <w:ind w:firstLine="578"/>
        <w:jc w:val="both"/>
        <w:rPr>
          <w:rFonts w:ascii="Times New Roman" w:hAnsi="Times New Roman" w:cs="Times New Roman"/>
        </w:rPr>
      </w:pPr>
      <w:r w:rsidRPr="00011ACD">
        <w:rPr>
          <w:rFonts w:ascii="Times New Roman" w:hAnsi="Times New Roman" w:cs="Times New Roman"/>
        </w:rPr>
        <w:t>Les minéralisations de Saint Félix de Pallières se sont mise en place au cours d’un épisode thermal chaud et salin postérieur à la formation des roches provoquant ainsi la dissolution des dolomies Hettangiennes et le dépôt</w:t>
      </w:r>
      <w:r w:rsidR="00011ACD" w:rsidRPr="00011ACD">
        <w:rPr>
          <w:rFonts w:ascii="Times New Roman" w:hAnsi="Times New Roman" w:cs="Times New Roman"/>
        </w:rPr>
        <w:t xml:space="preserve"> de minéraux sulfurés. </w:t>
      </w:r>
    </w:p>
    <w:p w14:paraId="3095D397" w14:textId="77777777" w:rsidR="003131DC" w:rsidRDefault="003131DC" w:rsidP="00011ACD">
      <w:pPr>
        <w:spacing w:line="300" w:lineRule="auto"/>
        <w:ind w:firstLine="578"/>
        <w:jc w:val="both"/>
        <w:rPr>
          <w:rFonts w:ascii="Times New Roman" w:hAnsi="Times New Roman" w:cs="Times New Roman"/>
        </w:rPr>
      </w:pPr>
    </w:p>
    <w:p w14:paraId="54998E6B" w14:textId="41DF5A3E" w:rsidR="00951640" w:rsidRPr="00011ACD" w:rsidRDefault="00011ACD" w:rsidP="00011ACD">
      <w:pPr>
        <w:spacing w:line="300" w:lineRule="auto"/>
        <w:ind w:firstLine="578"/>
        <w:jc w:val="both"/>
        <w:rPr>
          <w:rFonts w:ascii="Times New Roman" w:hAnsi="Times New Roman" w:cs="Times New Roman"/>
        </w:rPr>
      </w:pPr>
      <w:r w:rsidRPr="00011ACD">
        <w:rPr>
          <w:rFonts w:ascii="Times New Roman" w:hAnsi="Times New Roman" w:cs="Times New Roman"/>
        </w:rPr>
        <w:lastRenderedPageBreak/>
        <w:t>L’</w:t>
      </w:r>
      <w:r w:rsidR="00951640" w:rsidRPr="00011ACD">
        <w:rPr>
          <w:rFonts w:ascii="Times New Roman" w:hAnsi="Times New Roman" w:cs="Times New Roman"/>
        </w:rPr>
        <w:t>origine</w:t>
      </w:r>
      <w:r w:rsidRPr="00011ACD">
        <w:rPr>
          <w:rFonts w:ascii="Times New Roman" w:hAnsi="Times New Roman" w:cs="Times New Roman"/>
        </w:rPr>
        <w:t xml:space="preserve"> du gisement</w:t>
      </w:r>
      <w:r w:rsidR="00951640" w:rsidRPr="00011ACD">
        <w:rPr>
          <w:rFonts w:ascii="Times New Roman" w:hAnsi="Times New Roman" w:cs="Times New Roman"/>
        </w:rPr>
        <w:t xml:space="preserve"> est encore peu connue contrairement à sa forme et à sa localisation. Le minerai est sous forme de lentilles majoritairement concordantes avec les couches et superposées sur une même verticale (</w:t>
      </w:r>
      <w:r w:rsidR="00951640" w:rsidRPr="00011ACD">
        <w:rPr>
          <w:rFonts w:ascii="Times New Roman" w:hAnsi="Times New Roman" w:cs="Times New Roman"/>
          <w:noProof/>
        </w:rPr>
        <w:t>J. Gouin et L. Bailly, 2011).</w:t>
      </w:r>
    </w:p>
    <w:p w14:paraId="0A2CED94" w14:textId="77777777" w:rsidR="00EE352B" w:rsidRPr="00011ACD" w:rsidRDefault="00EE352B" w:rsidP="00EE352B">
      <w:pPr>
        <w:rPr>
          <w:rFonts w:ascii="Times New Roman" w:hAnsi="Times New Roman" w:cs="Times New Roman"/>
        </w:rPr>
      </w:pPr>
    </w:p>
    <w:p w14:paraId="2AB90ADF" w14:textId="719DCC7F" w:rsidR="00BA7883" w:rsidRDefault="00BA7883" w:rsidP="00BA7883">
      <w:pPr>
        <w:pStyle w:val="Titre4"/>
      </w:pPr>
      <w:r>
        <w:t>Gisement</w:t>
      </w:r>
    </w:p>
    <w:p w14:paraId="74A1547A" w14:textId="77777777" w:rsidR="00BA7883" w:rsidRPr="006B64CA" w:rsidRDefault="00BA7883" w:rsidP="004B3A25">
      <w:pPr>
        <w:spacing w:line="276" w:lineRule="auto"/>
        <w:rPr>
          <w:rFonts w:ascii="Times New Roman" w:hAnsi="Times New Roman" w:cs="Times New Roman"/>
        </w:rPr>
      </w:pPr>
    </w:p>
    <w:p w14:paraId="1352D949" w14:textId="706FD6B9" w:rsidR="00011ACD" w:rsidRPr="006B64CA" w:rsidRDefault="009B194B" w:rsidP="00A26659">
      <w:pPr>
        <w:spacing w:line="300" w:lineRule="auto"/>
        <w:ind w:firstLine="576"/>
        <w:jc w:val="both"/>
        <w:rPr>
          <w:rFonts w:ascii="Times New Roman" w:hAnsi="Times New Roman" w:cs="Times New Roman"/>
          <w:noProof/>
        </w:rPr>
      </w:pPr>
      <w:r w:rsidRPr="006B64CA">
        <w:rPr>
          <w:rFonts w:ascii="Times New Roman" w:hAnsi="Times New Roman" w:cs="Times New Roman"/>
        </w:rPr>
        <w:t xml:space="preserve">Les minéralisations sont </w:t>
      </w:r>
      <w:r w:rsidR="00B219BC" w:rsidRPr="006B64CA">
        <w:rPr>
          <w:rFonts w:ascii="Times New Roman" w:hAnsi="Times New Roman" w:cs="Times New Roman"/>
        </w:rPr>
        <w:t>présent</w:t>
      </w:r>
      <w:r w:rsidRPr="006B64CA">
        <w:rPr>
          <w:rFonts w:ascii="Times New Roman" w:hAnsi="Times New Roman" w:cs="Times New Roman"/>
        </w:rPr>
        <w:t>es</w:t>
      </w:r>
      <w:r w:rsidR="00B219BC" w:rsidRPr="006B64CA">
        <w:rPr>
          <w:rFonts w:ascii="Times New Roman" w:hAnsi="Times New Roman" w:cs="Times New Roman"/>
        </w:rPr>
        <w:t xml:space="preserve"> sur 5 niveaux </w:t>
      </w:r>
      <w:r w:rsidR="00A93787">
        <w:rPr>
          <w:rFonts w:ascii="Times New Roman" w:hAnsi="Times New Roman" w:cs="Times New Roman"/>
        </w:rPr>
        <w:t>(Figure 8</w:t>
      </w:r>
      <w:r w:rsidR="00070DB1" w:rsidRPr="006B64CA">
        <w:rPr>
          <w:rFonts w:ascii="Times New Roman" w:hAnsi="Times New Roman" w:cs="Times New Roman"/>
        </w:rPr>
        <w:t>)</w:t>
      </w:r>
      <w:r w:rsidR="00B219BC" w:rsidRPr="006B64CA">
        <w:rPr>
          <w:rFonts w:ascii="Times New Roman" w:hAnsi="Times New Roman" w:cs="Times New Roman"/>
        </w:rPr>
        <w:t>:</w:t>
      </w:r>
      <w:r w:rsidR="00D32527" w:rsidRPr="006B64CA">
        <w:rPr>
          <w:rFonts w:ascii="Times New Roman" w:hAnsi="Times New Roman" w:cs="Times New Roman"/>
        </w:rPr>
        <w:t xml:space="preserve"> </w:t>
      </w:r>
      <w:r w:rsidR="00864F67" w:rsidRPr="006B64CA">
        <w:rPr>
          <w:rFonts w:ascii="Times New Roman" w:hAnsi="Times New Roman" w:cs="Times New Roman"/>
          <w:noProof/>
        </w:rPr>
        <w:t>(A. Coumoul M. Aubague, 1998; J. Gouin et L. Bailly, 2011)</w:t>
      </w:r>
    </w:p>
    <w:p w14:paraId="19EA9E19" w14:textId="52284355" w:rsidR="00B219BC" w:rsidRPr="00AB1D7E" w:rsidRDefault="00997027" w:rsidP="00011ACD">
      <w:pPr>
        <w:pStyle w:val="Pardeliste"/>
        <w:numPr>
          <w:ilvl w:val="0"/>
          <w:numId w:val="5"/>
        </w:numPr>
        <w:spacing w:line="300" w:lineRule="auto"/>
        <w:jc w:val="both"/>
        <w:rPr>
          <w:rFonts w:ascii="Times New Roman" w:hAnsi="Times New Roman" w:cs="Times New Roman"/>
        </w:rPr>
      </w:pPr>
      <w:r w:rsidRPr="006B64CA">
        <w:rPr>
          <w:rFonts w:ascii="Times New Roman" w:hAnsi="Times New Roman" w:cs="Times New Roman"/>
        </w:rPr>
        <w:t>A la base de l’He</w:t>
      </w:r>
      <w:r w:rsidR="00BC0479" w:rsidRPr="006B64CA">
        <w:rPr>
          <w:rFonts w:ascii="Times New Roman" w:hAnsi="Times New Roman" w:cs="Times New Roman"/>
        </w:rPr>
        <w:t>ttangien au contact avec le Rhét</w:t>
      </w:r>
      <w:r w:rsidR="00B219BC" w:rsidRPr="006B64CA">
        <w:rPr>
          <w:rFonts w:ascii="Times New Roman" w:hAnsi="Times New Roman" w:cs="Times New Roman"/>
        </w:rPr>
        <w:t>ien (70% du métal to</w:t>
      </w:r>
      <w:r w:rsidR="00B219BC" w:rsidRPr="00AB1D7E">
        <w:rPr>
          <w:rFonts w:ascii="Times New Roman" w:hAnsi="Times New Roman" w:cs="Times New Roman"/>
        </w:rPr>
        <w:t>tal)</w:t>
      </w:r>
    </w:p>
    <w:p w14:paraId="3232E01F" w14:textId="58ADA466" w:rsidR="00B219BC" w:rsidRPr="006B64CA" w:rsidRDefault="00B219BC" w:rsidP="00011ACD">
      <w:pPr>
        <w:pStyle w:val="Pardeliste"/>
        <w:numPr>
          <w:ilvl w:val="0"/>
          <w:numId w:val="5"/>
        </w:numPr>
        <w:spacing w:line="300" w:lineRule="auto"/>
        <w:jc w:val="both"/>
        <w:rPr>
          <w:rFonts w:ascii="Times New Roman" w:hAnsi="Times New Roman" w:cs="Times New Roman"/>
        </w:rPr>
      </w:pPr>
      <w:r w:rsidRPr="006B64CA">
        <w:rPr>
          <w:rFonts w:ascii="Times New Roman" w:hAnsi="Times New Roman" w:cs="Times New Roman"/>
        </w:rPr>
        <w:t>Juste au-dessus (3% du métal total)</w:t>
      </w:r>
    </w:p>
    <w:p w14:paraId="7E3F2CFB" w14:textId="01DB10ED" w:rsidR="00B219BC" w:rsidRPr="006B64CA" w:rsidRDefault="00B219BC" w:rsidP="00011ACD">
      <w:pPr>
        <w:pStyle w:val="Pardeliste"/>
        <w:numPr>
          <w:ilvl w:val="0"/>
          <w:numId w:val="5"/>
        </w:numPr>
        <w:spacing w:line="300" w:lineRule="auto"/>
        <w:jc w:val="both"/>
        <w:rPr>
          <w:rFonts w:ascii="Times New Roman" w:hAnsi="Times New Roman" w:cs="Times New Roman"/>
        </w:rPr>
      </w:pPr>
      <w:r w:rsidRPr="006B64CA">
        <w:rPr>
          <w:rFonts w:ascii="Times New Roman" w:hAnsi="Times New Roman" w:cs="Times New Roman"/>
        </w:rPr>
        <w:t xml:space="preserve">A </w:t>
      </w:r>
      <w:r w:rsidR="00997027" w:rsidRPr="006B64CA">
        <w:rPr>
          <w:rFonts w:ascii="Times New Roman" w:hAnsi="Times New Roman" w:cs="Times New Roman"/>
        </w:rPr>
        <w:t>60 m à partir de la base de l’He</w:t>
      </w:r>
      <w:r w:rsidRPr="006B64CA">
        <w:rPr>
          <w:rFonts w:ascii="Times New Roman" w:hAnsi="Times New Roman" w:cs="Times New Roman"/>
        </w:rPr>
        <w:t>ttangien (8% du métal total)</w:t>
      </w:r>
    </w:p>
    <w:p w14:paraId="2116FA0D" w14:textId="41AF1A73" w:rsidR="00B219BC" w:rsidRPr="006B64CA" w:rsidRDefault="00B219BC" w:rsidP="00011ACD">
      <w:pPr>
        <w:pStyle w:val="Pardeliste"/>
        <w:numPr>
          <w:ilvl w:val="0"/>
          <w:numId w:val="5"/>
        </w:numPr>
        <w:spacing w:line="300" w:lineRule="auto"/>
        <w:jc w:val="both"/>
        <w:rPr>
          <w:rFonts w:ascii="Times New Roman" w:hAnsi="Times New Roman" w:cs="Times New Roman"/>
        </w:rPr>
      </w:pPr>
      <w:r w:rsidRPr="006B64CA">
        <w:rPr>
          <w:rFonts w:ascii="Times New Roman" w:hAnsi="Times New Roman" w:cs="Times New Roman"/>
        </w:rPr>
        <w:t>A 1</w:t>
      </w:r>
      <w:r w:rsidR="00997027" w:rsidRPr="006B64CA">
        <w:rPr>
          <w:rFonts w:ascii="Times New Roman" w:hAnsi="Times New Roman" w:cs="Times New Roman"/>
        </w:rPr>
        <w:t>20 m à partir de la base de l’He</w:t>
      </w:r>
      <w:r w:rsidRPr="006B64CA">
        <w:rPr>
          <w:rFonts w:ascii="Times New Roman" w:hAnsi="Times New Roman" w:cs="Times New Roman"/>
        </w:rPr>
        <w:t>ttangien (10% du métal total)</w:t>
      </w:r>
    </w:p>
    <w:p w14:paraId="2F5B0053" w14:textId="36269AA9" w:rsidR="009A7595" w:rsidRPr="006B64CA" w:rsidRDefault="00B219BC" w:rsidP="00011ACD">
      <w:pPr>
        <w:pStyle w:val="Pardeliste"/>
        <w:numPr>
          <w:ilvl w:val="0"/>
          <w:numId w:val="5"/>
        </w:numPr>
        <w:spacing w:line="300" w:lineRule="auto"/>
        <w:jc w:val="both"/>
        <w:rPr>
          <w:rFonts w:ascii="Times New Roman" w:hAnsi="Times New Roman" w:cs="Times New Roman"/>
        </w:rPr>
      </w:pPr>
      <w:r w:rsidRPr="006B64CA">
        <w:rPr>
          <w:rFonts w:ascii="Times New Roman" w:hAnsi="Times New Roman" w:cs="Times New Roman"/>
        </w:rPr>
        <w:t>A environ 185m à partir de la base de l’H</w:t>
      </w:r>
      <w:r w:rsidR="00997027" w:rsidRPr="006B64CA">
        <w:rPr>
          <w:rFonts w:ascii="Times New Roman" w:hAnsi="Times New Roman" w:cs="Times New Roman"/>
        </w:rPr>
        <w:t>e</w:t>
      </w:r>
      <w:r w:rsidRPr="006B64CA">
        <w:rPr>
          <w:rFonts w:ascii="Times New Roman" w:hAnsi="Times New Roman" w:cs="Times New Roman"/>
        </w:rPr>
        <w:t>ttangien (1% du métal total)</w:t>
      </w:r>
      <w:r w:rsidR="00D32527" w:rsidRPr="006B64CA">
        <w:rPr>
          <w:rFonts w:ascii="Times New Roman" w:hAnsi="Times New Roman" w:cs="Times New Roman"/>
        </w:rPr>
        <w:t xml:space="preserve"> </w:t>
      </w:r>
    </w:p>
    <w:p w14:paraId="60B96806" w14:textId="77777777" w:rsidR="00B51670" w:rsidRDefault="00B51670" w:rsidP="00B51670">
      <w:pPr>
        <w:spacing w:line="276" w:lineRule="auto"/>
        <w:jc w:val="both"/>
        <w:rPr>
          <w:rFonts w:ascii="Times New Roman" w:hAnsi="Times New Roman" w:cs="Times New Roman"/>
        </w:rPr>
      </w:pPr>
    </w:p>
    <w:p w14:paraId="1EA76919" w14:textId="1D1BBF8C" w:rsidR="00011ACD" w:rsidRPr="006B64CA" w:rsidRDefault="00011ACD" w:rsidP="00011ACD">
      <w:pPr>
        <w:spacing w:line="276" w:lineRule="auto"/>
        <w:ind w:firstLine="576"/>
        <w:jc w:val="both"/>
        <w:rPr>
          <w:rFonts w:ascii="Times New Roman" w:hAnsi="Times New Roman" w:cs="Times New Roman"/>
        </w:rPr>
      </w:pPr>
      <w:r w:rsidRPr="006B64CA">
        <w:rPr>
          <w:rFonts w:ascii="Times New Roman" w:hAnsi="Times New Roman" w:cs="Times New Roman"/>
        </w:rPr>
        <w:t>Le minerai de la concession de la Croix de Pallières est principalement constitué de Sphalérite</w:t>
      </w:r>
      <w:r>
        <w:rPr>
          <w:rStyle w:val="Appelnotedebasdep"/>
          <w:rFonts w:ascii="Times New Roman" w:hAnsi="Times New Roman" w:cs="Times New Roman"/>
        </w:rPr>
        <w:footnoteReference w:id="8"/>
      </w:r>
      <w:r w:rsidRPr="006B64CA">
        <w:rPr>
          <w:rFonts w:ascii="Times New Roman" w:hAnsi="Times New Roman" w:cs="Times New Roman"/>
        </w:rPr>
        <w:t xml:space="preserve"> (ZnS), Galène argentifère (PbS) et de Pyrite</w:t>
      </w:r>
      <w:r>
        <w:rPr>
          <w:rStyle w:val="Appelnotedebasdep"/>
          <w:rFonts w:ascii="Times New Roman" w:hAnsi="Times New Roman" w:cs="Times New Roman"/>
        </w:rPr>
        <w:footnoteReference w:id="9"/>
      </w:r>
      <w:r w:rsidRPr="006B64CA">
        <w:rPr>
          <w:rFonts w:ascii="Times New Roman" w:hAnsi="Times New Roman" w:cs="Times New Roman"/>
        </w:rPr>
        <w:t xml:space="preserve"> (FeS</w:t>
      </w:r>
      <w:r w:rsidRPr="006B64CA">
        <w:rPr>
          <w:rFonts w:ascii="Times New Roman" w:hAnsi="Times New Roman" w:cs="Times New Roman"/>
          <w:vertAlign w:val="subscript"/>
        </w:rPr>
        <w:t>2</w:t>
      </w:r>
      <w:r w:rsidRPr="006B64CA">
        <w:rPr>
          <w:rFonts w:ascii="Times New Roman" w:hAnsi="Times New Roman" w:cs="Times New Roman"/>
        </w:rPr>
        <w:t xml:space="preserve">). On retrouve également du cuivre (Cu) et des éléments traces comme le Cobalt (Co), le Thallium (TI), l’Arsenic (As), le </w:t>
      </w:r>
      <w:r w:rsidR="00400E42">
        <w:rPr>
          <w:rFonts w:ascii="Times New Roman" w:hAnsi="Times New Roman" w:cs="Times New Roman"/>
        </w:rPr>
        <w:t xml:space="preserve">Cadmium (Cd), l’Antimoine (Sb) </w:t>
      </w:r>
      <w:r w:rsidRPr="006B64CA">
        <w:rPr>
          <w:rFonts w:ascii="Times New Roman" w:hAnsi="Times New Roman" w:cs="Times New Roman"/>
        </w:rPr>
        <w:t>et le Germanium (Ge).</w:t>
      </w:r>
    </w:p>
    <w:p w14:paraId="4D5706A9" w14:textId="77777777" w:rsidR="00011ACD" w:rsidRPr="006B64CA" w:rsidRDefault="00011ACD" w:rsidP="00B51670">
      <w:pPr>
        <w:spacing w:line="276" w:lineRule="auto"/>
        <w:jc w:val="both"/>
        <w:rPr>
          <w:rFonts w:ascii="Times New Roman" w:hAnsi="Times New Roman" w:cs="Times New Roman"/>
        </w:rPr>
      </w:pPr>
    </w:p>
    <w:p w14:paraId="4D437723" w14:textId="77777777" w:rsidR="00BE03BD" w:rsidRPr="006B64CA" w:rsidRDefault="00BE03BD" w:rsidP="00BE03BD">
      <w:pPr>
        <w:spacing w:line="360" w:lineRule="auto"/>
        <w:jc w:val="center"/>
        <w:rPr>
          <w:rFonts w:ascii="Times New Roman" w:hAnsi="Times New Roman" w:cs="Times New Roman"/>
        </w:rPr>
      </w:pPr>
      <w:r w:rsidRPr="006B64CA">
        <w:rPr>
          <w:rFonts w:ascii="Times New Roman" w:hAnsi="Times New Roman" w:cs="Times New Roman"/>
          <w:noProof/>
        </w:rPr>
        <w:drawing>
          <wp:inline distT="0" distB="0" distL="0" distR="0" wp14:anchorId="1AF5C06F" wp14:editId="74F4922C">
            <wp:extent cx="4752754" cy="4089115"/>
            <wp:effectExtent l="0" t="0" r="0" b="698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upe des minerais.PNG"/>
                    <pic:cNvPicPr/>
                  </pic:nvPicPr>
                  <pic:blipFill rotWithShape="1">
                    <a:blip r:embed="rId34">
                      <a:extLst>
                        <a:ext uri="{28A0092B-C50C-407E-A947-70E740481C1C}">
                          <a14:useLocalDpi xmlns:a14="http://schemas.microsoft.com/office/drawing/2010/main" val="0"/>
                        </a:ext>
                      </a:extLst>
                    </a:blip>
                    <a:srcRect l="18675" t="45159" b="8832"/>
                    <a:stretch/>
                  </pic:blipFill>
                  <pic:spPr bwMode="auto">
                    <a:xfrm>
                      <a:off x="0" y="0"/>
                      <a:ext cx="4756266" cy="4092137"/>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F9D1F28" w14:textId="3E5C6FBC" w:rsidR="00BE03BD" w:rsidRPr="006B64CA" w:rsidRDefault="00A93787" w:rsidP="00BE03BD">
      <w:pPr>
        <w:pStyle w:val="figure"/>
        <w:jc w:val="center"/>
      </w:pPr>
      <w:bookmarkStart w:id="18" w:name="_Toc519506465"/>
      <w:r>
        <w:rPr>
          <w:u w:val="single"/>
        </w:rPr>
        <w:t>Figure 8</w:t>
      </w:r>
      <w:r w:rsidR="00BE03BD" w:rsidRPr="006B64CA">
        <w:t xml:space="preserve"> : Coupe B (en rouge sur la carte) du gisement avec la même légende que la carte géologique </w:t>
      </w:r>
      <w:r w:rsidR="00BE03BD" w:rsidRPr="006B64CA">
        <w:rPr>
          <w:noProof/>
        </w:rPr>
        <w:t>(BRGM, 1984)</w:t>
      </w:r>
      <w:bookmarkEnd w:id="18"/>
    </w:p>
    <w:p w14:paraId="0BCA9285" w14:textId="69C0396A" w:rsidR="009E2B70" w:rsidRPr="006B64CA" w:rsidRDefault="009E2B70" w:rsidP="003F0748">
      <w:pPr>
        <w:pStyle w:val="Titre3"/>
        <w:spacing w:line="360" w:lineRule="auto"/>
        <w:rPr>
          <w:rFonts w:cs="Times New Roman"/>
        </w:rPr>
      </w:pPr>
      <w:bookmarkStart w:id="19" w:name="_Toc519506387"/>
      <w:r w:rsidRPr="006B64CA">
        <w:rPr>
          <w:rFonts w:cs="Times New Roman"/>
        </w:rPr>
        <w:lastRenderedPageBreak/>
        <w:t>Méthodes d’exploitations</w:t>
      </w:r>
      <w:bookmarkEnd w:id="19"/>
    </w:p>
    <w:p w14:paraId="5C820BC2" w14:textId="77777777" w:rsidR="00A86799" w:rsidRPr="006B64CA" w:rsidRDefault="00A86799" w:rsidP="00A7236D">
      <w:pPr>
        <w:spacing w:line="276" w:lineRule="auto"/>
        <w:ind w:firstLine="576"/>
        <w:jc w:val="both"/>
        <w:rPr>
          <w:rFonts w:ascii="Times New Roman" w:hAnsi="Times New Roman" w:cs="Times New Roman"/>
        </w:rPr>
      </w:pPr>
    </w:p>
    <w:p w14:paraId="6802A8FD" w14:textId="3A7F8254" w:rsidR="00E87DF2" w:rsidRDefault="00795317" w:rsidP="00E933AD">
      <w:pPr>
        <w:spacing w:line="300" w:lineRule="auto"/>
        <w:ind w:firstLine="578"/>
        <w:jc w:val="both"/>
        <w:rPr>
          <w:rFonts w:ascii="Times New Roman" w:hAnsi="Times New Roman" w:cs="Times New Roman"/>
        </w:rPr>
      </w:pPr>
      <w:r w:rsidRPr="006B64CA">
        <w:rPr>
          <w:rFonts w:ascii="Times New Roman" w:hAnsi="Times New Roman" w:cs="Times New Roman"/>
        </w:rPr>
        <w:t>Il est important</w:t>
      </w:r>
      <w:r w:rsidR="004140E8" w:rsidRPr="006B64CA">
        <w:rPr>
          <w:rFonts w:ascii="Times New Roman" w:hAnsi="Times New Roman" w:cs="Times New Roman"/>
        </w:rPr>
        <w:t xml:space="preserve"> de connaî</w:t>
      </w:r>
      <w:r w:rsidR="00A86799" w:rsidRPr="006B64CA">
        <w:rPr>
          <w:rFonts w:ascii="Times New Roman" w:hAnsi="Times New Roman" w:cs="Times New Roman"/>
        </w:rPr>
        <w:t>tre les différentes phases de l’exploitation</w:t>
      </w:r>
      <w:r w:rsidRPr="006B64CA">
        <w:rPr>
          <w:rFonts w:ascii="Times New Roman" w:hAnsi="Times New Roman" w:cs="Times New Roman"/>
        </w:rPr>
        <w:t xml:space="preserve"> qui vont de l’extraction</w:t>
      </w:r>
      <w:r w:rsidR="00A86799" w:rsidRPr="006B64CA">
        <w:rPr>
          <w:rFonts w:ascii="Times New Roman" w:hAnsi="Times New Roman" w:cs="Times New Roman"/>
        </w:rPr>
        <w:t xml:space="preserve"> à l’enrichissement du minerai</w:t>
      </w:r>
      <w:r w:rsidRPr="006B64CA">
        <w:rPr>
          <w:rFonts w:ascii="Times New Roman" w:hAnsi="Times New Roman" w:cs="Times New Roman"/>
        </w:rPr>
        <w:t>, puisque celles-ci peuvent révéler d’autres sortes de pollution.</w:t>
      </w:r>
    </w:p>
    <w:p w14:paraId="3800E240" w14:textId="77777777" w:rsidR="00E933AD" w:rsidRPr="006B64CA" w:rsidRDefault="00E933AD" w:rsidP="00E933AD">
      <w:pPr>
        <w:spacing w:line="300" w:lineRule="auto"/>
        <w:ind w:firstLine="578"/>
        <w:jc w:val="both"/>
        <w:rPr>
          <w:rFonts w:ascii="Times New Roman" w:hAnsi="Times New Roman" w:cs="Times New Roman"/>
        </w:rPr>
      </w:pPr>
    </w:p>
    <w:p w14:paraId="19C111BB" w14:textId="3C75047C" w:rsidR="006C4BD0" w:rsidRDefault="00FF5591" w:rsidP="002B0049">
      <w:pPr>
        <w:spacing w:line="300" w:lineRule="auto"/>
        <w:ind w:firstLine="578"/>
        <w:jc w:val="both"/>
        <w:rPr>
          <w:rFonts w:ascii="Times New Roman" w:hAnsi="Times New Roman" w:cs="Times New Roman"/>
        </w:rPr>
      </w:pPr>
      <w:r w:rsidRPr="006B64CA">
        <w:rPr>
          <w:rFonts w:ascii="Times New Roman" w:hAnsi="Times New Roman" w:cs="Times New Roman"/>
        </w:rPr>
        <w:t>Tout d’abord, il va falloir abattre le minerai, c’est-à-dire l’extraire du sous-sol. Ensuite, le minerai va être transporté jusqu’au système de tri en fonction de sa taille et de sa qualité. Par la suite, il va être amené à la laverie pour être concassé</w:t>
      </w:r>
      <w:r w:rsidR="00FC5F6F" w:rsidRPr="006B64CA">
        <w:rPr>
          <w:rFonts w:ascii="Times New Roman" w:hAnsi="Times New Roman" w:cs="Times New Roman"/>
        </w:rPr>
        <w:t xml:space="preserve"> jusqu’au centimètre</w:t>
      </w:r>
      <w:r w:rsidRPr="006B64CA">
        <w:rPr>
          <w:rFonts w:ascii="Times New Roman" w:hAnsi="Times New Roman" w:cs="Times New Roman"/>
        </w:rPr>
        <w:t xml:space="preserve"> </w:t>
      </w:r>
      <w:r w:rsidR="00FC5F6F" w:rsidRPr="006B64CA">
        <w:rPr>
          <w:rFonts w:ascii="Times New Roman" w:hAnsi="Times New Roman" w:cs="Times New Roman"/>
        </w:rPr>
        <w:t>voir moins puis transformé en sable dans un broyeur pour que le traitement chimique soit efficace.</w:t>
      </w:r>
      <w:r w:rsidR="00FB12B2" w:rsidRPr="006B64CA">
        <w:rPr>
          <w:rFonts w:ascii="Times New Roman" w:hAnsi="Times New Roman" w:cs="Times New Roman"/>
        </w:rPr>
        <w:t xml:space="preserve"> Enfin, le minerai va être concentré par flottation dans des décanteur</w:t>
      </w:r>
      <w:r w:rsidR="007F23A4" w:rsidRPr="006B64CA">
        <w:rPr>
          <w:rFonts w:ascii="Times New Roman" w:hAnsi="Times New Roman" w:cs="Times New Roman"/>
        </w:rPr>
        <w:t>s. C’est-à-dire que le minerai est</w:t>
      </w:r>
      <w:r w:rsidR="004140E8" w:rsidRPr="006B64CA">
        <w:rPr>
          <w:rFonts w:ascii="Times New Roman" w:hAnsi="Times New Roman" w:cs="Times New Roman"/>
        </w:rPr>
        <w:t xml:space="preserve"> mélangé à l’eau ainsi qu’à</w:t>
      </w:r>
      <w:r w:rsidR="00FB12B2" w:rsidRPr="006B64CA">
        <w:rPr>
          <w:rFonts w:ascii="Times New Roman" w:hAnsi="Times New Roman" w:cs="Times New Roman"/>
        </w:rPr>
        <w:t xml:space="preserve"> des produits chimiques qui </w:t>
      </w:r>
      <w:r w:rsidR="004140E8" w:rsidRPr="006B64CA">
        <w:rPr>
          <w:rFonts w:ascii="Times New Roman" w:hAnsi="Times New Roman" w:cs="Times New Roman"/>
        </w:rPr>
        <w:t>vont</w:t>
      </w:r>
      <w:r w:rsidR="00FB12B2" w:rsidRPr="006B64CA">
        <w:rPr>
          <w:rFonts w:ascii="Times New Roman" w:hAnsi="Times New Roman" w:cs="Times New Roman"/>
        </w:rPr>
        <w:t xml:space="preserve"> </w:t>
      </w:r>
      <w:r w:rsidR="007F23A4" w:rsidRPr="006B64CA">
        <w:rPr>
          <w:rFonts w:ascii="Times New Roman" w:hAnsi="Times New Roman" w:cs="Times New Roman"/>
        </w:rPr>
        <w:t xml:space="preserve">se </w:t>
      </w:r>
      <w:r w:rsidR="00FB12B2" w:rsidRPr="006B64CA">
        <w:rPr>
          <w:rFonts w:ascii="Times New Roman" w:hAnsi="Times New Roman" w:cs="Times New Roman"/>
        </w:rPr>
        <w:t>fixer sur les grains d’intérêt</w:t>
      </w:r>
      <w:r w:rsidR="002B2B44" w:rsidRPr="006B64CA">
        <w:rPr>
          <w:rFonts w:ascii="Times New Roman" w:hAnsi="Times New Roman" w:cs="Times New Roman"/>
        </w:rPr>
        <w:t>s</w:t>
      </w:r>
      <w:r w:rsidR="00284091" w:rsidRPr="006B64CA">
        <w:rPr>
          <w:rFonts w:ascii="Times New Roman" w:hAnsi="Times New Roman" w:cs="Times New Roman"/>
        </w:rPr>
        <w:t xml:space="preserve"> et permettre de séparer</w:t>
      </w:r>
      <w:r w:rsidR="00FB12B2" w:rsidRPr="006B64CA">
        <w:rPr>
          <w:rFonts w:ascii="Times New Roman" w:hAnsi="Times New Roman" w:cs="Times New Roman"/>
        </w:rPr>
        <w:t xml:space="preserve"> le minerai de s</w:t>
      </w:r>
      <w:r w:rsidR="007F23A4" w:rsidRPr="006B64CA">
        <w:rPr>
          <w:rFonts w:ascii="Times New Roman" w:hAnsi="Times New Roman" w:cs="Times New Roman"/>
        </w:rPr>
        <w:t>a gangue. Le minerai se retrouve</w:t>
      </w:r>
      <w:r w:rsidR="00FB12B2" w:rsidRPr="006B64CA">
        <w:rPr>
          <w:rFonts w:ascii="Times New Roman" w:hAnsi="Times New Roman" w:cs="Times New Roman"/>
        </w:rPr>
        <w:t xml:space="preserve"> dans la mousse à la surface alors </w:t>
      </w:r>
      <w:r w:rsidR="007F23A4" w:rsidRPr="006B64CA">
        <w:rPr>
          <w:rFonts w:ascii="Times New Roman" w:hAnsi="Times New Roman" w:cs="Times New Roman"/>
        </w:rPr>
        <w:t>que la roche encaissante tombe</w:t>
      </w:r>
      <w:r w:rsidR="00FB12B2" w:rsidRPr="006B64CA">
        <w:rPr>
          <w:rFonts w:ascii="Times New Roman" w:hAnsi="Times New Roman" w:cs="Times New Roman"/>
        </w:rPr>
        <w:t xml:space="preserve"> au fond du décanteur.</w:t>
      </w:r>
      <w:r w:rsidR="00743859" w:rsidRPr="006B64CA">
        <w:rPr>
          <w:rFonts w:ascii="Times New Roman" w:hAnsi="Times New Roman" w:cs="Times New Roman"/>
        </w:rPr>
        <w:t xml:space="preserve"> Celui-ci une fois filtré</w:t>
      </w:r>
      <w:r w:rsidR="007F23A4" w:rsidRPr="006B64CA">
        <w:rPr>
          <w:rFonts w:ascii="Times New Roman" w:hAnsi="Times New Roman" w:cs="Times New Roman"/>
        </w:rPr>
        <w:t>, part</w:t>
      </w:r>
      <w:r w:rsidR="002B2B44" w:rsidRPr="006B64CA">
        <w:rPr>
          <w:rFonts w:ascii="Times New Roman" w:hAnsi="Times New Roman" w:cs="Times New Roman"/>
        </w:rPr>
        <w:t xml:space="preserve"> à l’</w:t>
      </w:r>
      <w:r w:rsidR="00743859" w:rsidRPr="006B64CA">
        <w:rPr>
          <w:rFonts w:ascii="Times New Roman" w:hAnsi="Times New Roman" w:cs="Times New Roman"/>
        </w:rPr>
        <w:t xml:space="preserve">usine de métallurgie </w:t>
      </w:r>
      <w:r w:rsidR="002B2B44" w:rsidRPr="006B64CA">
        <w:rPr>
          <w:rFonts w:ascii="Times New Roman" w:hAnsi="Times New Roman" w:cs="Times New Roman"/>
        </w:rPr>
        <w:t>(différentes usine</w:t>
      </w:r>
      <w:r w:rsidR="00284091" w:rsidRPr="006B64CA">
        <w:rPr>
          <w:rFonts w:ascii="Times New Roman" w:hAnsi="Times New Roman" w:cs="Times New Roman"/>
        </w:rPr>
        <w:t>s</w:t>
      </w:r>
      <w:r w:rsidR="002B2B44" w:rsidRPr="006B64CA">
        <w:rPr>
          <w:rFonts w:ascii="Times New Roman" w:hAnsi="Times New Roman" w:cs="Times New Roman"/>
        </w:rPr>
        <w:t xml:space="preserve"> en fonction du type d’éléments, Zn, Pb, Fe) </w:t>
      </w:r>
      <w:r w:rsidR="00743859" w:rsidRPr="006B64CA">
        <w:rPr>
          <w:rFonts w:ascii="Times New Roman" w:hAnsi="Times New Roman" w:cs="Times New Roman"/>
        </w:rPr>
        <w:t>alors que le re</w:t>
      </w:r>
      <w:r w:rsidR="007F23A4" w:rsidRPr="006B64CA">
        <w:rPr>
          <w:rFonts w:ascii="Times New Roman" w:hAnsi="Times New Roman" w:cs="Times New Roman"/>
        </w:rPr>
        <w:t>ste est</w:t>
      </w:r>
      <w:r w:rsidR="00565EA9" w:rsidRPr="006B64CA">
        <w:rPr>
          <w:rFonts w:ascii="Times New Roman" w:hAnsi="Times New Roman" w:cs="Times New Roman"/>
        </w:rPr>
        <w:t xml:space="preserve"> stocké sous forme de </w:t>
      </w:r>
      <w:r w:rsidR="00A5209D" w:rsidRPr="006B64CA">
        <w:rPr>
          <w:rFonts w:ascii="Times New Roman" w:hAnsi="Times New Roman" w:cs="Times New Roman"/>
        </w:rPr>
        <w:t>terril</w:t>
      </w:r>
      <w:r w:rsidR="00565EA9" w:rsidRPr="006B64CA">
        <w:rPr>
          <w:rFonts w:ascii="Times New Roman" w:hAnsi="Times New Roman" w:cs="Times New Roman"/>
        </w:rPr>
        <w:t>s</w:t>
      </w:r>
      <w:r w:rsidR="00AC4B2D" w:rsidRPr="006B64CA">
        <w:rPr>
          <w:rFonts w:ascii="Times New Roman" w:hAnsi="Times New Roman" w:cs="Times New Roman"/>
        </w:rPr>
        <w:t>. L</w:t>
      </w:r>
      <w:r w:rsidR="00743859" w:rsidRPr="006B64CA">
        <w:rPr>
          <w:rFonts w:ascii="Times New Roman" w:hAnsi="Times New Roman" w:cs="Times New Roman"/>
        </w:rPr>
        <w:t>’usine de la Croix de Pallières a</w:t>
      </w:r>
      <w:r w:rsidR="0099779E" w:rsidRPr="006B64CA">
        <w:rPr>
          <w:rFonts w:ascii="Times New Roman" w:hAnsi="Times New Roman" w:cs="Times New Roman"/>
        </w:rPr>
        <w:t xml:space="preserve"> </w:t>
      </w:r>
      <w:r w:rsidR="00743859" w:rsidRPr="006B64CA">
        <w:rPr>
          <w:rFonts w:ascii="Times New Roman" w:hAnsi="Times New Roman" w:cs="Times New Roman"/>
        </w:rPr>
        <w:t>produit près d</w:t>
      </w:r>
      <w:r w:rsidR="00A5209D" w:rsidRPr="006B64CA">
        <w:rPr>
          <w:rFonts w:ascii="Times New Roman" w:hAnsi="Times New Roman" w:cs="Times New Roman"/>
        </w:rPr>
        <w:t>’un million de tonnes de terril</w:t>
      </w:r>
      <w:r w:rsidR="00743859" w:rsidRPr="006B64CA">
        <w:rPr>
          <w:rFonts w:ascii="Times New Roman" w:hAnsi="Times New Roman" w:cs="Times New Roman"/>
        </w:rPr>
        <w:t>s</w:t>
      </w:r>
      <w:r w:rsidR="00A438DB" w:rsidRPr="006B64CA">
        <w:rPr>
          <w:rFonts w:ascii="Times New Roman" w:hAnsi="Times New Roman" w:cs="Times New Roman"/>
        </w:rPr>
        <w:t xml:space="preserve"> </w:t>
      </w:r>
      <w:r w:rsidR="00864F67" w:rsidRPr="006B64CA">
        <w:rPr>
          <w:rFonts w:ascii="Times New Roman" w:hAnsi="Times New Roman" w:cs="Times New Roman"/>
        </w:rPr>
        <w:t>(‘Les mines de</w:t>
      </w:r>
      <w:r w:rsidR="00D56C72" w:rsidRPr="006B64CA">
        <w:rPr>
          <w:rFonts w:ascii="Times New Roman" w:hAnsi="Times New Roman" w:cs="Times New Roman"/>
        </w:rPr>
        <w:t xml:space="preserve"> la Croix de Pallières’, 2017</w:t>
      </w:r>
      <w:r w:rsidR="00864F67" w:rsidRPr="006B64CA">
        <w:rPr>
          <w:rFonts w:ascii="Times New Roman" w:hAnsi="Times New Roman" w:cs="Times New Roman"/>
        </w:rPr>
        <w:t>)</w:t>
      </w:r>
    </w:p>
    <w:p w14:paraId="0B36A956" w14:textId="77777777" w:rsidR="002B0049" w:rsidRDefault="002B0049" w:rsidP="002B0049">
      <w:pPr>
        <w:spacing w:line="300" w:lineRule="auto"/>
        <w:ind w:firstLine="578"/>
        <w:jc w:val="both"/>
        <w:rPr>
          <w:rFonts w:ascii="Times New Roman" w:hAnsi="Times New Roman" w:cs="Times New Roman"/>
        </w:rPr>
      </w:pPr>
    </w:p>
    <w:p w14:paraId="125E73E1" w14:textId="4C902D1E" w:rsidR="002B0049" w:rsidRDefault="002B0049" w:rsidP="002B0049">
      <w:pPr>
        <w:pStyle w:val="Titre2"/>
      </w:pPr>
      <w:bookmarkStart w:id="20" w:name="_Toc519506388"/>
      <w:r>
        <w:t>Hydrologie &amp; Hydrogéologie</w:t>
      </w:r>
      <w:bookmarkEnd w:id="20"/>
    </w:p>
    <w:p w14:paraId="07C49544" w14:textId="148F424D" w:rsidR="002B0049" w:rsidRDefault="002B0049" w:rsidP="002B0049"/>
    <w:p w14:paraId="4117960B" w14:textId="07F0A0E6" w:rsidR="002B0049" w:rsidRDefault="002B0049" w:rsidP="002B0049">
      <w:pPr>
        <w:pStyle w:val="Titre3"/>
      </w:pPr>
      <w:bookmarkStart w:id="21" w:name="_Toc519506389"/>
      <w:r>
        <w:t>Hydrologie</w:t>
      </w:r>
      <w:bookmarkEnd w:id="21"/>
      <w:r>
        <w:t xml:space="preserve"> </w:t>
      </w:r>
    </w:p>
    <w:p w14:paraId="40E40DC2" w14:textId="4D26CCE9" w:rsidR="002B0049" w:rsidRPr="002B0049" w:rsidRDefault="002B0049" w:rsidP="002B0049"/>
    <w:p w14:paraId="78BFCAAB" w14:textId="6E84B748" w:rsidR="002B0049" w:rsidRPr="00E17058" w:rsidRDefault="002B0049" w:rsidP="002B0049">
      <w:pPr>
        <w:pStyle w:val="Titre4"/>
      </w:pPr>
      <w:bookmarkStart w:id="22" w:name="_Toc456165313"/>
      <w:r w:rsidRPr="00E17058">
        <w:t>Relief, topographie et bassin versant</w:t>
      </w:r>
      <w:bookmarkEnd w:id="22"/>
    </w:p>
    <w:p w14:paraId="70CEF5BC" w14:textId="5C2B3028" w:rsidR="002B0049" w:rsidRDefault="002B0049" w:rsidP="002B0049">
      <w:pPr>
        <w:spacing w:line="360" w:lineRule="auto"/>
        <w:ind w:firstLine="567"/>
        <w:jc w:val="both"/>
        <w:rPr>
          <w:rFonts w:cs="Times New Roman"/>
          <w:noProof/>
        </w:rPr>
      </w:pPr>
    </w:p>
    <w:p w14:paraId="4EB611A0" w14:textId="202CE83B" w:rsidR="002B0049" w:rsidRPr="005F169C" w:rsidRDefault="00CE2BBE" w:rsidP="002B0049">
      <w:pPr>
        <w:spacing w:line="300" w:lineRule="auto"/>
        <w:ind w:firstLine="567"/>
        <w:jc w:val="both"/>
        <w:rPr>
          <w:rFonts w:ascii="Times New Roman" w:hAnsi="Times New Roman" w:cs="Times New Roman"/>
          <w:noProof/>
        </w:rPr>
      </w:pPr>
      <w:r w:rsidRPr="002B355C">
        <w:rPr>
          <w:rFonts w:ascii="Times New Roman" w:hAnsi="Times New Roman" w:cs="Times New Roman"/>
          <w:noProof/>
        </w:rPr>
        <mc:AlternateContent>
          <mc:Choice Requires="wpg">
            <w:drawing>
              <wp:anchor distT="0" distB="0" distL="114300" distR="114300" simplePos="0" relativeHeight="251725824" behindDoc="0" locked="0" layoutInCell="1" allowOverlap="1" wp14:anchorId="18F3AD56" wp14:editId="6598A9FA">
                <wp:simplePos x="0" y="0"/>
                <wp:positionH relativeFrom="column">
                  <wp:posOffset>2034920</wp:posOffset>
                </wp:positionH>
                <wp:positionV relativeFrom="paragraph">
                  <wp:posOffset>1458434</wp:posOffset>
                </wp:positionV>
                <wp:extent cx="1615043" cy="1004653"/>
                <wp:effectExtent l="0" t="0" r="10795" b="11430"/>
                <wp:wrapNone/>
                <wp:docPr id="49" name="Grouper 18"/>
                <wp:cNvGraphicFramePr/>
                <a:graphic xmlns:a="http://schemas.openxmlformats.org/drawingml/2006/main">
                  <a:graphicData uri="http://schemas.microsoft.com/office/word/2010/wordprocessingGroup">
                    <wpg:wgp>
                      <wpg:cNvGrpSpPr/>
                      <wpg:grpSpPr>
                        <a:xfrm>
                          <a:off x="0" y="0"/>
                          <a:ext cx="1615043" cy="1004653"/>
                          <a:chOff x="0" y="0"/>
                          <a:chExt cx="1615043" cy="1004653"/>
                        </a:xfrm>
                      </wpg:grpSpPr>
                      <pic:pic xmlns:pic="http://schemas.openxmlformats.org/drawingml/2006/picture">
                        <pic:nvPicPr>
                          <pic:cNvPr id="50" name="Image 50" descr="Afficher l'image d'origine"/>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7800" cy="271780"/>
                          </a:xfrm>
                          <a:prstGeom prst="rect">
                            <a:avLst/>
                          </a:prstGeom>
                          <a:noFill/>
                          <a:ln>
                            <a:noFill/>
                          </a:ln>
                        </pic:spPr>
                      </pic:pic>
                      <wps:wsp>
                        <wps:cNvPr id="51" name="Zone de texte 51"/>
                        <wps:cNvSpPr txBox="1"/>
                        <wps:spPr>
                          <a:xfrm>
                            <a:off x="166254" y="66502"/>
                            <a:ext cx="1448789" cy="9381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5EF3E6" w14:textId="77777777" w:rsidR="00FB6C56" w:rsidRDefault="00FB6C56" w:rsidP="00D20CFD">
                              <w:r>
                                <w:t>St-Felix-de-Pallières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8F3AD56" id="Grouper 18" o:spid="_x0000_s1026" style="position:absolute;left:0;text-align:left;margin-left:160.25pt;margin-top:114.85pt;width:127.15pt;height:79.1pt;z-index:251725824" coordsize="16150,10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0" o:spid="_x0000_s1027" type="#_x0000_t75" alt="Afficher l'image d'origine" style="position:absolute;width:1778;height:2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vZ2/AAAA2wAAAA8AAABkcnMvZG93bnJldi54bWxET02LwjAQvQv+hzDC3my6wqpUoywLCx48&#10;rFrvQzM21WZSmrTW/fXmIHh8vO/1drC16Kn1lWMFn0kKgrhwuuJSQX76nS5B+ICssXZMCh7kYbsZ&#10;j9aYaXfnA/XHUIoYwj5DBSaEJpPSF4Ys+sQ1xJG7uNZiiLAtpW7xHsNtLWdpOpcWK44NBhv6MVTc&#10;jp1V0PVdny8418Pf5fo/m1f788N4pT4mw/cKRKAhvMUv904r+Irr45f4A+Tm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fr2dvwAAANsAAAAPAAAAAAAAAAAAAAAAAJ8CAABk&#10;cnMvZG93bnJldi54bWxQSwUGAAAAAAQABAD3AAAAiwMAAAAA&#10;">
                  <v:imagedata r:id="rId36" o:title="Afficher l'image d'origine"/>
                  <v:path arrowok="t"/>
                </v:shape>
                <v:shapetype id="_x0000_t202" coordsize="21600,21600" o:spt="202" path="m,l,21600r21600,l21600,xe">
                  <v:stroke joinstyle="miter"/>
                  <v:path gradientshapeok="t" o:connecttype="rect"/>
                </v:shapetype>
                <v:shape id="Zone de texte 51" o:spid="_x0000_s1028" type="#_x0000_t202" style="position:absolute;left:1662;top:665;width:14488;height:9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G1MUA&#10;AADbAAAADwAAAGRycy9kb3ducmV2LnhtbESPQWvCQBSE70L/w/IK3nQTISKpq4SAVMQetF56e80+&#10;k9Ds2zS7xthf7wpCj8PMfMMs14NpRE+dqy0riKcRCOLC6ppLBafPzWQBwnlkjY1lUnAjB+vVy2iJ&#10;qbZXPlB/9KUIEHYpKqi8b1MpXVGRQTe1LXHwzrYz6IPsSqk7vAa4aeQsiubSYM1hocKW8oqKn+PF&#10;KNjlmw88fM/M4q/J3/fnrP09fSVKjV+H7A2Ep8H/h5/trVaQxPD4En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QbUxQAAANsAAAAPAAAAAAAAAAAAAAAAAJgCAABkcnMv&#10;ZG93bnJldi54bWxQSwUGAAAAAAQABAD1AAAAigMAAAAA&#10;" filled="f" stroked="f" strokeweight=".5pt">
                  <v:textbox>
                    <w:txbxContent>
                      <w:p w14:paraId="7F5EF3E6" w14:textId="77777777" w:rsidR="00FB6C56" w:rsidRDefault="00FB6C56" w:rsidP="00D20CFD">
                        <w:r>
                          <w:t>St-Felix-de-Pallières</w:t>
                        </w:r>
                      </w:p>
                    </w:txbxContent>
                  </v:textbox>
                </v:shape>
              </v:group>
            </w:pict>
          </mc:Fallback>
        </mc:AlternateContent>
      </w:r>
      <w:r w:rsidRPr="002B355C">
        <w:rPr>
          <w:rFonts w:ascii="Times New Roman" w:hAnsi="Times New Roman" w:cs="Times New Roman"/>
          <w:noProof/>
        </w:rPr>
        <w:drawing>
          <wp:anchor distT="0" distB="0" distL="114300" distR="114300" simplePos="0" relativeHeight="251708416" behindDoc="0" locked="0" layoutInCell="1" allowOverlap="1" wp14:anchorId="5983C0C2" wp14:editId="2CBDCFBC">
            <wp:simplePos x="0" y="0"/>
            <wp:positionH relativeFrom="margin">
              <wp:posOffset>588</wp:posOffset>
            </wp:positionH>
            <wp:positionV relativeFrom="margin">
              <wp:posOffset>6018464</wp:posOffset>
            </wp:positionV>
            <wp:extent cx="3061335" cy="2110740"/>
            <wp:effectExtent l="0" t="0" r="5715" b="3810"/>
            <wp:wrapSquare wrapText="bothSides"/>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21155" t="30479" r="27462" b="25240"/>
                    <a:stretch/>
                  </pic:blipFill>
                  <pic:spPr bwMode="auto">
                    <a:xfrm>
                      <a:off x="0" y="0"/>
                      <a:ext cx="3061335" cy="211074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r w:rsidR="002B0049" w:rsidRPr="005F169C">
        <w:rPr>
          <w:rFonts w:ascii="Times New Roman" w:hAnsi="Times New Roman" w:cs="Times New Roman"/>
          <w:noProof/>
        </w:rPr>
        <w:t>La topographie de la région d’étude est généralement à faible relief (Figure 9). Les pentes engendrées sont donc faibles et les gradients hydrauliques des cours d’eau sont également faibles. Le réseau hydrographique est plutôt développé, on y retrouve des cours d’eau allant des classes 1 à 6 (d’après la classification typologique de Strohler, 1957). De ce fait, les cours d’eau des classes les plus élevés sont pour la plupart asséchés pendant l’été. Ce réseau hydrographique va déboucher sur des cours d’eau majeurs à savoir le Vidourle, le Gard, le Gardon St-Jean et l’Hérault.</w:t>
      </w:r>
    </w:p>
    <w:p w14:paraId="39CF095B" w14:textId="06FC82A7" w:rsidR="002B0049" w:rsidRPr="002B355C" w:rsidRDefault="002B0049" w:rsidP="002B0049">
      <w:pPr>
        <w:jc w:val="center"/>
        <w:rPr>
          <w:rFonts w:ascii="Times New Roman" w:hAnsi="Times New Roman" w:cs="Times New Roman"/>
        </w:rPr>
      </w:pPr>
      <w:r>
        <w:rPr>
          <w:rFonts w:ascii="Times New Roman" w:hAnsi="Times New Roman" w:cs="Times New Roman"/>
        </w:rPr>
        <w:t xml:space="preserve"> </w:t>
      </w:r>
    </w:p>
    <w:p w14:paraId="56A6C6EB" w14:textId="60140A97" w:rsidR="002B0049" w:rsidRPr="0038709C" w:rsidRDefault="002B0049" w:rsidP="002B0049">
      <w:pPr>
        <w:pStyle w:val="figure"/>
        <w:jc w:val="center"/>
        <w:rPr>
          <w:rFonts w:cstheme="minorBidi"/>
          <w:sz w:val="20"/>
          <w:szCs w:val="20"/>
        </w:rPr>
      </w:pPr>
      <w:bookmarkStart w:id="23" w:name="_Ref452126319"/>
      <w:bookmarkStart w:id="24" w:name="_Toc453227534"/>
      <w:bookmarkStart w:id="25" w:name="_Toc454358302"/>
      <w:bookmarkStart w:id="26" w:name="_Toc519506466"/>
      <w:r w:rsidRPr="0038709C">
        <w:rPr>
          <w:u w:val="single"/>
        </w:rPr>
        <w:t>Figure </w:t>
      </w:r>
      <w:bookmarkEnd w:id="23"/>
      <w:r w:rsidRPr="0038709C">
        <w:rPr>
          <w:u w:val="single"/>
        </w:rPr>
        <w:t>9</w:t>
      </w:r>
      <w:r w:rsidRPr="00AC2BA1">
        <w:t> : Carte du relief dans la région d’étude</w:t>
      </w:r>
      <w:bookmarkEnd w:id="24"/>
      <w:bookmarkEnd w:id="25"/>
      <w:r>
        <w:t xml:space="preserve"> au 1/100 000ème (</w:t>
      </w:r>
      <w:r w:rsidRPr="00CA4446">
        <w:fldChar w:fldCharType="begin"/>
      </w:r>
      <w:r w:rsidRPr="00CA4446">
        <w:instrText xml:space="preserve"> ADDIN ZOTERO_ITEM CSL_CITATION {"citationID":"28ltvsj52e","properties":{"formattedCitation":"(Geoportail.gouv.fr, n.d.)","plainCitation":"(Geoportail.gouv.fr, n.d.)"},"citationItems":[{"id":507,"uris":["http://zotero.org/users/2999504/items/G9IJ4CKI"],"uri":["http://zotero.org/users/2999504/items/G9IJ4CKI"],"itemData":{"id":507,"type":"webpage","title":"Toutes les données - Géoportail","URL":"http://www.geoportail.gouv.fr/donnees","author":[{"family":"Geoportail.gouv.fr","given":""}],"accessed":{"date-parts":[["2016",6,8]]}}}],"schema":"https://github.com/citation-style-language/schema/raw/master/csl-citation.json"} </w:instrText>
      </w:r>
      <w:r w:rsidRPr="00CA4446">
        <w:fldChar w:fldCharType="separate"/>
      </w:r>
      <w:r w:rsidRPr="00CA4446">
        <w:t xml:space="preserve">Geoportail.gouv.fr </w:t>
      </w:r>
      <w:r w:rsidRPr="00CA4446">
        <w:fldChar w:fldCharType="end"/>
      </w:r>
      <w:r>
        <w:t>)</w:t>
      </w:r>
      <w:bookmarkEnd w:id="26"/>
    </w:p>
    <w:p w14:paraId="5729FD90" w14:textId="25164502" w:rsidR="002B0049" w:rsidRDefault="002B0049" w:rsidP="002B0049"/>
    <w:p w14:paraId="35E76D0D" w14:textId="77777777" w:rsidR="00CE2BBE" w:rsidRDefault="00CE2BBE" w:rsidP="002B0049"/>
    <w:p w14:paraId="00F14F23" w14:textId="1418FC72" w:rsidR="002B0049" w:rsidRDefault="002B0049" w:rsidP="002B0049">
      <w:pPr>
        <w:pStyle w:val="Titre4"/>
      </w:pPr>
      <w:bookmarkStart w:id="27" w:name="_Toc456165314"/>
      <w:r w:rsidRPr="002C0778">
        <w:lastRenderedPageBreak/>
        <w:t>Climat</w:t>
      </w:r>
      <w:bookmarkEnd w:id="27"/>
    </w:p>
    <w:p w14:paraId="4475B2AD" w14:textId="77777777" w:rsidR="002B0049" w:rsidRPr="002C0778" w:rsidRDefault="002B0049" w:rsidP="002B0049"/>
    <w:p w14:paraId="72548331" w14:textId="77777777" w:rsidR="002B0049" w:rsidRDefault="002B0049" w:rsidP="002B0049">
      <w:pPr>
        <w:spacing w:line="300" w:lineRule="auto"/>
        <w:ind w:firstLine="567"/>
        <w:jc w:val="both"/>
        <w:rPr>
          <w:rFonts w:cs="Times New Roman"/>
        </w:rPr>
      </w:pPr>
      <w:r w:rsidRPr="00390493">
        <w:rPr>
          <w:rFonts w:cs="Times New Roman"/>
        </w:rPr>
        <w:t>Les plus proches données climatiques sur le sect</w:t>
      </w:r>
      <w:r>
        <w:rPr>
          <w:rFonts w:cs="Times New Roman"/>
        </w:rPr>
        <w:t xml:space="preserve">eur sont celles du Mont Aigoual, situé plus en altitude et sont </w:t>
      </w:r>
      <w:r w:rsidRPr="00390493">
        <w:rPr>
          <w:rFonts w:cs="Times New Roman"/>
        </w:rPr>
        <w:t>présenté</w:t>
      </w:r>
      <w:r>
        <w:rPr>
          <w:rFonts w:cs="Times New Roman"/>
        </w:rPr>
        <w:t>es</w:t>
      </w:r>
      <w:r w:rsidRPr="00390493">
        <w:rPr>
          <w:rFonts w:cs="Times New Roman"/>
        </w:rPr>
        <w:t xml:space="preserve"> sur la </w:t>
      </w:r>
      <w:r>
        <w:rPr>
          <w:rFonts w:cs="Times New Roman"/>
        </w:rPr>
        <w:t>Figure 10</w:t>
      </w:r>
      <w:r w:rsidRPr="00106038">
        <w:rPr>
          <w:rFonts w:cs="Times New Roman"/>
        </w:rPr>
        <w:t>.</w:t>
      </w:r>
      <w:r w:rsidRPr="00390493">
        <w:rPr>
          <w:rFonts w:cs="Times New Roman"/>
        </w:rPr>
        <w:t xml:space="preserve"> On peut y voir des précipitations modérées toute l’année avec des diminutions pendant l’été et une augmentation plus importante de septembre à novembre, ce qui est typique sur le pourtour méditerranéen. </w:t>
      </w:r>
      <w:r>
        <w:rPr>
          <w:rFonts w:cs="Times New Roman"/>
        </w:rPr>
        <w:t>Du côté des températures</w:t>
      </w:r>
      <w:r w:rsidRPr="00390493">
        <w:rPr>
          <w:rFonts w:cs="Times New Roman"/>
        </w:rPr>
        <w:t xml:space="preserve"> en hiver des températures plutôt froides pouvant être négatives et en été des températures assez chaudes.</w:t>
      </w:r>
    </w:p>
    <w:p w14:paraId="2F39ED22" w14:textId="77777777" w:rsidR="002B0049" w:rsidRPr="00390493" w:rsidRDefault="002B0049" w:rsidP="002B0049">
      <w:pPr>
        <w:spacing w:line="300" w:lineRule="auto"/>
        <w:ind w:firstLine="567"/>
        <w:jc w:val="both"/>
        <w:rPr>
          <w:rFonts w:cs="Times New Roman"/>
        </w:rPr>
      </w:pPr>
    </w:p>
    <w:p w14:paraId="5C4AEE6B" w14:textId="77777777" w:rsidR="002B0049" w:rsidRPr="00390493" w:rsidRDefault="002B0049" w:rsidP="002B0049">
      <w:pPr>
        <w:jc w:val="center"/>
        <w:rPr>
          <w:rFonts w:cs="Times New Roman"/>
        </w:rPr>
      </w:pPr>
      <w:r w:rsidRPr="00390493">
        <w:rPr>
          <w:rFonts w:cs="Times New Roman"/>
          <w:noProof/>
        </w:rPr>
        <w:drawing>
          <wp:inline distT="0" distB="0" distL="0" distR="0" wp14:anchorId="6593B4B8" wp14:editId="08D73911">
            <wp:extent cx="5259719" cy="2317662"/>
            <wp:effectExtent l="0" t="0" r="0" b="6985"/>
            <wp:docPr id="74" name="Graphique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1A95A22" w14:textId="77777777" w:rsidR="002B0049" w:rsidRPr="00DD1663" w:rsidRDefault="002B0049" w:rsidP="002B0049">
      <w:pPr>
        <w:pStyle w:val="figure"/>
        <w:jc w:val="center"/>
      </w:pPr>
      <w:bookmarkStart w:id="28" w:name="_Ref452041323"/>
      <w:bookmarkStart w:id="29" w:name="_Toc453227536"/>
      <w:bookmarkStart w:id="30" w:name="_Toc454358303"/>
      <w:bookmarkStart w:id="31" w:name="_Toc519506467"/>
      <w:r w:rsidRPr="00106038">
        <w:rPr>
          <w:u w:val="single"/>
        </w:rPr>
        <w:t>Figure 10</w:t>
      </w:r>
      <w:bookmarkEnd w:id="28"/>
      <w:r w:rsidRPr="00AC2BA1">
        <w:t> : Données climatiques de la station Mont Aigoual (moyennes 1991-2010)</w:t>
      </w:r>
      <w:bookmarkEnd w:id="29"/>
      <w:bookmarkEnd w:id="30"/>
      <w:r>
        <w:t xml:space="preserve"> </w:t>
      </w:r>
      <w:r w:rsidRPr="00CA4446">
        <w:rPr>
          <w:lang w:val="en-US"/>
        </w:rPr>
        <w:fldChar w:fldCharType="begin"/>
      </w:r>
      <w:r w:rsidRPr="0091634A">
        <w:instrText xml:space="preserve"> ADDIN ZOTERO_ITEM CSL_CITATION {"citationID":"1e4331raa3","properties":{"formattedCitation":"{\\rtf (M\\uc0\\u233{}t\\uc0\\u233{}o France, n.d.)}","plainCitation":"(Météo France, n.d.)"},"citationItems":[{"id":509,"uris":["http://zotero.org/users/2999504/items/AIDPA96J"],"uri":["http://zotero.org/users/2999504/items/AIDPA96J"],"itemData":{"id":509,"type":"webpage","title":"CLIMAT MONT-AIGOUAL par Météo-France - Normales et relevés sur la station de MONT-AIGOUAL","URL":"http://www.meteofrance.com/climat/france/mont-aigoual/30339001/normales","author":[{"family":"Météo France","given":""}],"accessed":{"date-parts":[["2016",5,26]]}}}],"schema":"https://github.com/citation-style-language/schema/raw/master/csl-citation.json"} </w:instrText>
      </w:r>
      <w:r w:rsidRPr="00CA4446">
        <w:rPr>
          <w:lang w:val="en-US"/>
        </w:rPr>
        <w:fldChar w:fldCharType="separate"/>
      </w:r>
      <w:r>
        <w:t>(Météo France</w:t>
      </w:r>
      <w:r w:rsidRPr="0091634A">
        <w:t>)</w:t>
      </w:r>
      <w:bookmarkEnd w:id="31"/>
      <w:r w:rsidRPr="00CA4446">
        <w:rPr>
          <w:lang w:val="en-US"/>
        </w:rPr>
        <w:fldChar w:fldCharType="end"/>
      </w:r>
    </w:p>
    <w:p w14:paraId="4B0AFB7E" w14:textId="77777777" w:rsidR="002B0049" w:rsidRDefault="002B0049" w:rsidP="002B0049">
      <w:pPr>
        <w:spacing w:line="300" w:lineRule="auto"/>
        <w:ind w:firstLine="578"/>
        <w:jc w:val="both"/>
        <w:rPr>
          <w:rFonts w:ascii="Times New Roman" w:hAnsi="Times New Roman" w:cs="Times New Roman"/>
        </w:rPr>
      </w:pPr>
    </w:p>
    <w:p w14:paraId="01B6C203" w14:textId="77777777" w:rsidR="002A5210" w:rsidRPr="00390493" w:rsidRDefault="002A5210" w:rsidP="002A5210">
      <w:pPr>
        <w:pStyle w:val="Titre3"/>
      </w:pPr>
      <w:bookmarkStart w:id="32" w:name="_Toc456165315"/>
      <w:bookmarkStart w:id="33" w:name="_Toc519506390"/>
      <w:r w:rsidRPr="00390493">
        <w:t>Hydrogéologie</w:t>
      </w:r>
      <w:bookmarkEnd w:id="32"/>
      <w:bookmarkEnd w:id="33"/>
    </w:p>
    <w:p w14:paraId="5B3D8B82" w14:textId="77777777" w:rsidR="002A5210" w:rsidRPr="002C5DB5" w:rsidRDefault="002A5210" w:rsidP="002C5DB5">
      <w:pPr>
        <w:spacing w:line="300" w:lineRule="auto"/>
        <w:ind w:firstLine="567"/>
        <w:jc w:val="both"/>
        <w:rPr>
          <w:rFonts w:ascii="Times New Roman" w:hAnsi="Times New Roman" w:cs="Times New Roman"/>
        </w:rPr>
      </w:pPr>
    </w:p>
    <w:p w14:paraId="74F4E208" w14:textId="7FBDE784" w:rsidR="004F55AB" w:rsidRDefault="004F55AB" w:rsidP="003C7AEB">
      <w:pPr>
        <w:spacing w:line="300" w:lineRule="auto"/>
        <w:ind w:firstLine="567"/>
        <w:jc w:val="both"/>
        <w:rPr>
          <w:rFonts w:ascii="Times New Roman" w:hAnsi="Times New Roman" w:cs="Times New Roman"/>
        </w:rPr>
      </w:pPr>
      <w:r w:rsidRPr="002C5DB5">
        <w:rPr>
          <w:rFonts w:ascii="Times New Roman" w:hAnsi="Times New Roman" w:cs="Times New Roman"/>
        </w:rPr>
        <w:t xml:space="preserve">Pour réaliser une carte hydrogéologique il est essentiel de connaitre d’abord la géologie et </w:t>
      </w:r>
      <w:r w:rsidR="003C7AEB">
        <w:rPr>
          <w:rFonts w:ascii="Times New Roman" w:hAnsi="Times New Roman" w:cs="Times New Roman"/>
        </w:rPr>
        <w:t xml:space="preserve">de ce fait, </w:t>
      </w:r>
      <w:r w:rsidRPr="002C5DB5">
        <w:rPr>
          <w:rFonts w:ascii="Times New Roman" w:hAnsi="Times New Roman" w:cs="Times New Roman"/>
        </w:rPr>
        <w:t xml:space="preserve">les lithologies qui </w:t>
      </w:r>
      <w:r w:rsidR="00332620">
        <w:rPr>
          <w:rFonts w:ascii="Times New Roman" w:hAnsi="Times New Roman" w:cs="Times New Roman"/>
        </w:rPr>
        <w:t>peuvent</w:t>
      </w:r>
      <w:r w:rsidRPr="002C5DB5">
        <w:rPr>
          <w:rFonts w:ascii="Times New Roman" w:hAnsi="Times New Roman" w:cs="Times New Roman"/>
        </w:rPr>
        <w:t xml:space="preserve"> être </w:t>
      </w:r>
      <w:r w:rsidR="002C5DB5" w:rsidRPr="002C5DB5">
        <w:rPr>
          <w:rFonts w:ascii="Times New Roman" w:hAnsi="Times New Roman" w:cs="Times New Roman"/>
        </w:rPr>
        <w:t>considéré</w:t>
      </w:r>
      <w:r w:rsidR="003C7AEB">
        <w:rPr>
          <w:rFonts w:ascii="Times New Roman" w:hAnsi="Times New Roman" w:cs="Times New Roman"/>
        </w:rPr>
        <w:t>es</w:t>
      </w:r>
      <w:r w:rsidR="002C5DB5" w:rsidRPr="002C5DB5">
        <w:rPr>
          <w:rFonts w:ascii="Times New Roman" w:hAnsi="Times New Roman" w:cs="Times New Roman"/>
        </w:rPr>
        <w:t xml:space="preserve"> comme </w:t>
      </w:r>
      <w:r w:rsidRPr="002C5DB5">
        <w:rPr>
          <w:rFonts w:ascii="Times New Roman" w:hAnsi="Times New Roman" w:cs="Times New Roman"/>
        </w:rPr>
        <w:t>perméable</w:t>
      </w:r>
      <w:r w:rsidR="003C7AEB">
        <w:rPr>
          <w:rFonts w:ascii="Times New Roman" w:hAnsi="Times New Roman" w:cs="Times New Roman"/>
        </w:rPr>
        <w:t>s</w:t>
      </w:r>
      <w:r w:rsidRPr="002C5DB5">
        <w:rPr>
          <w:rFonts w:ascii="Times New Roman" w:hAnsi="Times New Roman" w:cs="Times New Roman"/>
        </w:rPr>
        <w:t xml:space="preserve"> ou imp</w:t>
      </w:r>
      <w:r w:rsidR="002C5DB5">
        <w:rPr>
          <w:rFonts w:ascii="Times New Roman" w:hAnsi="Times New Roman" w:cs="Times New Roman"/>
        </w:rPr>
        <w:t>erméable</w:t>
      </w:r>
      <w:r w:rsidR="003C7AEB">
        <w:rPr>
          <w:rFonts w:ascii="Times New Roman" w:hAnsi="Times New Roman" w:cs="Times New Roman"/>
        </w:rPr>
        <w:t>s</w:t>
      </w:r>
      <w:r w:rsidR="002C5DB5">
        <w:rPr>
          <w:rFonts w:ascii="Times New Roman" w:hAnsi="Times New Roman" w:cs="Times New Roman"/>
        </w:rPr>
        <w:t xml:space="preserve"> (Figure 7). Les lithologies marne</w:t>
      </w:r>
      <w:r w:rsidR="00332620">
        <w:rPr>
          <w:rFonts w:ascii="Times New Roman" w:hAnsi="Times New Roman" w:cs="Times New Roman"/>
        </w:rPr>
        <w:t>u</w:t>
      </w:r>
      <w:r w:rsidR="002C5DB5">
        <w:rPr>
          <w:rFonts w:ascii="Times New Roman" w:hAnsi="Times New Roman" w:cs="Times New Roman"/>
        </w:rPr>
        <w:t>s</w:t>
      </w:r>
      <w:r w:rsidR="00332620">
        <w:rPr>
          <w:rFonts w:ascii="Times New Roman" w:hAnsi="Times New Roman" w:cs="Times New Roman"/>
        </w:rPr>
        <w:t>es</w:t>
      </w:r>
      <w:r w:rsidR="002C5DB5">
        <w:rPr>
          <w:rFonts w:ascii="Times New Roman" w:hAnsi="Times New Roman" w:cs="Times New Roman"/>
        </w:rPr>
        <w:t xml:space="preserve"> et des argile</w:t>
      </w:r>
      <w:r w:rsidR="00332620">
        <w:rPr>
          <w:rFonts w:ascii="Times New Roman" w:hAnsi="Times New Roman" w:cs="Times New Roman"/>
        </w:rPr>
        <w:t>u</w:t>
      </w:r>
      <w:r w:rsidR="002C5DB5">
        <w:rPr>
          <w:rFonts w:ascii="Times New Roman" w:hAnsi="Times New Roman" w:cs="Times New Roman"/>
        </w:rPr>
        <w:t>s</w:t>
      </w:r>
      <w:r w:rsidR="00332620">
        <w:rPr>
          <w:rFonts w:ascii="Times New Roman" w:hAnsi="Times New Roman" w:cs="Times New Roman"/>
        </w:rPr>
        <w:t>es</w:t>
      </w:r>
      <w:r w:rsidR="002C5DB5">
        <w:rPr>
          <w:rFonts w:ascii="Times New Roman" w:hAnsi="Times New Roman" w:cs="Times New Roman"/>
        </w:rPr>
        <w:t xml:space="preserve"> ont une grande porosité</w:t>
      </w:r>
      <w:r w:rsidR="002C5DB5">
        <w:rPr>
          <w:rStyle w:val="Appelnotedebasdep"/>
          <w:rFonts w:ascii="Times New Roman" w:hAnsi="Times New Roman" w:cs="Times New Roman"/>
        </w:rPr>
        <w:footnoteReference w:id="10"/>
      </w:r>
      <w:r w:rsidR="00332620">
        <w:rPr>
          <w:rFonts w:ascii="Times New Roman" w:hAnsi="Times New Roman" w:cs="Times New Roman"/>
        </w:rPr>
        <w:t xml:space="preserve"> mais</w:t>
      </w:r>
      <w:r w:rsidR="002C5DB5">
        <w:rPr>
          <w:rFonts w:ascii="Times New Roman" w:hAnsi="Times New Roman" w:cs="Times New Roman"/>
        </w:rPr>
        <w:t xml:space="preserve"> une perméabilité</w:t>
      </w:r>
      <w:r w:rsidR="002C5DB5">
        <w:rPr>
          <w:rStyle w:val="Appelnotedebasdep"/>
          <w:rFonts w:ascii="Times New Roman" w:hAnsi="Times New Roman" w:cs="Times New Roman"/>
        </w:rPr>
        <w:footnoteReference w:id="11"/>
      </w:r>
      <w:r w:rsidR="002C5DB5">
        <w:rPr>
          <w:rFonts w:ascii="Times New Roman" w:hAnsi="Times New Roman" w:cs="Times New Roman"/>
        </w:rPr>
        <w:t xml:space="preserve"> très faible, elles vont donc être considéré</w:t>
      </w:r>
      <w:r w:rsidR="00332620">
        <w:rPr>
          <w:rFonts w:ascii="Times New Roman" w:hAnsi="Times New Roman" w:cs="Times New Roman"/>
        </w:rPr>
        <w:t>es</w:t>
      </w:r>
      <w:r w:rsidR="002C5DB5">
        <w:rPr>
          <w:rFonts w:ascii="Times New Roman" w:hAnsi="Times New Roman" w:cs="Times New Roman"/>
        </w:rPr>
        <w:t>, à grande échelle, comme imperméables.</w:t>
      </w:r>
      <w:r w:rsidR="003C7AEB">
        <w:rPr>
          <w:rFonts w:ascii="Times New Roman" w:hAnsi="Times New Roman" w:cs="Times New Roman"/>
        </w:rPr>
        <w:t xml:space="preserve"> </w:t>
      </w:r>
      <w:r w:rsidR="00332620">
        <w:rPr>
          <w:rFonts w:ascii="Times New Roman" w:hAnsi="Times New Roman" w:cs="Times New Roman"/>
        </w:rPr>
        <w:t>L</w:t>
      </w:r>
      <w:r w:rsidR="003C7AEB">
        <w:rPr>
          <w:rFonts w:ascii="Times New Roman" w:hAnsi="Times New Roman" w:cs="Times New Roman"/>
        </w:rPr>
        <w:t xml:space="preserve">es sources </w:t>
      </w:r>
      <w:r w:rsidR="00332620">
        <w:rPr>
          <w:rFonts w:ascii="Times New Roman" w:hAnsi="Times New Roman" w:cs="Times New Roman"/>
        </w:rPr>
        <w:t xml:space="preserve">qui </w:t>
      </w:r>
      <w:r w:rsidR="003C7AEB">
        <w:rPr>
          <w:rFonts w:ascii="Times New Roman" w:hAnsi="Times New Roman" w:cs="Times New Roman"/>
        </w:rPr>
        <w:t xml:space="preserve">sont observées dans </w:t>
      </w:r>
      <w:r w:rsidR="00332620">
        <w:rPr>
          <w:rFonts w:ascii="Times New Roman" w:hAnsi="Times New Roman" w:cs="Times New Roman"/>
        </w:rPr>
        <w:t xml:space="preserve">ce type de lithologie, dans </w:t>
      </w:r>
      <w:r w:rsidR="003C7AEB">
        <w:rPr>
          <w:rFonts w:ascii="Times New Roman" w:hAnsi="Times New Roman" w:cs="Times New Roman"/>
        </w:rPr>
        <w:t xml:space="preserve">le Trias par exemple, </w:t>
      </w:r>
      <w:r w:rsidR="00332620">
        <w:rPr>
          <w:rFonts w:ascii="Times New Roman" w:hAnsi="Times New Roman" w:cs="Times New Roman"/>
        </w:rPr>
        <w:t>proviennent d’</w:t>
      </w:r>
      <w:r w:rsidR="003C7AEB">
        <w:rPr>
          <w:rFonts w:ascii="Times New Roman" w:hAnsi="Times New Roman" w:cs="Times New Roman"/>
        </w:rPr>
        <w:t>aquifères de petite ampleur et en</w:t>
      </w:r>
      <w:r w:rsidR="00332620">
        <w:rPr>
          <w:rFonts w:ascii="Times New Roman" w:hAnsi="Times New Roman" w:cs="Times New Roman"/>
        </w:rPr>
        <w:t xml:space="preserve"> millefeuilles</w:t>
      </w:r>
      <w:r w:rsidR="003C7AEB">
        <w:rPr>
          <w:rFonts w:ascii="Times New Roman" w:hAnsi="Times New Roman" w:cs="Times New Roman"/>
        </w:rPr>
        <w:t xml:space="preserve"> (alternance de niveau</w:t>
      </w:r>
      <w:r w:rsidR="00332620">
        <w:rPr>
          <w:rFonts w:ascii="Times New Roman" w:hAnsi="Times New Roman" w:cs="Times New Roman"/>
        </w:rPr>
        <w:t xml:space="preserve">x </w:t>
      </w:r>
      <w:r w:rsidR="003C7AEB">
        <w:rPr>
          <w:rFonts w:ascii="Times New Roman" w:hAnsi="Times New Roman" w:cs="Times New Roman"/>
        </w:rPr>
        <w:t xml:space="preserve"> </w:t>
      </w:r>
      <w:r w:rsidR="00332620">
        <w:rPr>
          <w:rFonts w:ascii="Times New Roman" w:hAnsi="Times New Roman" w:cs="Times New Roman"/>
        </w:rPr>
        <w:t>de perméabilité</w:t>
      </w:r>
      <w:r w:rsidR="003C7AEB">
        <w:rPr>
          <w:rFonts w:ascii="Times New Roman" w:hAnsi="Times New Roman" w:cs="Times New Roman"/>
        </w:rPr>
        <w:t xml:space="preserve">s </w:t>
      </w:r>
      <w:r w:rsidR="00332620">
        <w:rPr>
          <w:rFonts w:ascii="Times New Roman" w:hAnsi="Times New Roman" w:cs="Times New Roman"/>
        </w:rPr>
        <w:t>variables)</w:t>
      </w:r>
      <w:r w:rsidR="003C7AEB">
        <w:rPr>
          <w:rFonts w:ascii="Times New Roman" w:hAnsi="Times New Roman" w:cs="Times New Roman"/>
        </w:rPr>
        <w:t xml:space="preserve">. </w:t>
      </w:r>
      <w:r w:rsidR="00E32995">
        <w:rPr>
          <w:rFonts w:ascii="Times New Roman" w:hAnsi="Times New Roman" w:cs="Times New Roman"/>
        </w:rPr>
        <w:t>Comparativement</w:t>
      </w:r>
      <w:r w:rsidR="003C7AEB">
        <w:rPr>
          <w:rFonts w:ascii="Times New Roman" w:hAnsi="Times New Roman" w:cs="Times New Roman"/>
        </w:rPr>
        <w:t xml:space="preserve"> au Trias, les lithologies totalement</w:t>
      </w:r>
      <w:r w:rsidR="002C5DB5">
        <w:rPr>
          <w:rFonts w:ascii="Times New Roman" w:hAnsi="Times New Roman" w:cs="Times New Roman"/>
        </w:rPr>
        <w:t xml:space="preserve"> dolomitiques et calcaires ont une porosité (primaire et secondaire) et une perméabilité forte</w:t>
      </w:r>
      <w:r w:rsidR="00332620">
        <w:rPr>
          <w:rFonts w:ascii="Times New Roman" w:hAnsi="Times New Roman" w:cs="Times New Roman"/>
        </w:rPr>
        <w:t>s, leurs aquifères ont une</w:t>
      </w:r>
      <w:r w:rsidR="00E32995">
        <w:rPr>
          <w:rFonts w:ascii="Times New Roman" w:hAnsi="Times New Roman" w:cs="Times New Roman"/>
        </w:rPr>
        <w:t xml:space="preserve"> plus</w:t>
      </w:r>
      <w:r w:rsidR="00332620">
        <w:rPr>
          <w:rFonts w:ascii="Times New Roman" w:hAnsi="Times New Roman" w:cs="Times New Roman"/>
        </w:rPr>
        <w:t xml:space="preserve"> forte productivité</w:t>
      </w:r>
      <w:r w:rsidR="002C5DB5">
        <w:rPr>
          <w:rFonts w:ascii="Times New Roman" w:hAnsi="Times New Roman" w:cs="Times New Roman"/>
        </w:rPr>
        <w:t>.</w:t>
      </w:r>
      <w:r w:rsidR="003C7AEB">
        <w:rPr>
          <w:rFonts w:ascii="Times New Roman" w:hAnsi="Times New Roman" w:cs="Times New Roman"/>
        </w:rPr>
        <w:t xml:space="preserve"> </w:t>
      </w:r>
    </w:p>
    <w:p w14:paraId="12ABD791" w14:textId="77777777" w:rsidR="003C7AEB" w:rsidRDefault="003C7AEB" w:rsidP="002C5DB5">
      <w:pPr>
        <w:spacing w:line="300" w:lineRule="auto"/>
        <w:ind w:firstLine="567"/>
        <w:jc w:val="both"/>
        <w:rPr>
          <w:rFonts w:ascii="Times New Roman" w:hAnsi="Times New Roman" w:cs="Times New Roman"/>
        </w:rPr>
      </w:pPr>
    </w:p>
    <w:p w14:paraId="58F99D27" w14:textId="645C4FFA" w:rsidR="003C7AEB" w:rsidRDefault="00E32995" w:rsidP="003C7AEB">
      <w:pPr>
        <w:spacing w:line="300" w:lineRule="auto"/>
        <w:ind w:firstLine="567"/>
        <w:jc w:val="both"/>
        <w:rPr>
          <w:rFonts w:ascii="Times New Roman" w:hAnsi="Times New Roman" w:cs="Times New Roman"/>
        </w:rPr>
      </w:pPr>
      <w:r>
        <w:rPr>
          <w:rFonts w:ascii="Times New Roman" w:hAnsi="Times New Roman" w:cs="Times New Roman"/>
        </w:rPr>
        <w:t>Après avoir posé le cadre géologique, on</w:t>
      </w:r>
      <w:r w:rsidR="003C7AEB">
        <w:rPr>
          <w:rFonts w:ascii="Times New Roman" w:hAnsi="Times New Roman" w:cs="Times New Roman"/>
        </w:rPr>
        <w:t xml:space="preserve"> </w:t>
      </w:r>
      <w:r>
        <w:rPr>
          <w:rFonts w:ascii="Times New Roman" w:hAnsi="Times New Roman" w:cs="Times New Roman"/>
        </w:rPr>
        <w:t>a étudié</w:t>
      </w:r>
      <w:r w:rsidR="003C7AEB">
        <w:rPr>
          <w:rFonts w:ascii="Times New Roman" w:hAnsi="Times New Roman" w:cs="Times New Roman"/>
        </w:rPr>
        <w:t xml:space="preserve"> la </w:t>
      </w:r>
      <w:r w:rsidR="007073D8">
        <w:rPr>
          <w:rFonts w:ascii="Times New Roman" w:hAnsi="Times New Roman" w:cs="Times New Roman"/>
        </w:rPr>
        <w:t>« </w:t>
      </w:r>
      <w:r w:rsidR="003C7AEB">
        <w:rPr>
          <w:rFonts w:ascii="Times New Roman" w:hAnsi="Times New Roman" w:cs="Times New Roman"/>
        </w:rPr>
        <w:t xml:space="preserve">signature </w:t>
      </w:r>
      <w:r w:rsidR="004F55AB" w:rsidRPr="006B64CA">
        <w:rPr>
          <w:rFonts w:ascii="Times New Roman" w:hAnsi="Times New Roman" w:cs="Times New Roman"/>
        </w:rPr>
        <w:t>chimique de l’eau</w:t>
      </w:r>
      <w:r w:rsidR="007073D8">
        <w:rPr>
          <w:rFonts w:ascii="Times New Roman" w:hAnsi="Times New Roman" w:cs="Times New Roman"/>
        </w:rPr>
        <w:t> »</w:t>
      </w:r>
      <w:r w:rsidR="004F55AB">
        <w:rPr>
          <w:rStyle w:val="Appelnotedebasdep"/>
          <w:rFonts w:ascii="Times New Roman" w:hAnsi="Times New Roman" w:cs="Times New Roman"/>
        </w:rPr>
        <w:footnoteReference w:id="12"/>
      </w:r>
      <w:r w:rsidR="004F55AB" w:rsidRPr="006B64CA">
        <w:rPr>
          <w:rFonts w:ascii="Times New Roman" w:hAnsi="Times New Roman" w:cs="Times New Roman"/>
        </w:rPr>
        <w:t xml:space="preserve"> </w:t>
      </w:r>
      <w:r>
        <w:rPr>
          <w:rFonts w:ascii="Times New Roman" w:hAnsi="Times New Roman" w:cs="Times New Roman"/>
        </w:rPr>
        <w:t>pour</w:t>
      </w:r>
      <w:r w:rsidR="003C7AEB">
        <w:rPr>
          <w:rFonts w:ascii="Times New Roman" w:hAnsi="Times New Roman" w:cs="Times New Roman"/>
        </w:rPr>
        <w:t xml:space="preserve"> permettre d’</w:t>
      </w:r>
      <w:r>
        <w:rPr>
          <w:rFonts w:ascii="Times New Roman" w:hAnsi="Times New Roman" w:cs="Times New Roman"/>
        </w:rPr>
        <w:t>identifier la circulation des eaux souterraines</w:t>
      </w:r>
      <w:r w:rsidR="003C7AEB">
        <w:rPr>
          <w:rFonts w:ascii="Times New Roman" w:hAnsi="Times New Roman" w:cs="Times New Roman"/>
        </w:rPr>
        <w:t xml:space="preserve">. </w:t>
      </w:r>
      <w:r>
        <w:rPr>
          <w:rFonts w:ascii="Times New Roman" w:hAnsi="Times New Roman" w:cs="Times New Roman"/>
        </w:rPr>
        <w:t>Cela pourrait permettre d’identifier de quel aquifère provient l’eau.</w:t>
      </w:r>
    </w:p>
    <w:p w14:paraId="1E38621B" w14:textId="77777777" w:rsidR="00A701BA" w:rsidRDefault="00A701BA" w:rsidP="00B42534">
      <w:pPr>
        <w:spacing w:line="300" w:lineRule="auto"/>
        <w:jc w:val="both"/>
        <w:rPr>
          <w:rFonts w:ascii="Times New Roman" w:hAnsi="Times New Roman" w:cs="Times New Roman"/>
        </w:rPr>
      </w:pPr>
    </w:p>
    <w:p w14:paraId="4CA56F97" w14:textId="4E9545D9" w:rsidR="002A5210" w:rsidRDefault="00F92AE5" w:rsidP="00F92AE5">
      <w:pPr>
        <w:spacing w:line="30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4FA57DAF" wp14:editId="43B4E584">
            <wp:extent cx="5741915" cy="4060382"/>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arte hydrogéol2.jpeg"/>
                    <pic:cNvPicPr/>
                  </pic:nvPicPr>
                  <pic:blipFill>
                    <a:blip r:embed="rId39">
                      <a:extLst>
                        <a:ext uri="{28A0092B-C50C-407E-A947-70E740481C1C}">
                          <a14:useLocalDpi xmlns:a14="http://schemas.microsoft.com/office/drawing/2010/main" val="0"/>
                        </a:ext>
                      </a:extLst>
                    </a:blip>
                    <a:stretch>
                      <a:fillRect/>
                    </a:stretch>
                  </pic:blipFill>
                  <pic:spPr>
                    <a:xfrm>
                      <a:off x="0" y="0"/>
                      <a:ext cx="5752420" cy="4067810"/>
                    </a:xfrm>
                    <a:prstGeom prst="rect">
                      <a:avLst/>
                    </a:prstGeom>
                  </pic:spPr>
                </pic:pic>
              </a:graphicData>
            </a:graphic>
          </wp:inline>
        </w:drawing>
      </w:r>
    </w:p>
    <w:p w14:paraId="063FAF4F" w14:textId="77B25E65" w:rsidR="00F075BC" w:rsidRDefault="00F075BC" w:rsidP="00F075BC">
      <w:pPr>
        <w:pStyle w:val="figure"/>
        <w:jc w:val="center"/>
      </w:pPr>
      <w:bookmarkStart w:id="34" w:name="_Toc519506468"/>
      <w:r w:rsidRPr="00F075BC">
        <w:rPr>
          <w:u w:val="single"/>
        </w:rPr>
        <w:t>Figure 11</w:t>
      </w:r>
      <w:r>
        <w:t> : carte hydrogéologique</w:t>
      </w:r>
      <w:r w:rsidR="004F3A61">
        <w:t xml:space="preserve"> de S. Chenue 2018 modifiée</w:t>
      </w:r>
      <w:r>
        <w:t xml:space="preserve"> du secteur de Saint Félix de Pallières</w:t>
      </w:r>
      <w:bookmarkEnd w:id="34"/>
      <w:r w:rsidR="003C7AEB">
        <w:t xml:space="preserve"> </w:t>
      </w:r>
    </w:p>
    <w:p w14:paraId="1C33FC7B" w14:textId="77777777" w:rsidR="00B42534" w:rsidRDefault="00B42534" w:rsidP="00B42534"/>
    <w:p w14:paraId="420909F6" w14:textId="1A306CED" w:rsidR="00CC216B" w:rsidRDefault="00B42534" w:rsidP="00B42534">
      <w:pPr>
        <w:spacing w:line="300" w:lineRule="auto"/>
        <w:ind w:firstLine="567"/>
        <w:jc w:val="both"/>
        <w:rPr>
          <w:rFonts w:ascii="Times New Roman" w:hAnsi="Times New Roman" w:cs="Times New Roman"/>
        </w:rPr>
      </w:pPr>
      <w:r>
        <w:rPr>
          <w:rFonts w:ascii="Times New Roman" w:hAnsi="Times New Roman" w:cs="Times New Roman"/>
        </w:rPr>
        <w:t xml:space="preserve">La corrélation entre le cadre géologique et la signature chimique de l’eau </w:t>
      </w:r>
      <w:r w:rsidRPr="006B64CA">
        <w:rPr>
          <w:rFonts w:ascii="Times New Roman" w:hAnsi="Times New Roman" w:cs="Times New Roman"/>
        </w:rPr>
        <w:t xml:space="preserve">a permis de déterminer </w:t>
      </w:r>
      <w:r>
        <w:rPr>
          <w:rFonts w:ascii="Times New Roman" w:hAnsi="Times New Roman" w:cs="Times New Roman"/>
        </w:rPr>
        <w:t>u</w:t>
      </w:r>
      <w:r w:rsidRPr="006B64CA">
        <w:rPr>
          <w:rFonts w:ascii="Times New Roman" w:hAnsi="Times New Roman" w:cs="Times New Roman"/>
        </w:rPr>
        <w:t xml:space="preserve">ne carte hydrogéologique </w:t>
      </w:r>
      <w:r>
        <w:rPr>
          <w:rFonts w:ascii="Times New Roman" w:hAnsi="Times New Roman" w:cs="Times New Roman"/>
        </w:rPr>
        <w:t>(Figure 11</w:t>
      </w:r>
      <w:r w:rsidRPr="006B64CA">
        <w:rPr>
          <w:rFonts w:ascii="Times New Roman" w:hAnsi="Times New Roman" w:cs="Times New Roman"/>
        </w:rPr>
        <w:t xml:space="preserve">). </w:t>
      </w:r>
      <w:r>
        <w:rPr>
          <w:rFonts w:ascii="Times New Roman" w:hAnsi="Times New Roman" w:cs="Times New Roman"/>
        </w:rPr>
        <w:t xml:space="preserve">Le secteur d’étude a donc été découpé en 7 aquifères avec l’aquifère A </w:t>
      </w:r>
      <w:r w:rsidR="00E32995">
        <w:rPr>
          <w:rFonts w:ascii="Times New Roman" w:hAnsi="Times New Roman" w:cs="Times New Roman"/>
        </w:rPr>
        <w:t xml:space="preserve">comme aquifère principal ayant </w:t>
      </w:r>
      <w:r>
        <w:rPr>
          <w:rFonts w:ascii="Times New Roman" w:hAnsi="Times New Roman" w:cs="Times New Roman"/>
        </w:rPr>
        <w:t xml:space="preserve">une possible contamination minière. </w:t>
      </w:r>
      <w:r w:rsidR="00CC216B">
        <w:rPr>
          <w:rFonts w:ascii="Times New Roman" w:hAnsi="Times New Roman" w:cs="Times New Roman"/>
        </w:rPr>
        <w:t>Les autres aquifères seront</w:t>
      </w:r>
      <w:r w:rsidR="00B16C06">
        <w:rPr>
          <w:rFonts w:ascii="Times New Roman" w:hAnsi="Times New Roman" w:cs="Times New Roman"/>
        </w:rPr>
        <w:t xml:space="preserve"> détaillés dans ce rapport du fait de l’imperméabilité de la faille proche de la Croix de Pallières </w:t>
      </w:r>
      <w:r w:rsidR="00B16C06" w:rsidRPr="004F3A61">
        <w:rPr>
          <w:rFonts w:ascii="Times New Roman" w:hAnsi="Times New Roman" w:cs="Times New Roman"/>
        </w:rPr>
        <w:t>(</w:t>
      </w:r>
      <w:r w:rsidR="004F3A61" w:rsidRPr="004F3A61">
        <w:rPr>
          <w:rFonts w:ascii="Times New Roman" w:hAnsi="Times New Roman" w:cs="Times New Roman"/>
        </w:rPr>
        <w:t xml:space="preserve">S. </w:t>
      </w:r>
      <w:r w:rsidR="004F3A61">
        <w:rPr>
          <w:rFonts w:ascii="Times New Roman" w:hAnsi="Times New Roman" w:cs="Times New Roman"/>
        </w:rPr>
        <w:t>Chenue 2018</w:t>
      </w:r>
      <w:r w:rsidR="00B16C06">
        <w:rPr>
          <w:rFonts w:ascii="Times New Roman" w:hAnsi="Times New Roman" w:cs="Times New Roman"/>
        </w:rPr>
        <w:t>).</w:t>
      </w:r>
    </w:p>
    <w:p w14:paraId="7D400606" w14:textId="6FCFF622" w:rsidR="00B42534" w:rsidRDefault="00B42534" w:rsidP="00B42534">
      <w:pPr>
        <w:spacing w:line="300" w:lineRule="auto"/>
        <w:ind w:firstLine="567"/>
        <w:jc w:val="both"/>
        <w:rPr>
          <w:rFonts w:ascii="Times New Roman" w:hAnsi="Times New Roman" w:cs="Times New Roman"/>
        </w:rPr>
      </w:pPr>
      <w:r>
        <w:rPr>
          <w:rFonts w:ascii="Times New Roman" w:hAnsi="Times New Roman" w:cs="Times New Roman"/>
        </w:rPr>
        <w:t>La carte piézométrique</w:t>
      </w:r>
      <w:r w:rsidR="008D25B1">
        <w:rPr>
          <w:rStyle w:val="Appelnotedebasdep"/>
          <w:rFonts w:ascii="Times New Roman" w:hAnsi="Times New Roman" w:cs="Times New Roman"/>
        </w:rPr>
        <w:footnoteReference w:id="13"/>
      </w:r>
      <w:r>
        <w:rPr>
          <w:rFonts w:ascii="Times New Roman" w:hAnsi="Times New Roman" w:cs="Times New Roman"/>
        </w:rPr>
        <w:t xml:space="preserve"> réalisée sur l’aquifère A n’a pas été fait</w:t>
      </w:r>
      <w:r w:rsidR="00E32995">
        <w:rPr>
          <w:rFonts w:ascii="Times New Roman" w:hAnsi="Times New Roman" w:cs="Times New Roman"/>
        </w:rPr>
        <w:t>e</w:t>
      </w:r>
      <w:r>
        <w:rPr>
          <w:rFonts w:ascii="Times New Roman" w:hAnsi="Times New Roman" w:cs="Times New Roman"/>
        </w:rPr>
        <w:t xml:space="preserve"> avec des données de piézomètres ou de forages car ils sont soit inexistant</w:t>
      </w:r>
      <w:r w:rsidR="00E32995">
        <w:rPr>
          <w:rFonts w:ascii="Times New Roman" w:hAnsi="Times New Roman" w:cs="Times New Roman"/>
        </w:rPr>
        <w:t>s</w:t>
      </w:r>
      <w:r>
        <w:rPr>
          <w:rFonts w:ascii="Times New Roman" w:hAnsi="Times New Roman" w:cs="Times New Roman"/>
        </w:rPr>
        <w:t xml:space="preserve"> soit non mesurable</w:t>
      </w:r>
      <w:r w:rsidR="00E32995">
        <w:rPr>
          <w:rFonts w:ascii="Times New Roman" w:hAnsi="Times New Roman" w:cs="Times New Roman"/>
        </w:rPr>
        <w:t>s</w:t>
      </w:r>
      <w:r>
        <w:rPr>
          <w:rFonts w:ascii="Times New Roman" w:hAnsi="Times New Roman" w:cs="Times New Roman"/>
        </w:rPr>
        <w:t xml:space="preserve"> car exploité</w:t>
      </w:r>
      <w:r w:rsidR="00E32995">
        <w:rPr>
          <w:rFonts w:ascii="Times New Roman" w:hAnsi="Times New Roman" w:cs="Times New Roman"/>
        </w:rPr>
        <w:t>s</w:t>
      </w:r>
      <w:r>
        <w:rPr>
          <w:rFonts w:ascii="Times New Roman" w:hAnsi="Times New Roman" w:cs="Times New Roman"/>
        </w:rPr>
        <w:t>. C’est pourquoi nous nous sommes servis des sources puisque</w:t>
      </w:r>
      <w:r w:rsidR="00E32995">
        <w:rPr>
          <w:rFonts w:ascii="Times New Roman" w:hAnsi="Times New Roman" w:cs="Times New Roman"/>
        </w:rPr>
        <w:t xml:space="preserve"> leur émergence est due à l’intersection</w:t>
      </w:r>
      <w:r>
        <w:rPr>
          <w:rFonts w:ascii="Times New Roman" w:hAnsi="Times New Roman" w:cs="Times New Roman"/>
        </w:rPr>
        <w:t xml:space="preserve"> </w:t>
      </w:r>
      <w:r w:rsidR="00E32995">
        <w:rPr>
          <w:rFonts w:ascii="Times New Roman" w:hAnsi="Times New Roman" w:cs="Times New Roman"/>
        </w:rPr>
        <w:t xml:space="preserve">entre le </w:t>
      </w:r>
      <w:r>
        <w:rPr>
          <w:rFonts w:ascii="Times New Roman" w:hAnsi="Times New Roman" w:cs="Times New Roman"/>
        </w:rPr>
        <w:t xml:space="preserve">niveau piézométrique </w:t>
      </w:r>
      <w:r w:rsidR="00E32995">
        <w:rPr>
          <w:rFonts w:ascii="Times New Roman" w:hAnsi="Times New Roman" w:cs="Times New Roman"/>
        </w:rPr>
        <w:t>et</w:t>
      </w:r>
      <w:r>
        <w:rPr>
          <w:rFonts w:ascii="Times New Roman" w:hAnsi="Times New Roman" w:cs="Times New Roman"/>
        </w:rPr>
        <w:t xml:space="preserve"> </w:t>
      </w:r>
      <w:r w:rsidR="00E32995">
        <w:rPr>
          <w:rFonts w:ascii="Times New Roman" w:hAnsi="Times New Roman" w:cs="Times New Roman"/>
        </w:rPr>
        <w:t>la topographi</w:t>
      </w:r>
      <w:r>
        <w:rPr>
          <w:rFonts w:ascii="Times New Roman" w:hAnsi="Times New Roman" w:cs="Times New Roman"/>
        </w:rPr>
        <w:t>e. Elles sont alors représentatives du niveau d’eau souterraine. Les sources non permanentes le sont aussi mais seulement à un instant t.</w:t>
      </w:r>
    </w:p>
    <w:p w14:paraId="35E715E7" w14:textId="77777777" w:rsidR="00B42534" w:rsidRDefault="00B42534" w:rsidP="00B42534"/>
    <w:p w14:paraId="0CD7CCD5" w14:textId="15BF4D2E" w:rsidR="00B42534" w:rsidRPr="00CF2059" w:rsidRDefault="00B42534" w:rsidP="00B42534">
      <w:pPr>
        <w:spacing w:line="300" w:lineRule="auto"/>
        <w:ind w:firstLine="567"/>
        <w:jc w:val="both"/>
        <w:rPr>
          <w:rFonts w:ascii="Times New Roman" w:hAnsi="Times New Roman" w:cs="Times New Roman"/>
        </w:rPr>
      </w:pPr>
      <w:r w:rsidRPr="00281678">
        <w:rPr>
          <w:rFonts w:ascii="Times New Roman" w:hAnsi="Times New Roman" w:cs="Times New Roman"/>
        </w:rPr>
        <w:t xml:space="preserve">De plus, </w:t>
      </w:r>
      <w:r>
        <w:rPr>
          <w:rFonts w:ascii="Times New Roman" w:hAnsi="Times New Roman" w:cs="Times New Roman"/>
        </w:rPr>
        <w:t>les failles et fractures</w:t>
      </w:r>
      <w:r w:rsidR="00E32995">
        <w:rPr>
          <w:rFonts w:ascii="Times New Roman" w:hAnsi="Times New Roman" w:cs="Times New Roman"/>
        </w:rPr>
        <w:t xml:space="preserve"> engendrent</w:t>
      </w:r>
      <w:r>
        <w:rPr>
          <w:rFonts w:ascii="Times New Roman" w:hAnsi="Times New Roman" w:cs="Times New Roman"/>
        </w:rPr>
        <w:t xml:space="preserve"> </w:t>
      </w:r>
      <w:r w:rsidRPr="00281678">
        <w:rPr>
          <w:rFonts w:ascii="Times New Roman" w:hAnsi="Times New Roman" w:cs="Times New Roman"/>
        </w:rPr>
        <w:t xml:space="preserve">généralement des axes de drainage. En effet, la dissolution des dolomies </w:t>
      </w:r>
      <w:r>
        <w:rPr>
          <w:rFonts w:ascii="Times New Roman" w:hAnsi="Times New Roman" w:cs="Times New Roman"/>
        </w:rPr>
        <w:t xml:space="preserve">et des calcaires </w:t>
      </w:r>
      <w:r w:rsidRPr="00281678">
        <w:rPr>
          <w:rFonts w:ascii="Times New Roman" w:hAnsi="Times New Roman" w:cs="Times New Roman"/>
        </w:rPr>
        <w:t>provoque la formation de « chenaux » essentiellement localisés dans des fissures et empr</w:t>
      </w:r>
      <w:r>
        <w:rPr>
          <w:rFonts w:ascii="Times New Roman" w:hAnsi="Times New Roman" w:cs="Times New Roman"/>
        </w:rPr>
        <w:t>untés par les</w:t>
      </w:r>
      <w:r w:rsidR="008277A1">
        <w:rPr>
          <w:rFonts w:ascii="Times New Roman" w:hAnsi="Times New Roman" w:cs="Times New Roman"/>
        </w:rPr>
        <w:t xml:space="preserve"> eaux souterraines. Sachant que nous sommes </w:t>
      </w:r>
      <w:r>
        <w:rPr>
          <w:rFonts w:ascii="Times New Roman" w:hAnsi="Times New Roman" w:cs="Times New Roman"/>
        </w:rPr>
        <w:t>dans un aquifère dit karstifié</w:t>
      </w:r>
      <w:r w:rsidR="008277A1">
        <w:rPr>
          <w:rFonts w:ascii="Times New Roman" w:hAnsi="Times New Roman" w:cs="Times New Roman"/>
        </w:rPr>
        <w:t xml:space="preserve">, nous avons </w:t>
      </w:r>
      <w:r>
        <w:rPr>
          <w:rFonts w:ascii="Times New Roman" w:hAnsi="Times New Roman" w:cs="Times New Roman"/>
        </w:rPr>
        <w:t xml:space="preserve"> réalisé des rosaces de fracturation à </w:t>
      </w:r>
      <w:r>
        <w:rPr>
          <w:rFonts w:ascii="Times New Roman" w:hAnsi="Times New Roman" w:cs="Times New Roman"/>
        </w:rPr>
        <w:lastRenderedPageBreak/>
        <w:t>différentes échelles</w:t>
      </w:r>
      <w:r w:rsidR="00645996">
        <w:rPr>
          <w:rFonts w:ascii="Times New Roman" w:hAnsi="Times New Roman" w:cs="Times New Roman"/>
        </w:rPr>
        <w:t xml:space="preserve"> sur l’aquifère A (Hettangien et Lias Calcaire)</w:t>
      </w:r>
      <w:r>
        <w:rPr>
          <w:rFonts w:ascii="Times New Roman" w:hAnsi="Times New Roman" w:cs="Times New Roman"/>
        </w:rPr>
        <w:t xml:space="preserve"> afin de mettre en ex</w:t>
      </w:r>
      <w:r w:rsidR="00EF5615">
        <w:rPr>
          <w:rFonts w:ascii="Times New Roman" w:hAnsi="Times New Roman" w:cs="Times New Roman"/>
        </w:rPr>
        <w:t>ergue des chemins préférentiels.</w:t>
      </w:r>
    </w:p>
    <w:p w14:paraId="5D59CB63" w14:textId="77777777" w:rsidR="00B42534" w:rsidRDefault="00B42534" w:rsidP="00B42534"/>
    <w:p w14:paraId="58DC87C1" w14:textId="1CF714DF" w:rsidR="00B42534" w:rsidRDefault="00645996" w:rsidP="00B42534">
      <w:r w:rsidRPr="00C87097">
        <w:rPr>
          <w:noProof/>
        </w:rPr>
        <w:drawing>
          <wp:inline distT="0" distB="0" distL="0" distR="0" wp14:anchorId="5F2E8CA2" wp14:editId="0DD5D678">
            <wp:extent cx="2636048" cy="2657976"/>
            <wp:effectExtent l="8255" t="0" r="1270" b="127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BEBA8EAE-BF5A-486C-A8C5-ECC9F3942E4B}">
                          <a14:imgProps xmlns:a14="http://schemas.microsoft.com/office/drawing/2010/main">
                            <a14:imgLayer r:embed="rId41">
                              <a14:imgEffect>
                                <a14:sharpenSoften amount="25000"/>
                              </a14:imgEffect>
                            </a14:imgLayer>
                          </a14:imgProps>
                        </a:ext>
                      </a:extLst>
                    </a:blip>
                    <a:srcRect r="48463"/>
                    <a:stretch/>
                  </pic:blipFill>
                  <pic:spPr bwMode="auto">
                    <a:xfrm rot="5400000">
                      <a:off x="0" y="0"/>
                      <a:ext cx="2655209" cy="2677297"/>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t xml:space="preserve"> </w:t>
      </w:r>
      <w:r w:rsidRPr="00C87097">
        <w:rPr>
          <w:noProof/>
        </w:rPr>
        <w:drawing>
          <wp:inline distT="0" distB="0" distL="0" distR="0" wp14:anchorId="4DE874D8" wp14:editId="5F916114">
            <wp:extent cx="2582378" cy="2751318"/>
            <wp:effectExtent l="0" t="8255" r="635" b="63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BEBA8EAE-BF5A-486C-A8C5-ECC9F3942E4B}">
                          <a14:imgProps xmlns:a14="http://schemas.microsoft.com/office/drawing/2010/main">
                            <a14:imgLayer r:embed="rId41">
                              <a14:imgEffect>
                                <a14:sharpenSoften amount="25000"/>
                              </a14:imgEffect>
                            </a14:imgLayer>
                          </a14:imgProps>
                        </a:ext>
                      </a:extLst>
                    </a:blip>
                    <a:srcRect l="50429" t="-1636"/>
                    <a:stretch/>
                  </pic:blipFill>
                  <pic:spPr bwMode="auto">
                    <a:xfrm rot="5400000">
                      <a:off x="0" y="0"/>
                      <a:ext cx="2586886" cy="2756121"/>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F50DB72" w14:textId="15D1B244" w:rsidR="00B42534" w:rsidRDefault="00506FE0" w:rsidP="00506FE0">
      <w:pPr>
        <w:pStyle w:val="figure"/>
        <w:jc w:val="center"/>
      </w:pPr>
      <w:bookmarkStart w:id="35" w:name="_Toc519506469"/>
      <w:r w:rsidRPr="00506FE0">
        <w:rPr>
          <w:u w:val="single"/>
        </w:rPr>
        <w:t>Figure 12</w:t>
      </w:r>
      <w:r>
        <w:t> : Rosace</w:t>
      </w:r>
      <w:r w:rsidR="005864C5">
        <w:t>s</w:t>
      </w:r>
      <w:r w:rsidR="005518ED">
        <w:t xml:space="preserve"> de failles</w:t>
      </w:r>
      <w:r>
        <w:t xml:space="preserve"> à </w:t>
      </w:r>
      <w:r w:rsidR="005864C5">
        <w:t>grande échelle (km) à gauche dans le Lias Calcaire et à droite dans</w:t>
      </w:r>
      <w:r>
        <w:t xml:space="preserve"> </w:t>
      </w:r>
      <w:proofErr w:type="gramStart"/>
      <w:r>
        <w:t>l’Hettangien.</w:t>
      </w:r>
      <w:r w:rsidR="00E25DD1">
        <w:t>(</w:t>
      </w:r>
      <w:proofErr w:type="gramEnd"/>
      <w:r w:rsidR="00E25DD1" w:rsidRPr="00E25DD1">
        <w:t xml:space="preserve"> </w:t>
      </w:r>
      <w:r w:rsidR="00E25DD1">
        <w:t>T. Goyetche</w:t>
      </w:r>
      <w:r w:rsidR="00E25DD1" w:rsidRPr="00EF1A47">
        <w:t xml:space="preserve"> 2016</w:t>
      </w:r>
      <w:r w:rsidR="00E25DD1">
        <w:t>)</w:t>
      </w:r>
      <w:bookmarkEnd w:id="35"/>
    </w:p>
    <w:p w14:paraId="7BFF6034" w14:textId="760C617B" w:rsidR="00B42534" w:rsidRDefault="00B42534" w:rsidP="00B42534"/>
    <w:p w14:paraId="62F0DD91" w14:textId="7BB16A73" w:rsidR="005864C5" w:rsidRDefault="005864C5" w:rsidP="00546A05">
      <w:pPr>
        <w:ind w:right="-6"/>
      </w:pPr>
      <w:r>
        <w:rPr>
          <w:noProof/>
        </w:rPr>
        <w:drawing>
          <wp:inline distT="0" distB="0" distL="0" distR="0" wp14:anchorId="6BE587A9" wp14:editId="674631E7">
            <wp:extent cx="2785731" cy="2795933"/>
            <wp:effectExtent l="0" t="0" r="0" b="444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osacefracturationLiascalcaire.PNG"/>
                    <pic:cNvPicPr/>
                  </pic:nvPicPr>
                  <pic:blipFill rotWithShape="1">
                    <a:blip r:embed="rId42">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l="7820" t="7413" r="4989"/>
                    <a:stretch/>
                  </pic:blipFill>
                  <pic:spPr bwMode="auto">
                    <a:xfrm>
                      <a:off x="0" y="0"/>
                      <a:ext cx="2867497" cy="2877999"/>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t xml:space="preserve"> </w:t>
      </w:r>
      <w:r>
        <w:rPr>
          <w:noProof/>
        </w:rPr>
        <w:drawing>
          <wp:inline distT="0" distB="0" distL="0" distR="0" wp14:anchorId="604DC9F8" wp14:editId="0AF54B81">
            <wp:extent cx="2915606" cy="2804201"/>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osacefracturationhettangien.PNG"/>
                    <pic:cNvPicPr/>
                  </pic:nvPicPr>
                  <pic:blipFill rotWithShape="1">
                    <a:blip r:embed="rId44">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rcRect l="12195" t="7729" r="8637"/>
                    <a:stretch/>
                  </pic:blipFill>
                  <pic:spPr bwMode="auto">
                    <a:xfrm>
                      <a:off x="0" y="0"/>
                      <a:ext cx="2978392" cy="2864588"/>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6731D36" w14:textId="35FF0BA5" w:rsidR="005864C5" w:rsidRDefault="005864C5" w:rsidP="005864C5">
      <w:pPr>
        <w:pStyle w:val="figure"/>
        <w:jc w:val="center"/>
      </w:pPr>
      <w:bookmarkStart w:id="36" w:name="_Toc519506470"/>
      <w:r w:rsidRPr="005864C5">
        <w:rPr>
          <w:u w:val="single"/>
        </w:rPr>
        <w:t>Figure 13</w:t>
      </w:r>
      <w:r>
        <w:t> : Rosaces de fracturation à petite échelle (m) à gauche dans le Lias Calcaire et à droite dans l’Hettangien</w:t>
      </w:r>
      <w:bookmarkEnd w:id="36"/>
    </w:p>
    <w:p w14:paraId="78FCC6CB" w14:textId="1FF63729" w:rsidR="005864C5" w:rsidRPr="005518ED" w:rsidRDefault="005864C5" w:rsidP="00B42534">
      <w:pPr>
        <w:rPr>
          <w:rFonts w:ascii="Times New Roman" w:hAnsi="Times New Roman" w:cs="Times New Roman"/>
        </w:rPr>
      </w:pPr>
    </w:p>
    <w:p w14:paraId="0CD6657F" w14:textId="027B870C" w:rsidR="005518ED" w:rsidRDefault="005518ED" w:rsidP="005518ED">
      <w:pPr>
        <w:spacing w:line="300" w:lineRule="auto"/>
        <w:ind w:firstLine="432"/>
        <w:jc w:val="both"/>
        <w:rPr>
          <w:rFonts w:ascii="Times New Roman" w:hAnsi="Times New Roman" w:cs="Times New Roman"/>
        </w:rPr>
      </w:pPr>
      <w:r>
        <w:rPr>
          <w:rFonts w:ascii="Times New Roman" w:hAnsi="Times New Roman" w:cs="Times New Roman"/>
        </w:rPr>
        <w:t xml:space="preserve">A grande échelle, </w:t>
      </w:r>
      <w:r w:rsidR="00FF1CEF">
        <w:rPr>
          <w:rFonts w:ascii="Times New Roman" w:hAnsi="Times New Roman" w:cs="Times New Roman"/>
        </w:rPr>
        <w:t xml:space="preserve">(Figure 12) on observe une tendance </w:t>
      </w:r>
      <w:r>
        <w:rPr>
          <w:rFonts w:ascii="Times New Roman" w:hAnsi="Times New Roman" w:cs="Times New Roman"/>
        </w:rPr>
        <w:t xml:space="preserve">des failles </w:t>
      </w:r>
      <w:r w:rsidR="00FF1CEF">
        <w:rPr>
          <w:rFonts w:ascii="Times New Roman" w:hAnsi="Times New Roman" w:cs="Times New Roman"/>
        </w:rPr>
        <w:t xml:space="preserve">à être </w:t>
      </w:r>
      <w:r>
        <w:rPr>
          <w:rFonts w:ascii="Times New Roman" w:hAnsi="Times New Roman" w:cs="Times New Roman"/>
        </w:rPr>
        <w:t xml:space="preserve">NE-SW </w:t>
      </w:r>
      <w:r w:rsidR="00FF1CEF">
        <w:rPr>
          <w:rFonts w:ascii="Times New Roman" w:hAnsi="Times New Roman" w:cs="Times New Roman"/>
        </w:rPr>
        <w:t>(</w:t>
      </w:r>
      <w:r>
        <w:rPr>
          <w:rFonts w:ascii="Times New Roman" w:hAnsi="Times New Roman" w:cs="Times New Roman"/>
        </w:rPr>
        <w:t>même direction que la faille des Cévennes dans le lias</w:t>
      </w:r>
      <w:r w:rsidR="00FF1CEF">
        <w:rPr>
          <w:rFonts w:ascii="Times New Roman" w:hAnsi="Times New Roman" w:cs="Times New Roman"/>
        </w:rPr>
        <w:t xml:space="preserve"> calcaire et dans l’hettangien</w:t>
      </w:r>
      <w:r>
        <w:rPr>
          <w:rFonts w:ascii="Times New Roman" w:hAnsi="Times New Roman" w:cs="Times New Roman"/>
        </w:rPr>
        <w:t xml:space="preserve">). </w:t>
      </w:r>
      <w:r w:rsidR="00FF1CEF">
        <w:rPr>
          <w:rFonts w:ascii="Times New Roman" w:hAnsi="Times New Roman" w:cs="Times New Roman"/>
        </w:rPr>
        <w:t>Dans l’Hettangien elles sont plus orientées</w:t>
      </w:r>
      <w:r>
        <w:rPr>
          <w:rFonts w:ascii="Times New Roman" w:hAnsi="Times New Roman" w:cs="Times New Roman"/>
        </w:rPr>
        <w:t xml:space="preserve"> E-W. Des chemins préférentiels peuvent se form</w:t>
      </w:r>
      <w:r w:rsidR="00FF1CEF">
        <w:rPr>
          <w:rFonts w:ascii="Times New Roman" w:hAnsi="Times New Roman" w:cs="Times New Roman"/>
        </w:rPr>
        <w:t>er</w:t>
      </w:r>
      <w:r>
        <w:rPr>
          <w:rFonts w:ascii="Times New Roman" w:hAnsi="Times New Roman" w:cs="Times New Roman"/>
        </w:rPr>
        <w:t xml:space="preserve"> dans ces directions mais </w:t>
      </w:r>
      <w:r w:rsidR="00FF1CEF">
        <w:rPr>
          <w:rFonts w:ascii="Times New Roman" w:hAnsi="Times New Roman" w:cs="Times New Roman"/>
        </w:rPr>
        <w:t>d</w:t>
      </w:r>
      <w:r>
        <w:rPr>
          <w:rFonts w:ascii="Times New Roman" w:hAnsi="Times New Roman" w:cs="Times New Roman"/>
        </w:rPr>
        <w:t xml:space="preserve">es accidents tectoniques </w:t>
      </w:r>
      <w:r w:rsidR="00FF1CEF">
        <w:rPr>
          <w:rFonts w:ascii="Times New Roman" w:hAnsi="Times New Roman" w:cs="Times New Roman"/>
        </w:rPr>
        <w:t>peuvent</w:t>
      </w:r>
      <w:r>
        <w:rPr>
          <w:rFonts w:ascii="Times New Roman" w:hAnsi="Times New Roman" w:cs="Times New Roman"/>
        </w:rPr>
        <w:t xml:space="preserve"> former des drains pour les eaux souterraines ou au contraire des obstacles à l</w:t>
      </w:r>
      <w:r w:rsidR="00FF1CEF">
        <w:rPr>
          <w:rFonts w:ascii="Times New Roman" w:hAnsi="Times New Roman" w:cs="Times New Roman"/>
        </w:rPr>
        <w:t>a</w:t>
      </w:r>
      <w:r>
        <w:rPr>
          <w:rFonts w:ascii="Times New Roman" w:hAnsi="Times New Roman" w:cs="Times New Roman"/>
        </w:rPr>
        <w:t xml:space="preserve"> circulation</w:t>
      </w:r>
      <w:r w:rsidR="00FF1CEF">
        <w:rPr>
          <w:rFonts w:ascii="Times New Roman" w:hAnsi="Times New Roman" w:cs="Times New Roman"/>
        </w:rPr>
        <w:t xml:space="preserve"> de l’eau</w:t>
      </w:r>
      <w:r>
        <w:rPr>
          <w:rFonts w:ascii="Times New Roman" w:hAnsi="Times New Roman" w:cs="Times New Roman"/>
        </w:rPr>
        <w:t>. Une faille peut être drain</w:t>
      </w:r>
      <w:r w:rsidR="00FF1CEF">
        <w:rPr>
          <w:rFonts w:ascii="Times New Roman" w:hAnsi="Times New Roman" w:cs="Times New Roman"/>
        </w:rPr>
        <w:t>ante</w:t>
      </w:r>
      <w:r>
        <w:rPr>
          <w:rFonts w:ascii="Times New Roman" w:hAnsi="Times New Roman" w:cs="Times New Roman"/>
        </w:rPr>
        <w:t xml:space="preserve"> si son remplissage permet une circulation</w:t>
      </w:r>
      <w:r w:rsidR="00FF1CEF">
        <w:rPr>
          <w:rFonts w:ascii="Times New Roman" w:hAnsi="Times New Roman" w:cs="Times New Roman"/>
        </w:rPr>
        <w:t xml:space="preserve"> (</w:t>
      </w:r>
      <w:r>
        <w:rPr>
          <w:rFonts w:ascii="Times New Roman" w:hAnsi="Times New Roman" w:cs="Times New Roman"/>
        </w:rPr>
        <w:t>calcite</w:t>
      </w:r>
      <w:r w:rsidR="00FF1CEF">
        <w:rPr>
          <w:rFonts w:ascii="Times New Roman" w:hAnsi="Times New Roman" w:cs="Times New Roman"/>
        </w:rPr>
        <w:t>)</w:t>
      </w:r>
      <w:r>
        <w:rPr>
          <w:rFonts w:ascii="Times New Roman" w:hAnsi="Times New Roman" w:cs="Times New Roman"/>
        </w:rPr>
        <w:t xml:space="preserve"> et au contraire</w:t>
      </w:r>
      <w:r w:rsidR="00FF1CEF">
        <w:rPr>
          <w:rFonts w:ascii="Times New Roman" w:hAnsi="Times New Roman" w:cs="Times New Roman"/>
        </w:rPr>
        <w:t xml:space="preserve"> imperméable si son remplissage est </w:t>
      </w:r>
      <w:r>
        <w:rPr>
          <w:rFonts w:ascii="Times New Roman" w:hAnsi="Times New Roman" w:cs="Times New Roman"/>
        </w:rPr>
        <w:t>argileux.</w:t>
      </w:r>
    </w:p>
    <w:p w14:paraId="4DF26099" w14:textId="77777777" w:rsidR="005518ED" w:rsidRDefault="005518ED" w:rsidP="005518ED">
      <w:pPr>
        <w:spacing w:line="300" w:lineRule="auto"/>
        <w:ind w:firstLine="432"/>
        <w:jc w:val="both"/>
        <w:rPr>
          <w:rFonts w:ascii="Times New Roman" w:hAnsi="Times New Roman" w:cs="Times New Roman"/>
        </w:rPr>
      </w:pPr>
    </w:p>
    <w:p w14:paraId="0A9F300E" w14:textId="4112D63B" w:rsidR="005518ED" w:rsidRPr="005518ED" w:rsidRDefault="005518ED" w:rsidP="005518ED">
      <w:pPr>
        <w:spacing w:line="300" w:lineRule="auto"/>
        <w:ind w:firstLine="432"/>
        <w:jc w:val="both"/>
        <w:rPr>
          <w:rFonts w:ascii="Times New Roman" w:hAnsi="Times New Roman" w:cs="Times New Roman"/>
        </w:rPr>
      </w:pPr>
      <w:r>
        <w:rPr>
          <w:rFonts w:ascii="Times New Roman" w:hAnsi="Times New Roman" w:cs="Times New Roman"/>
        </w:rPr>
        <w:lastRenderedPageBreak/>
        <w:t>En ce qui concerne les rosaces de fracturations (Figure 13), on observe une direction préférentielle N-S dans le Lias calcaire et une autre plutôt E-W dans l’Hettangien. Sachant que les fractures sont</w:t>
      </w:r>
      <w:r w:rsidR="00F872F8">
        <w:rPr>
          <w:rFonts w:ascii="Times New Roman" w:hAnsi="Times New Roman" w:cs="Times New Roman"/>
        </w:rPr>
        <w:t xml:space="preserve"> considér</w:t>
      </w:r>
      <w:r w:rsidR="003B387B">
        <w:rPr>
          <w:rFonts w:ascii="Times New Roman" w:hAnsi="Times New Roman" w:cs="Times New Roman"/>
        </w:rPr>
        <w:t xml:space="preserve">ées </w:t>
      </w:r>
      <w:r w:rsidR="00F872F8">
        <w:rPr>
          <w:rFonts w:ascii="Times New Roman" w:hAnsi="Times New Roman" w:cs="Times New Roman"/>
        </w:rPr>
        <w:t xml:space="preserve">comme des drains </w:t>
      </w:r>
      <w:r w:rsidR="003B387B">
        <w:rPr>
          <w:rFonts w:ascii="Times New Roman" w:hAnsi="Times New Roman" w:cs="Times New Roman"/>
        </w:rPr>
        <w:t>du fait de leur ouverture par</w:t>
      </w:r>
      <w:r w:rsidR="00F872F8">
        <w:rPr>
          <w:rFonts w:ascii="Times New Roman" w:hAnsi="Times New Roman" w:cs="Times New Roman"/>
        </w:rPr>
        <w:t xml:space="preserve"> extension</w:t>
      </w:r>
      <w:r w:rsidR="003B387B">
        <w:rPr>
          <w:rFonts w:ascii="Times New Roman" w:hAnsi="Times New Roman" w:cs="Times New Roman"/>
        </w:rPr>
        <w:t>, elles peuvent</w:t>
      </w:r>
      <w:r w:rsidR="00F872F8">
        <w:rPr>
          <w:rFonts w:ascii="Times New Roman" w:hAnsi="Times New Roman" w:cs="Times New Roman"/>
        </w:rPr>
        <w:t xml:space="preserve"> servir de chemin préférentiel </w:t>
      </w:r>
      <w:r w:rsidR="003B387B">
        <w:rPr>
          <w:rFonts w:ascii="Times New Roman" w:hAnsi="Times New Roman" w:cs="Times New Roman"/>
        </w:rPr>
        <w:t>et être</w:t>
      </w:r>
      <w:r w:rsidR="00F872F8">
        <w:rPr>
          <w:rFonts w:ascii="Times New Roman" w:hAnsi="Times New Roman" w:cs="Times New Roman"/>
        </w:rPr>
        <w:t xml:space="preserve"> des drains majeurs.</w:t>
      </w:r>
    </w:p>
    <w:p w14:paraId="1856D56F" w14:textId="77777777" w:rsidR="005864C5" w:rsidRPr="005518ED" w:rsidRDefault="005864C5" w:rsidP="00B42534">
      <w:pPr>
        <w:rPr>
          <w:rFonts w:ascii="Times New Roman" w:hAnsi="Times New Roman" w:cs="Times New Roman"/>
        </w:rPr>
      </w:pPr>
    </w:p>
    <w:p w14:paraId="020F6FEB" w14:textId="4563AA83" w:rsidR="004A6965" w:rsidRPr="004A6965" w:rsidRDefault="00FF22E5" w:rsidP="004A6965">
      <w:pPr>
        <w:pStyle w:val="Titre1"/>
        <w:spacing w:line="360" w:lineRule="auto"/>
        <w:rPr>
          <w:rFonts w:cs="Times New Roman"/>
        </w:rPr>
      </w:pPr>
      <w:bookmarkStart w:id="37" w:name="_Toc456165320"/>
      <w:bookmarkStart w:id="38" w:name="_Toc519506391"/>
      <w:r w:rsidRPr="004A6965">
        <w:rPr>
          <w:rFonts w:cs="Times New Roman"/>
        </w:rPr>
        <w:t>Matériels &amp; méthodes</w:t>
      </w:r>
      <w:bookmarkEnd w:id="37"/>
      <w:bookmarkEnd w:id="38"/>
    </w:p>
    <w:p w14:paraId="482296AA" w14:textId="77777777" w:rsidR="00A970F5" w:rsidRPr="00A970F5" w:rsidRDefault="00A970F5" w:rsidP="00A970F5"/>
    <w:p w14:paraId="2DB80C8D" w14:textId="5F501C63" w:rsidR="007A361C" w:rsidRDefault="00A970F5" w:rsidP="006F5559">
      <w:pPr>
        <w:pStyle w:val="Titre2"/>
      </w:pPr>
      <w:bookmarkStart w:id="39" w:name="_Toc519506392"/>
      <w:r>
        <w:t>Inventaire des points d’eau</w:t>
      </w:r>
      <w:bookmarkEnd w:id="39"/>
    </w:p>
    <w:p w14:paraId="53B056F5" w14:textId="77777777" w:rsidR="00A970F5" w:rsidRPr="00A970F5" w:rsidRDefault="00A970F5" w:rsidP="00A970F5"/>
    <w:p w14:paraId="2F98DE82" w14:textId="7D5C69B3" w:rsidR="00FF22E5" w:rsidRPr="007A361C" w:rsidRDefault="00FF22E5" w:rsidP="007A361C">
      <w:pPr>
        <w:spacing w:line="300" w:lineRule="auto"/>
        <w:ind w:firstLine="567"/>
        <w:jc w:val="both"/>
        <w:rPr>
          <w:rFonts w:ascii="Times New Roman" w:hAnsi="Times New Roman" w:cs="Times New Roman"/>
        </w:rPr>
      </w:pPr>
      <w:r w:rsidRPr="007A361C">
        <w:rPr>
          <w:rFonts w:ascii="Times New Roman" w:hAnsi="Times New Roman" w:cs="Times New Roman"/>
        </w:rPr>
        <w:t>Tout d’abord, nous avons réalisé un inventaire de tous les points d’eau (</w:t>
      </w:r>
      <w:r w:rsidR="00287FF6" w:rsidRPr="007A361C">
        <w:rPr>
          <w:rFonts w:ascii="Times New Roman" w:hAnsi="Times New Roman" w:cs="Times New Roman"/>
        </w:rPr>
        <w:t xml:space="preserve">surface, </w:t>
      </w:r>
      <w:r w:rsidRPr="007A361C">
        <w:rPr>
          <w:rFonts w:ascii="Times New Roman" w:hAnsi="Times New Roman" w:cs="Times New Roman"/>
        </w:rPr>
        <w:t xml:space="preserve">sources et forages) présents dans la zone d’étude. Pour cela nous avons procédé de la manière suivante : </w:t>
      </w:r>
    </w:p>
    <w:p w14:paraId="169CE8B6" w14:textId="77777777" w:rsidR="00FF22E5" w:rsidRPr="007A361C" w:rsidRDefault="00FF22E5" w:rsidP="007A361C">
      <w:pPr>
        <w:pStyle w:val="Pardeliste"/>
        <w:numPr>
          <w:ilvl w:val="0"/>
          <w:numId w:val="15"/>
        </w:numPr>
        <w:spacing w:line="300" w:lineRule="auto"/>
        <w:ind w:left="709"/>
        <w:jc w:val="both"/>
        <w:rPr>
          <w:rFonts w:ascii="Times New Roman" w:hAnsi="Times New Roman" w:cs="Times New Roman"/>
        </w:rPr>
      </w:pPr>
      <w:r w:rsidRPr="007A361C">
        <w:rPr>
          <w:rFonts w:ascii="Times New Roman" w:hAnsi="Times New Roman" w:cs="Times New Roman"/>
        </w:rPr>
        <w:t xml:space="preserve">Dans un premier temps nous les avons répertoriés grâce aux </w:t>
      </w:r>
      <w:r w:rsidRPr="007A361C">
        <w:rPr>
          <w:rFonts w:ascii="Times New Roman" w:hAnsi="Times New Roman" w:cs="Times New Roman"/>
          <w:b/>
        </w:rPr>
        <w:t>données du Bureau de Recherche en Géologiques Minières (BRGM)</w:t>
      </w:r>
      <w:r w:rsidRPr="007A361C">
        <w:rPr>
          <w:rFonts w:ascii="Times New Roman" w:hAnsi="Times New Roman" w:cs="Times New Roman"/>
        </w:rPr>
        <w:t xml:space="preserve"> suivantes : la base de données du sous-sol (BSS), la base de données des cavités (BDC) et les sources indiquées sur la carte géologique au 1:50.000 du Vigan. </w:t>
      </w:r>
    </w:p>
    <w:p w14:paraId="7872AEB1" w14:textId="738AA255" w:rsidR="007A361C" w:rsidRPr="00C820B1" w:rsidRDefault="00FF22E5" w:rsidP="00C820B1">
      <w:pPr>
        <w:pStyle w:val="Pardeliste"/>
        <w:numPr>
          <w:ilvl w:val="0"/>
          <w:numId w:val="15"/>
        </w:numPr>
        <w:spacing w:after="100" w:line="300" w:lineRule="auto"/>
        <w:ind w:left="709" w:hanging="357"/>
        <w:jc w:val="both"/>
        <w:rPr>
          <w:rFonts w:ascii="Times New Roman" w:hAnsi="Times New Roman" w:cs="Times New Roman"/>
        </w:rPr>
      </w:pPr>
      <w:r w:rsidRPr="007A361C">
        <w:rPr>
          <w:rFonts w:ascii="Times New Roman" w:hAnsi="Times New Roman" w:cs="Times New Roman"/>
        </w:rPr>
        <w:t xml:space="preserve">Dans un second temps, d’autres points d’eau non répertoriés ont pu être identifiés grâce à l’aide des </w:t>
      </w:r>
      <w:r w:rsidRPr="007A361C">
        <w:rPr>
          <w:rFonts w:ascii="Times New Roman" w:hAnsi="Times New Roman" w:cs="Times New Roman"/>
          <w:b/>
        </w:rPr>
        <w:t>populations locales</w:t>
      </w:r>
      <w:r w:rsidRPr="007A361C">
        <w:rPr>
          <w:rFonts w:ascii="Times New Roman" w:hAnsi="Times New Roman" w:cs="Times New Roman"/>
        </w:rPr>
        <w:t xml:space="preserve"> questionnées directement sur place.</w:t>
      </w:r>
    </w:p>
    <w:p w14:paraId="288282ED" w14:textId="77777777" w:rsidR="00C820B1" w:rsidRDefault="00C820B1" w:rsidP="00492A3B">
      <w:pPr>
        <w:spacing w:line="300" w:lineRule="auto"/>
        <w:jc w:val="both"/>
        <w:rPr>
          <w:rFonts w:ascii="Times New Roman" w:hAnsi="Times New Roman" w:cs="Times New Roman"/>
        </w:rPr>
      </w:pPr>
    </w:p>
    <w:p w14:paraId="134FD387" w14:textId="313C7590" w:rsidR="007A361C" w:rsidRPr="007A361C" w:rsidRDefault="007A361C" w:rsidP="00C820B1">
      <w:pPr>
        <w:spacing w:line="300" w:lineRule="auto"/>
        <w:ind w:firstLine="567"/>
        <w:jc w:val="both"/>
        <w:rPr>
          <w:rFonts w:ascii="Times New Roman" w:hAnsi="Times New Roman" w:cs="Times New Roman"/>
        </w:rPr>
      </w:pPr>
      <w:r w:rsidRPr="007A361C">
        <w:rPr>
          <w:rFonts w:ascii="Times New Roman" w:hAnsi="Times New Roman" w:cs="Times New Roman"/>
        </w:rPr>
        <w:t>Cet inventaire</w:t>
      </w:r>
      <w:r w:rsidR="00FF22E5" w:rsidRPr="007A361C">
        <w:rPr>
          <w:rFonts w:ascii="Times New Roman" w:hAnsi="Times New Roman" w:cs="Times New Roman"/>
        </w:rPr>
        <w:t xml:space="preserve"> est suivi d’une phase de terrain où nous avons vérifié la localisation et effectué des mesures de conductivité électrique et de température des points d’eau grâce à un conductimètre de terrain </w:t>
      </w:r>
      <w:r w:rsidR="00FF22E5" w:rsidRPr="007A361C">
        <w:rPr>
          <w:rFonts w:ascii="Times New Roman" w:hAnsi="Times New Roman" w:cs="Times New Roman"/>
        </w:rPr>
        <w:fldChar w:fldCharType="begin"/>
      </w:r>
      <w:r w:rsidR="00FF22E5" w:rsidRPr="007A361C">
        <w:rPr>
          <w:rFonts w:ascii="Times New Roman" w:hAnsi="Times New Roman" w:cs="Times New Roman"/>
        </w:rPr>
        <w:instrText xml:space="preserve"> ADDIN ZOTERO_ITEM CSL_CITATION {"citationID":"2ml304thlh","properties":{"formattedCitation":"{\\rtf (\\uc0\\u8220{}WTW Catalogue Lab 2012, Conductivit\\uc0\\u233{} - conductimetre_3110_3310,\\uc0\\u8221{} n.d.)}","plainCitation":"(“WTW Catalogue Lab 2012, Conductivité - conductimetre_3110_3310,” n.d.)"},"citationItems":[{"id":513,"uris":["http://zotero.org/users/2999504/items/TVRE3T2F"],"uri":["http://zotero.org/users/2999504/items/TVRE3T2F"],"itemData":{"id":513,"type":"article","title":"WTW Catalogue Lab 2012, Conductivité - conductimetre_3110_3310","URL":"http://geide.servilab.fr/wtw%C2%AE/ged/fiches+techniques/2ca101/conductimetre_3110_3310.pdf","accessed":{"date-parts":[["2016",6,3]]}}}],"schema":"https://github.com/citation-style-language/schema/raw/master/csl-citation.json"} </w:instrText>
      </w:r>
      <w:r w:rsidR="00FF22E5" w:rsidRPr="007A361C">
        <w:rPr>
          <w:rFonts w:ascii="Times New Roman" w:hAnsi="Times New Roman" w:cs="Times New Roman"/>
        </w:rPr>
        <w:fldChar w:fldCharType="separate"/>
      </w:r>
      <w:r w:rsidR="00FF22E5" w:rsidRPr="007A361C">
        <w:rPr>
          <w:rFonts w:ascii="Times New Roman" w:hAnsi="Times New Roman" w:cs="Times New Roman"/>
        </w:rPr>
        <w:t>(WTW Catalogue Lab 2012, Conductivité - conductimetre_3110_3310)</w:t>
      </w:r>
      <w:r w:rsidR="00FF22E5" w:rsidRPr="007A361C">
        <w:rPr>
          <w:rFonts w:ascii="Times New Roman" w:hAnsi="Times New Roman" w:cs="Times New Roman"/>
        </w:rPr>
        <w:fldChar w:fldCharType="end"/>
      </w:r>
      <w:r w:rsidR="00C820B1">
        <w:rPr>
          <w:rFonts w:ascii="Times New Roman" w:hAnsi="Times New Roman" w:cs="Times New Roman"/>
        </w:rPr>
        <w:t>.</w:t>
      </w:r>
    </w:p>
    <w:p w14:paraId="257462DD" w14:textId="77777777" w:rsidR="00C820B1" w:rsidRDefault="00C820B1" w:rsidP="00492A3B">
      <w:pPr>
        <w:spacing w:line="300" w:lineRule="auto"/>
        <w:jc w:val="both"/>
        <w:rPr>
          <w:rFonts w:ascii="Times New Roman" w:hAnsi="Times New Roman" w:cs="Times New Roman"/>
        </w:rPr>
      </w:pPr>
    </w:p>
    <w:p w14:paraId="220809FB" w14:textId="5ADD22D3" w:rsidR="00F34300" w:rsidRDefault="00FF22E5" w:rsidP="00492A3B">
      <w:pPr>
        <w:spacing w:line="300" w:lineRule="auto"/>
        <w:ind w:firstLine="567"/>
        <w:jc w:val="both"/>
        <w:rPr>
          <w:rFonts w:ascii="Times New Roman" w:hAnsi="Times New Roman" w:cs="Times New Roman"/>
        </w:rPr>
      </w:pPr>
      <w:r w:rsidRPr="007A361C">
        <w:rPr>
          <w:rFonts w:ascii="Times New Roman" w:hAnsi="Times New Roman" w:cs="Times New Roman"/>
        </w:rPr>
        <w:t>Nous avons choisi de nous intéresser essentiellement aux sources, car elles sont beaucoup plus faciles d’accès par rapport aux forages. En effet, les bases de données du BRGM contiennent peu d’informations sur leurs propriétaires et sur leur état. De plus, l’accès à l’eau est plus difficile, il s’avère donc compliqué de faire des mesures sur ces derniers sans matériel tel qu’une pompe</w:t>
      </w:r>
      <w:r w:rsidR="00C820B1">
        <w:rPr>
          <w:rFonts w:ascii="Times New Roman" w:hAnsi="Times New Roman" w:cs="Times New Roman"/>
        </w:rPr>
        <w:t xml:space="preserve">. </w:t>
      </w:r>
    </w:p>
    <w:p w14:paraId="25973BE9" w14:textId="77777777" w:rsidR="0009368E" w:rsidRDefault="0009368E" w:rsidP="00492A3B">
      <w:pPr>
        <w:spacing w:line="300" w:lineRule="auto"/>
        <w:ind w:firstLine="567"/>
        <w:jc w:val="both"/>
        <w:rPr>
          <w:rFonts w:ascii="Times New Roman" w:hAnsi="Times New Roman" w:cs="Times New Roman"/>
        </w:rPr>
      </w:pPr>
    </w:p>
    <w:p w14:paraId="716D2C9C" w14:textId="508FC7D3" w:rsidR="008C10DD" w:rsidRDefault="00DF55F5" w:rsidP="00DF55F5">
      <w:pPr>
        <w:spacing w:line="300" w:lineRule="auto"/>
        <w:ind w:left="-426"/>
        <w:jc w:val="both"/>
        <w:rPr>
          <w:rFonts w:ascii="Times New Roman" w:hAnsi="Times New Roman" w:cs="Times New Roman"/>
        </w:rPr>
      </w:pPr>
      <w:r>
        <w:rPr>
          <w:rFonts w:ascii="Times New Roman" w:hAnsi="Times New Roman" w:cs="Times New Roman"/>
          <w:noProof/>
        </w:rPr>
        <w:lastRenderedPageBreak/>
        <w:drawing>
          <wp:inline distT="0" distB="0" distL="0" distR="0" wp14:anchorId="36F1CBCF" wp14:editId="7F5E4C81">
            <wp:extent cx="6490696" cy="4231759"/>
            <wp:effectExtent l="0" t="0" r="571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rte des points échantillonnés.jpeg"/>
                    <pic:cNvPicPr/>
                  </pic:nvPicPr>
                  <pic:blipFill rotWithShape="1">
                    <a:blip r:embed="rId46">
                      <a:extLst>
                        <a:ext uri="{28A0092B-C50C-407E-A947-70E740481C1C}">
                          <a14:useLocalDpi xmlns:a14="http://schemas.microsoft.com/office/drawing/2010/main" val="0"/>
                        </a:ext>
                      </a:extLst>
                    </a:blip>
                    <a:srcRect t="4180" b="3623"/>
                    <a:stretch/>
                  </pic:blipFill>
                  <pic:spPr bwMode="auto">
                    <a:xfrm>
                      <a:off x="0" y="0"/>
                      <a:ext cx="6493820" cy="4233796"/>
                    </a:xfrm>
                    <a:prstGeom prst="rect">
                      <a:avLst/>
                    </a:prstGeom>
                    <a:ln>
                      <a:noFill/>
                    </a:ln>
                    <a:extLst>
                      <a:ext uri="{53640926-AAD7-44D8-BBD7-CCE9431645EC}">
                        <a14:shadowObscured xmlns:a14="http://schemas.microsoft.com/office/drawing/2010/main"/>
                      </a:ext>
                    </a:extLst>
                  </pic:spPr>
                </pic:pic>
              </a:graphicData>
            </a:graphic>
          </wp:inline>
        </w:drawing>
      </w:r>
    </w:p>
    <w:p w14:paraId="66152557" w14:textId="2AF5D10B" w:rsidR="008C10DD" w:rsidRDefault="008C10DD" w:rsidP="008C10DD">
      <w:pPr>
        <w:pStyle w:val="figure"/>
        <w:jc w:val="center"/>
      </w:pPr>
      <w:bookmarkStart w:id="40" w:name="_Toc519506471"/>
      <w:r w:rsidRPr="008C10DD">
        <w:rPr>
          <w:u w:val="single"/>
        </w:rPr>
        <w:t>Figure 14</w:t>
      </w:r>
      <w:r>
        <w:t> : Carte des points d’eau prélevés et analysés</w:t>
      </w:r>
      <w:bookmarkEnd w:id="40"/>
    </w:p>
    <w:p w14:paraId="43EAEF85" w14:textId="77777777" w:rsidR="00BB238F" w:rsidRDefault="00BB238F" w:rsidP="00BB238F">
      <w:pPr>
        <w:pStyle w:val="Titre2"/>
      </w:pPr>
      <w:bookmarkStart w:id="41" w:name="_Toc456165324"/>
      <w:bookmarkStart w:id="42" w:name="_Toc519506393"/>
      <w:r w:rsidRPr="00390493">
        <w:t>Procédure analytique</w:t>
      </w:r>
      <w:bookmarkEnd w:id="41"/>
      <w:bookmarkEnd w:id="42"/>
    </w:p>
    <w:p w14:paraId="693284A5" w14:textId="77777777" w:rsidR="00BB238F" w:rsidRDefault="00BB238F" w:rsidP="00BB238F"/>
    <w:p w14:paraId="0040D62B" w14:textId="051DF41A" w:rsidR="00F34300" w:rsidRDefault="00F34300" w:rsidP="0066000E">
      <w:pPr>
        <w:pStyle w:val="Titre3"/>
      </w:pPr>
      <w:bookmarkStart w:id="43" w:name="_Toc519506394"/>
      <w:r w:rsidRPr="0066000E">
        <w:rPr>
          <w:rStyle w:val="Titre3Car"/>
          <w:b/>
        </w:rPr>
        <w:t>Prélève</w:t>
      </w:r>
      <w:r w:rsidRPr="0066000E">
        <w:t>ments</w:t>
      </w:r>
      <w:bookmarkEnd w:id="43"/>
    </w:p>
    <w:p w14:paraId="68EA5F45" w14:textId="77777777" w:rsidR="00E95945" w:rsidRDefault="00E95945" w:rsidP="00E95945"/>
    <w:p w14:paraId="5D0590E7" w14:textId="225A4D11" w:rsidR="00EC2750" w:rsidRDefault="00492A3B" w:rsidP="00C820B1">
      <w:pPr>
        <w:spacing w:line="300" w:lineRule="auto"/>
        <w:ind w:firstLine="567"/>
        <w:jc w:val="both"/>
        <w:rPr>
          <w:rFonts w:ascii="Times New Roman" w:hAnsi="Times New Roman" w:cs="Times New Roman"/>
        </w:rPr>
      </w:pPr>
      <w:r w:rsidRPr="00BB238F">
        <w:rPr>
          <w:rFonts w:ascii="Times New Roman" w:hAnsi="Times New Roman" w:cs="Times New Roman"/>
        </w:rPr>
        <w:t>Les prélèvements d’échantillons d’eau se sont déroulés entre 25 Mai 2016 et le 5 juillet 2018 au niveau des points d’</w:t>
      </w:r>
      <w:r>
        <w:rPr>
          <w:rFonts w:ascii="Times New Roman" w:hAnsi="Times New Roman" w:cs="Times New Roman"/>
        </w:rPr>
        <w:t xml:space="preserve">eau présentés sur </w:t>
      </w:r>
      <w:r w:rsidRPr="0009368E">
        <w:rPr>
          <w:rFonts w:ascii="Times New Roman" w:hAnsi="Times New Roman" w:cs="Times New Roman"/>
        </w:rPr>
        <w:t>la Figure 14</w:t>
      </w:r>
      <w:r>
        <w:rPr>
          <w:rFonts w:ascii="Times New Roman" w:hAnsi="Times New Roman" w:cs="Times New Roman"/>
        </w:rPr>
        <w:t>. Pour réaliser les prélèvements</w:t>
      </w:r>
      <w:r w:rsidR="00E95945">
        <w:rPr>
          <w:rFonts w:ascii="Times New Roman" w:hAnsi="Times New Roman" w:cs="Times New Roman"/>
        </w:rPr>
        <w:t>, il nous a fallu préparer un kit en fonction des</w:t>
      </w:r>
      <w:r>
        <w:rPr>
          <w:rFonts w:ascii="Times New Roman" w:hAnsi="Times New Roman" w:cs="Times New Roman"/>
        </w:rPr>
        <w:t xml:space="preserve"> analyses</w:t>
      </w:r>
      <w:r w:rsidR="00E95945">
        <w:rPr>
          <w:rFonts w:ascii="Times New Roman" w:hAnsi="Times New Roman" w:cs="Times New Roman"/>
        </w:rPr>
        <w:t xml:space="preserve"> </w:t>
      </w:r>
      <w:r>
        <w:rPr>
          <w:rFonts w:ascii="Times New Roman" w:hAnsi="Times New Roman" w:cs="Times New Roman"/>
        </w:rPr>
        <w:t>que nous souhaitions</w:t>
      </w:r>
      <w:r w:rsidR="00C820B1">
        <w:rPr>
          <w:rFonts w:ascii="Times New Roman" w:hAnsi="Times New Roman" w:cs="Times New Roman"/>
        </w:rPr>
        <w:t xml:space="preserve"> faire. </w:t>
      </w:r>
      <w:r>
        <w:rPr>
          <w:rFonts w:ascii="Times New Roman" w:hAnsi="Times New Roman" w:cs="Times New Roman"/>
        </w:rPr>
        <w:t>Il y a donc t</w:t>
      </w:r>
      <w:r w:rsidR="00C820B1">
        <w:rPr>
          <w:rFonts w:ascii="Times New Roman" w:hAnsi="Times New Roman" w:cs="Times New Roman"/>
        </w:rPr>
        <w:t>rois</w:t>
      </w:r>
      <w:r w:rsidR="00C820B1" w:rsidRPr="00BB238F">
        <w:rPr>
          <w:rFonts w:ascii="Times New Roman" w:hAnsi="Times New Roman" w:cs="Times New Roman"/>
        </w:rPr>
        <w:t xml:space="preserve"> flacons </w:t>
      </w:r>
      <w:r>
        <w:rPr>
          <w:rFonts w:ascii="Times New Roman" w:hAnsi="Times New Roman" w:cs="Times New Roman"/>
        </w:rPr>
        <w:t>prélevés par point d’eau. I</w:t>
      </w:r>
      <w:r w:rsidR="00C820B1" w:rsidRPr="00BB238F">
        <w:rPr>
          <w:rFonts w:ascii="Times New Roman" w:hAnsi="Times New Roman" w:cs="Times New Roman"/>
        </w:rPr>
        <w:t>ls serviront</w:t>
      </w:r>
      <w:r>
        <w:rPr>
          <w:rFonts w:ascii="Times New Roman" w:hAnsi="Times New Roman" w:cs="Times New Roman"/>
        </w:rPr>
        <w:t xml:space="preserve"> ; </w:t>
      </w:r>
      <w:r w:rsidR="00C820B1" w:rsidRPr="00BB238F">
        <w:rPr>
          <w:rFonts w:ascii="Times New Roman" w:hAnsi="Times New Roman" w:cs="Times New Roman"/>
        </w:rPr>
        <w:t>pour l’un à l’analyse</w:t>
      </w:r>
      <w:r w:rsidR="00C820B1">
        <w:rPr>
          <w:rFonts w:ascii="Times New Roman" w:hAnsi="Times New Roman" w:cs="Times New Roman"/>
        </w:rPr>
        <w:t xml:space="preserve"> de l’alcalinité totale (TAC),</w:t>
      </w:r>
      <w:r w:rsidR="00C820B1" w:rsidRPr="00BB238F">
        <w:rPr>
          <w:rFonts w:ascii="Times New Roman" w:hAnsi="Times New Roman" w:cs="Times New Roman"/>
        </w:rPr>
        <w:t xml:space="preserve"> l’a</w:t>
      </w:r>
      <w:r w:rsidR="00C820B1">
        <w:rPr>
          <w:rFonts w:ascii="Times New Roman" w:hAnsi="Times New Roman" w:cs="Times New Roman"/>
        </w:rPr>
        <w:t xml:space="preserve">utre servira pour l’analyse </w:t>
      </w:r>
      <w:r w:rsidR="00C820B1" w:rsidRPr="00BB238F">
        <w:rPr>
          <w:rFonts w:ascii="Times New Roman" w:hAnsi="Times New Roman" w:cs="Times New Roman"/>
        </w:rPr>
        <w:t>des</w:t>
      </w:r>
      <w:r w:rsidR="00C820B1">
        <w:rPr>
          <w:rFonts w:ascii="Times New Roman" w:hAnsi="Times New Roman" w:cs="Times New Roman"/>
        </w:rPr>
        <w:t xml:space="preserve"> anions et de dernier pour l’analyse des cations et des éléments traces.</w:t>
      </w:r>
    </w:p>
    <w:p w14:paraId="1C2EE95C" w14:textId="77777777" w:rsidR="00C820B1" w:rsidRDefault="00C820B1" w:rsidP="00C820B1">
      <w:pPr>
        <w:spacing w:line="300" w:lineRule="auto"/>
        <w:ind w:firstLine="567"/>
        <w:jc w:val="both"/>
        <w:rPr>
          <w:rFonts w:ascii="Times New Roman" w:hAnsi="Times New Roman" w:cs="Times New Roman"/>
        </w:rPr>
      </w:pPr>
    </w:p>
    <w:tbl>
      <w:tblPr>
        <w:tblStyle w:val="Grilledutableau"/>
        <w:tblW w:w="0" w:type="auto"/>
        <w:tblLook w:val="04A0" w:firstRow="1" w:lastRow="0" w:firstColumn="1" w:lastColumn="0" w:noHBand="0" w:noVBand="1"/>
      </w:tblPr>
      <w:tblGrid>
        <w:gridCol w:w="5069"/>
        <w:gridCol w:w="1163"/>
        <w:gridCol w:w="993"/>
        <w:gridCol w:w="1831"/>
      </w:tblGrid>
      <w:tr w:rsidR="00E95945" w14:paraId="0ED2C972" w14:textId="77777777" w:rsidTr="007F22DA">
        <w:tc>
          <w:tcPr>
            <w:tcW w:w="5069" w:type="dxa"/>
            <w:shd w:val="clear" w:color="auto" w:fill="FABF8F" w:themeFill="accent6" w:themeFillTint="99"/>
          </w:tcPr>
          <w:p w14:paraId="16D776FC" w14:textId="62FC565F" w:rsidR="00E95945" w:rsidRDefault="00E95945" w:rsidP="00B4236D">
            <w:pPr>
              <w:spacing w:line="300" w:lineRule="auto"/>
              <w:jc w:val="right"/>
              <w:rPr>
                <w:rFonts w:ascii="Times New Roman" w:hAnsi="Times New Roman" w:cs="Times New Roman"/>
              </w:rPr>
            </w:pPr>
            <w:r>
              <w:rPr>
                <w:rFonts w:ascii="Times New Roman" w:hAnsi="Times New Roman" w:cs="Times New Roman"/>
              </w:rPr>
              <w:t>Eléments</w:t>
            </w:r>
          </w:p>
          <w:p w14:paraId="632867CA" w14:textId="47670B2D" w:rsidR="00E95945" w:rsidRDefault="00E95945" w:rsidP="00B4236D">
            <w:pPr>
              <w:spacing w:line="300" w:lineRule="auto"/>
              <w:rPr>
                <w:rFonts w:ascii="Times New Roman" w:hAnsi="Times New Roman" w:cs="Times New Roman"/>
              </w:rPr>
            </w:pPr>
            <w:r>
              <w:rPr>
                <w:rFonts w:ascii="Times New Roman" w:hAnsi="Times New Roman" w:cs="Times New Roman"/>
              </w:rPr>
              <w:t>Méthodes de prélèvements</w:t>
            </w:r>
          </w:p>
        </w:tc>
        <w:tc>
          <w:tcPr>
            <w:tcW w:w="1163" w:type="dxa"/>
            <w:shd w:val="clear" w:color="auto" w:fill="FABF8F" w:themeFill="accent6" w:themeFillTint="99"/>
          </w:tcPr>
          <w:p w14:paraId="057A7EC6" w14:textId="77777777" w:rsidR="00E95945" w:rsidRDefault="00E95945" w:rsidP="00591335">
            <w:pPr>
              <w:spacing w:line="300" w:lineRule="auto"/>
              <w:jc w:val="center"/>
              <w:rPr>
                <w:rFonts w:ascii="Times New Roman" w:hAnsi="Times New Roman" w:cs="Times New Roman"/>
              </w:rPr>
            </w:pPr>
            <w:r>
              <w:rPr>
                <w:rFonts w:ascii="Times New Roman" w:hAnsi="Times New Roman" w:cs="Times New Roman"/>
              </w:rPr>
              <w:t>Alcalinité</w:t>
            </w:r>
          </w:p>
          <w:p w14:paraId="77DC7A8B" w14:textId="475E2D93" w:rsidR="00591335" w:rsidRDefault="00591335" w:rsidP="00591335">
            <w:pPr>
              <w:spacing w:line="300" w:lineRule="auto"/>
              <w:jc w:val="center"/>
              <w:rPr>
                <w:rFonts w:ascii="Times New Roman" w:hAnsi="Times New Roman" w:cs="Times New Roman"/>
              </w:rPr>
            </w:pPr>
            <w:r>
              <w:rPr>
                <w:rFonts w:ascii="Times New Roman" w:hAnsi="Times New Roman" w:cs="Times New Roman"/>
              </w:rPr>
              <w:t>(TAC)</w:t>
            </w:r>
          </w:p>
        </w:tc>
        <w:tc>
          <w:tcPr>
            <w:tcW w:w="993" w:type="dxa"/>
            <w:shd w:val="clear" w:color="auto" w:fill="FABF8F" w:themeFill="accent6" w:themeFillTint="99"/>
          </w:tcPr>
          <w:p w14:paraId="60560D25" w14:textId="0681C379" w:rsidR="00E95945" w:rsidRDefault="00E95945" w:rsidP="00591335">
            <w:pPr>
              <w:spacing w:line="300" w:lineRule="auto"/>
              <w:jc w:val="center"/>
              <w:rPr>
                <w:rFonts w:ascii="Times New Roman" w:hAnsi="Times New Roman" w:cs="Times New Roman"/>
              </w:rPr>
            </w:pPr>
            <w:r>
              <w:rPr>
                <w:rFonts w:ascii="Times New Roman" w:hAnsi="Times New Roman" w:cs="Times New Roman"/>
              </w:rPr>
              <w:t>Anions</w:t>
            </w:r>
          </w:p>
        </w:tc>
        <w:tc>
          <w:tcPr>
            <w:tcW w:w="1831" w:type="dxa"/>
            <w:shd w:val="clear" w:color="auto" w:fill="FABF8F" w:themeFill="accent6" w:themeFillTint="99"/>
          </w:tcPr>
          <w:p w14:paraId="60433EF3" w14:textId="57BBFF1B" w:rsidR="00E95945" w:rsidRDefault="00E95945" w:rsidP="00591335">
            <w:pPr>
              <w:spacing w:line="300" w:lineRule="auto"/>
              <w:jc w:val="center"/>
              <w:rPr>
                <w:rFonts w:ascii="Times New Roman" w:hAnsi="Times New Roman" w:cs="Times New Roman"/>
              </w:rPr>
            </w:pPr>
            <w:r>
              <w:rPr>
                <w:rFonts w:ascii="Times New Roman" w:hAnsi="Times New Roman" w:cs="Times New Roman"/>
              </w:rPr>
              <w:t>Cations et les Eléments Traces</w:t>
            </w:r>
          </w:p>
        </w:tc>
      </w:tr>
      <w:tr w:rsidR="00E95945" w14:paraId="70D5D0DE" w14:textId="77777777" w:rsidTr="007F22DA">
        <w:tc>
          <w:tcPr>
            <w:tcW w:w="5069" w:type="dxa"/>
            <w:shd w:val="clear" w:color="auto" w:fill="FABF8F" w:themeFill="accent6" w:themeFillTint="99"/>
          </w:tcPr>
          <w:p w14:paraId="68DE15B6" w14:textId="674A62A0" w:rsidR="00E95945" w:rsidRDefault="00E95945" w:rsidP="007F22DA">
            <w:pPr>
              <w:spacing w:line="300" w:lineRule="auto"/>
              <w:rPr>
                <w:rFonts w:ascii="Times New Roman" w:hAnsi="Times New Roman" w:cs="Times New Roman"/>
              </w:rPr>
            </w:pPr>
            <w:r>
              <w:rPr>
                <w:rFonts w:ascii="Times New Roman" w:hAnsi="Times New Roman" w:cs="Times New Roman"/>
              </w:rPr>
              <w:t>Filtration</w:t>
            </w:r>
          </w:p>
        </w:tc>
        <w:tc>
          <w:tcPr>
            <w:tcW w:w="1163" w:type="dxa"/>
          </w:tcPr>
          <w:p w14:paraId="4786D3BC" w14:textId="64735CBC" w:rsidR="00E95945" w:rsidRDefault="00591335" w:rsidP="00E95945">
            <w:pPr>
              <w:spacing w:line="300" w:lineRule="auto"/>
              <w:jc w:val="both"/>
              <w:rPr>
                <w:rFonts w:ascii="Times New Roman" w:hAnsi="Times New Roman" w:cs="Times New Roman"/>
              </w:rPr>
            </w:pPr>
            <w:r>
              <w:rPr>
                <w:rFonts w:ascii="Times New Roman" w:hAnsi="Times New Roman" w:cs="Times New Roman"/>
              </w:rPr>
              <w:t>non</w:t>
            </w:r>
          </w:p>
        </w:tc>
        <w:tc>
          <w:tcPr>
            <w:tcW w:w="993" w:type="dxa"/>
          </w:tcPr>
          <w:p w14:paraId="1A75AB6A" w14:textId="03072A5C" w:rsidR="00E95945" w:rsidRDefault="00591335" w:rsidP="00E95945">
            <w:pPr>
              <w:spacing w:line="300" w:lineRule="auto"/>
              <w:jc w:val="both"/>
              <w:rPr>
                <w:rFonts w:ascii="Times New Roman" w:hAnsi="Times New Roman" w:cs="Times New Roman"/>
              </w:rPr>
            </w:pPr>
            <w:r>
              <w:rPr>
                <w:rFonts w:ascii="Times New Roman" w:hAnsi="Times New Roman" w:cs="Times New Roman"/>
              </w:rPr>
              <w:t>oui</w:t>
            </w:r>
          </w:p>
        </w:tc>
        <w:tc>
          <w:tcPr>
            <w:tcW w:w="1831" w:type="dxa"/>
          </w:tcPr>
          <w:p w14:paraId="2F3DCC5D" w14:textId="44F0C99D" w:rsidR="00E95945" w:rsidRDefault="00591335" w:rsidP="00E95945">
            <w:pPr>
              <w:spacing w:line="300" w:lineRule="auto"/>
              <w:jc w:val="both"/>
              <w:rPr>
                <w:rFonts w:ascii="Times New Roman" w:hAnsi="Times New Roman" w:cs="Times New Roman"/>
              </w:rPr>
            </w:pPr>
            <w:r>
              <w:rPr>
                <w:rFonts w:ascii="Times New Roman" w:hAnsi="Times New Roman" w:cs="Times New Roman"/>
              </w:rPr>
              <w:t>oui</w:t>
            </w:r>
          </w:p>
        </w:tc>
      </w:tr>
      <w:tr w:rsidR="00E95945" w14:paraId="14958701" w14:textId="77777777" w:rsidTr="007F22DA">
        <w:tc>
          <w:tcPr>
            <w:tcW w:w="5069" w:type="dxa"/>
            <w:shd w:val="clear" w:color="auto" w:fill="FABF8F" w:themeFill="accent6" w:themeFillTint="99"/>
          </w:tcPr>
          <w:p w14:paraId="68CA744C" w14:textId="7F56F7E7" w:rsidR="00E95945" w:rsidRDefault="00EC2750" w:rsidP="007F22DA">
            <w:pPr>
              <w:spacing w:line="300" w:lineRule="auto"/>
              <w:rPr>
                <w:rFonts w:ascii="Times New Roman" w:hAnsi="Times New Roman" w:cs="Times New Roman"/>
              </w:rPr>
            </w:pPr>
            <w:r>
              <w:rPr>
                <w:rFonts w:ascii="Times New Roman" w:hAnsi="Times New Roman" w:cs="Times New Roman"/>
              </w:rPr>
              <w:t>Préparation des flacon</w:t>
            </w:r>
            <w:r w:rsidR="00E95945">
              <w:rPr>
                <w:rFonts w:ascii="Times New Roman" w:hAnsi="Times New Roman" w:cs="Times New Roman"/>
              </w:rPr>
              <w:t>s à l’a</w:t>
            </w:r>
            <w:r>
              <w:rPr>
                <w:rFonts w:ascii="Times New Roman" w:hAnsi="Times New Roman" w:cs="Times New Roman"/>
              </w:rPr>
              <w:t>cide nitrique avant prélèvement</w:t>
            </w:r>
          </w:p>
        </w:tc>
        <w:tc>
          <w:tcPr>
            <w:tcW w:w="1163" w:type="dxa"/>
          </w:tcPr>
          <w:p w14:paraId="55BAC09E" w14:textId="38B97AD4" w:rsidR="00E95945" w:rsidRDefault="00591335" w:rsidP="00E95945">
            <w:pPr>
              <w:spacing w:line="300" w:lineRule="auto"/>
              <w:jc w:val="both"/>
              <w:rPr>
                <w:rFonts w:ascii="Times New Roman" w:hAnsi="Times New Roman" w:cs="Times New Roman"/>
              </w:rPr>
            </w:pPr>
            <w:r>
              <w:rPr>
                <w:rFonts w:ascii="Times New Roman" w:hAnsi="Times New Roman" w:cs="Times New Roman"/>
              </w:rPr>
              <w:t>non</w:t>
            </w:r>
          </w:p>
        </w:tc>
        <w:tc>
          <w:tcPr>
            <w:tcW w:w="993" w:type="dxa"/>
          </w:tcPr>
          <w:p w14:paraId="787C63DB" w14:textId="3EA9EB63" w:rsidR="00E95945" w:rsidRDefault="00591335" w:rsidP="00E95945">
            <w:pPr>
              <w:spacing w:line="300" w:lineRule="auto"/>
              <w:jc w:val="both"/>
              <w:rPr>
                <w:rFonts w:ascii="Times New Roman" w:hAnsi="Times New Roman" w:cs="Times New Roman"/>
              </w:rPr>
            </w:pPr>
            <w:r>
              <w:rPr>
                <w:rFonts w:ascii="Times New Roman" w:hAnsi="Times New Roman" w:cs="Times New Roman"/>
              </w:rPr>
              <w:t>non</w:t>
            </w:r>
          </w:p>
        </w:tc>
        <w:tc>
          <w:tcPr>
            <w:tcW w:w="1831" w:type="dxa"/>
          </w:tcPr>
          <w:p w14:paraId="570FCF6E" w14:textId="17B7FCAD" w:rsidR="00E95945" w:rsidRDefault="00591335" w:rsidP="00E95945">
            <w:pPr>
              <w:spacing w:line="300" w:lineRule="auto"/>
              <w:jc w:val="both"/>
              <w:rPr>
                <w:rFonts w:ascii="Times New Roman" w:hAnsi="Times New Roman" w:cs="Times New Roman"/>
              </w:rPr>
            </w:pPr>
            <w:r>
              <w:rPr>
                <w:rFonts w:ascii="Times New Roman" w:hAnsi="Times New Roman" w:cs="Times New Roman"/>
              </w:rPr>
              <w:t>oui</w:t>
            </w:r>
          </w:p>
        </w:tc>
      </w:tr>
      <w:tr w:rsidR="00E95945" w14:paraId="317F4835" w14:textId="77777777" w:rsidTr="007F22DA">
        <w:tc>
          <w:tcPr>
            <w:tcW w:w="5069" w:type="dxa"/>
            <w:shd w:val="clear" w:color="auto" w:fill="FABF8F" w:themeFill="accent6" w:themeFillTint="99"/>
          </w:tcPr>
          <w:p w14:paraId="59594A81" w14:textId="05524D90" w:rsidR="00E95945" w:rsidRDefault="00B4236D" w:rsidP="007F22DA">
            <w:pPr>
              <w:spacing w:line="300" w:lineRule="auto"/>
              <w:rPr>
                <w:rFonts w:ascii="Times New Roman" w:hAnsi="Times New Roman" w:cs="Times New Roman"/>
              </w:rPr>
            </w:pPr>
            <w:r>
              <w:rPr>
                <w:rFonts w:ascii="Times New Roman" w:hAnsi="Times New Roman" w:cs="Times New Roman"/>
              </w:rPr>
              <w:t>A</w:t>
            </w:r>
            <w:r w:rsidR="00E95945">
              <w:rPr>
                <w:rFonts w:ascii="Times New Roman" w:hAnsi="Times New Roman" w:cs="Times New Roman"/>
              </w:rPr>
              <w:t>cidification</w:t>
            </w:r>
            <w:r>
              <w:rPr>
                <w:rFonts w:ascii="Times New Roman" w:hAnsi="Times New Roman" w:cs="Times New Roman"/>
              </w:rPr>
              <w:t xml:space="preserve"> </w:t>
            </w:r>
            <w:r w:rsidR="00EC2750">
              <w:rPr>
                <w:rFonts w:ascii="Times New Roman" w:hAnsi="Times New Roman" w:cs="Times New Roman"/>
              </w:rPr>
              <w:t>après prélèvement</w:t>
            </w:r>
          </w:p>
        </w:tc>
        <w:tc>
          <w:tcPr>
            <w:tcW w:w="1163" w:type="dxa"/>
          </w:tcPr>
          <w:p w14:paraId="4768F540" w14:textId="086525CF" w:rsidR="00E95945" w:rsidRDefault="00591335" w:rsidP="00E95945">
            <w:pPr>
              <w:spacing w:line="300" w:lineRule="auto"/>
              <w:jc w:val="both"/>
              <w:rPr>
                <w:rFonts w:ascii="Times New Roman" w:hAnsi="Times New Roman" w:cs="Times New Roman"/>
              </w:rPr>
            </w:pPr>
            <w:r>
              <w:rPr>
                <w:rFonts w:ascii="Times New Roman" w:hAnsi="Times New Roman" w:cs="Times New Roman"/>
              </w:rPr>
              <w:t>non</w:t>
            </w:r>
          </w:p>
        </w:tc>
        <w:tc>
          <w:tcPr>
            <w:tcW w:w="993" w:type="dxa"/>
          </w:tcPr>
          <w:p w14:paraId="20956175" w14:textId="2B682914" w:rsidR="00E95945" w:rsidRDefault="00591335" w:rsidP="00E95945">
            <w:pPr>
              <w:spacing w:line="300" w:lineRule="auto"/>
              <w:jc w:val="both"/>
              <w:rPr>
                <w:rFonts w:ascii="Times New Roman" w:hAnsi="Times New Roman" w:cs="Times New Roman"/>
              </w:rPr>
            </w:pPr>
            <w:r>
              <w:rPr>
                <w:rFonts w:ascii="Times New Roman" w:hAnsi="Times New Roman" w:cs="Times New Roman"/>
              </w:rPr>
              <w:t>non</w:t>
            </w:r>
          </w:p>
        </w:tc>
        <w:tc>
          <w:tcPr>
            <w:tcW w:w="1831" w:type="dxa"/>
          </w:tcPr>
          <w:p w14:paraId="1DC88ABD" w14:textId="55FCA48E" w:rsidR="00E95945" w:rsidRDefault="00591335" w:rsidP="00E95945">
            <w:pPr>
              <w:spacing w:line="300" w:lineRule="auto"/>
              <w:jc w:val="both"/>
              <w:rPr>
                <w:rFonts w:ascii="Times New Roman" w:hAnsi="Times New Roman" w:cs="Times New Roman"/>
              </w:rPr>
            </w:pPr>
            <w:r>
              <w:rPr>
                <w:rFonts w:ascii="Times New Roman" w:hAnsi="Times New Roman" w:cs="Times New Roman"/>
              </w:rPr>
              <w:t>oui</w:t>
            </w:r>
          </w:p>
        </w:tc>
      </w:tr>
      <w:tr w:rsidR="00E95945" w14:paraId="25151A13" w14:textId="77777777" w:rsidTr="007F22DA">
        <w:tc>
          <w:tcPr>
            <w:tcW w:w="5069" w:type="dxa"/>
            <w:shd w:val="clear" w:color="auto" w:fill="FABF8F" w:themeFill="accent6" w:themeFillTint="99"/>
          </w:tcPr>
          <w:p w14:paraId="08075CEF" w14:textId="1B5E9630" w:rsidR="00E95945" w:rsidRDefault="00E95945" w:rsidP="007F22DA">
            <w:pPr>
              <w:spacing w:line="300" w:lineRule="auto"/>
              <w:rPr>
                <w:rFonts w:ascii="Times New Roman" w:hAnsi="Times New Roman" w:cs="Times New Roman"/>
              </w:rPr>
            </w:pPr>
            <w:r>
              <w:rPr>
                <w:rFonts w:ascii="Times New Roman" w:hAnsi="Times New Roman" w:cs="Times New Roman"/>
              </w:rPr>
              <w:t>Flacon plein pour éviter des contaminations atmosphériques</w:t>
            </w:r>
          </w:p>
        </w:tc>
        <w:tc>
          <w:tcPr>
            <w:tcW w:w="1163" w:type="dxa"/>
          </w:tcPr>
          <w:p w14:paraId="7B01E108" w14:textId="5841AF94" w:rsidR="00E95945" w:rsidRDefault="00591335" w:rsidP="00E95945">
            <w:pPr>
              <w:spacing w:line="300" w:lineRule="auto"/>
              <w:jc w:val="both"/>
              <w:rPr>
                <w:rFonts w:ascii="Times New Roman" w:hAnsi="Times New Roman" w:cs="Times New Roman"/>
              </w:rPr>
            </w:pPr>
            <w:r>
              <w:rPr>
                <w:rFonts w:ascii="Times New Roman" w:hAnsi="Times New Roman" w:cs="Times New Roman"/>
              </w:rPr>
              <w:t>oui</w:t>
            </w:r>
          </w:p>
        </w:tc>
        <w:tc>
          <w:tcPr>
            <w:tcW w:w="993" w:type="dxa"/>
          </w:tcPr>
          <w:p w14:paraId="1222F090" w14:textId="6AF9B25B" w:rsidR="00E95945" w:rsidRDefault="00591335" w:rsidP="00E95945">
            <w:pPr>
              <w:spacing w:line="300" w:lineRule="auto"/>
              <w:jc w:val="both"/>
              <w:rPr>
                <w:rFonts w:ascii="Times New Roman" w:hAnsi="Times New Roman" w:cs="Times New Roman"/>
              </w:rPr>
            </w:pPr>
            <w:r>
              <w:rPr>
                <w:rFonts w:ascii="Times New Roman" w:hAnsi="Times New Roman" w:cs="Times New Roman"/>
              </w:rPr>
              <w:t>oui</w:t>
            </w:r>
          </w:p>
        </w:tc>
        <w:tc>
          <w:tcPr>
            <w:tcW w:w="1831" w:type="dxa"/>
          </w:tcPr>
          <w:p w14:paraId="61737324" w14:textId="083C34FD" w:rsidR="00E95945" w:rsidRDefault="00591335" w:rsidP="00E95945">
            <w:pPr>
              <w:spacing w:line="300" w:lineRule="auto"/>
              <w:jc w:val="both"/>
              <w:rPr>
                <w:rFonts w:ascii="Times New Roman" w:hAnsi="Times New Roman" w:cs="Times New Roman"/>
              </w:rPr>
            </w:pPr>
            <w:r>
              <w:rPr>
                <w:rFonts w:ascii="Times New Roman" w:hAnsi="Times New Roman" w:cs="Times New Roman"/>
              </w:rPr>
              <w:t>non</w:t>
            </w:r>
          </w:p>
        </w:tc>
      </w:tr>
    </w:tbl>
    <w:p w14:paraId="0255C8BD" w14:textId="1528BA5A" w:rsidR="00E95945" w:rsidRPr="00E95945" w:rsidRDefault="00EA23AC" w:rsidP="00EA23AC">
      <w:pPr>
        <w:pStyle w:val="figure"/>
        <w:jc w:val="center"/>
      </w:pPr>
      <w:bookmarkStart w:id="44" w:name="_Toc519506426"/>
      <w:bookmarkStart w:id="45" w:name="_Toc519506472"/>
      <w:r w:rsidRPr="00EA23AC">
        <w:rPr>
          <w:u w:val="single"/>
        </w:rPr>
        <w:t xml:space="preserve">Tableau </w:t>
      </w:r>
      <w:r w:rsidR="00C820B1">
        <w:rPr>
          <w:u w:val="single"/>
        </w:rPr>
        <w:t>1</w:t>
      </w:r>
      <w:r>
        <w:t> : Méthodes de prélèvements utilisé en fonction des différents éléments à analyser</w:t>
      </w:r>
      <w:bookmarkEnd w:id="44"/>
      <w:bookmarkEnd w:id="45"/>
    </w:p>
    <w:p w14:paraId="57A2957A" w14:textId="77777777" w:rsidR="00EC2750" w:rsidRDefault="00EC2750" w:rsidP="00EC2750"/>
    <w:p w14:paraId="5789A222" w14:textId="77777777" w:rsidR="00EC2750" w:rsidRDefault="00EC2750" w:rsidP="00EC2750">
      <w:pPr>
        <w:spacing w:after="100" w:line="360" w:lineRule="auto"/>
        <w:jc w:val="both"/>
        <w:rPr>
          <w:rFonts w:cs="Times New Roman"/>
        </w:rPr>
      </w:pPr>
      <w:r>
        <w:rPr>
          <w:rFonts w:cs="Times New Roman"/>
          <w:noProof/>
        </w:rPr>
        <w:drawing>
          <wp:inline distT="0" distB="0" distL="0" distR="0" wp14:anchorId="4068DDA4" wp14:editId="5FA9FD5A">
            <wp:extent cx="5231219" cy="3551540"/>
            <wp:effectExtent l="0" t="0" r="0" b="0"/>
            <wp:docPr id="65" name="Diagramme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36CFC1FA" w14:textId="1E44BB81" w:rsidR="00CE2BBE" w:rsidRDefault="00EC2750" w:rsidP="00CE2BBE">
      <w:pPr>
        <w:pStyle w:val="figure"/>
        <w:jc w:val="center"/>
      </w:pPr>
      <w:bookmarkStart w:id="46" w:name="_Toc519506473"/>
      <w:r w:rsidRPr="00EC2750">
        <w:rPr>
          <w:u w:val="single"/>
        </w:rPr>
        <w:t>Figure 14</w:t>
      </w:r>
      <w:r w:rsidRPr="00EC2750">
        <w:t> :</w:t>
      </w:r>
      <w:r>
        <w:t xml:space="preserve"> Préparation des flacons, avant les</w:t>
      </w:r>
      <w:r w:rsidRPr="00EC2750">
        <w:t xml:space="preserve"> prélèvement</w:t>
      </w:r>
      <w:r>
        <w:t>s,</w:t>
      </w:r>
      <w:r w:rsidRPr="00EC2750">
        <w:t xml:space="preserve"> au laboratoire</w:t>
      </w:r>
      <w:r w:rsidR="00E25DD1">
        <w:t xml:space="preserve"> (T. Goyetche</w:t>
      </w:r>
      <w:r w:rsidR="00E25DD1" w:rsidRPr="00EF1A47">
        <w:t xml:space="preserve"> 2016</w:t>
      </w:r>
      <w:r w:rsidR="00E25DD1">
        <w:t>)</w:t>
      </w:r>
      <w:bookmarkEnd w:id="46"/>
    </w:p>
    <w:p w14:paraId="561629A5" w14:textId="33A6DC15" w:rsidR="00EC2750" w:rsidRDefault="007F22DA" w:rsidP="00BB238F">
      <w:r>
        <w:rPr>
          <w:rFonts w:cs="Times New Roman"/>
          <w:noProof/>
        </w:rPr>
        <w:drawing>
          <wp:inline distT="0" distB="0" distL="0" distR="0" wp14:anchorId="2355D2AB" wp14:editId="176955B7">
            <wp:extent cx="5756910" cy="3273022"/>
            <wp:effectExtent l="0" t="0" r="0" b="0"/>
            <wp:docPr id="68" name="Diagramme 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2E18D467" w14:textId="370BD03E" w:rsidR="007F22DA" w:rsidRDefault="007F22DA" w:rsidP="007F22DA">
      <w:pPr>
        <w:pStyle w:val="figure"/>
        <w:jc w:val="center"/>
      </w:pPr>
      <w:bookmarkStart w:id="47" w:name="_Toc519506474"/>
      <w:r w:rsidRPr="007F22DA">
        <w:rPr>
          <w:u w:val="single"/>
        </w:rPr>
        <w:t>Figure 15</w:t>
      </w:r>
      <w:r>
        <w:t xml:space="preserve"> : Protocole de prélèvement </w:t>
      </w:r>
      <w:r w:rsidR="00E25DD1">
        <w:t>(T. Goyetche</w:t>
      </w:r>
      <w:r w:rsidR="00E25DD1" w:rsidRPr="00EF1A47">
        <w:t xml:space="preserve"> 2016</w:t>
      </w:r>
      <w:r w:rsidR="00E25DD1">
        <w:t>)</w:t>
      </w:r>
      <w:bookmarkEnd w:id="47"/>
    </w:p>
    <w:p w14:paraId="2B488C43" w14:textId="77777777" w:rsidR="00EC2750" w:rsidRPr="00BB238F" w:rsidRDefault="00EC2750" w:rsidP="00BB238F"/>
    <w:p w14:paraId="26F3A725" w14:textId="77777777" w:rsidR="00BB238F" w:rsidRDefault="00BB238F" w:rsidP="00BB238F">
      <w:pPr>
        <w:pStyle w:val="Titre3"/>
      </w:pPr>
      <w:bookmarkStart w:id="48" w:name="_Toc456165325"/>
      <w:bookmarkStart w:id="49" w:name="_Toc519506395"/>
      <w:r w:rsidRPr="00BB238F">
        <w:t>Mesures in-situ</w:t>
      </w:r>
      <w:bookmarkEnd w:id="48"/>
      <w:bookmarkEnd w:id="49"/>
    </w:p>
    <w:p w14:paraId="0BE658FC" w14:textId="77777777" w:rsidR="00BB238F" w:rsidRPr="00BB238F" w:rsidRDefault="00BB238F" w:rsidP="00BB238F">
      <w:pPr>
        <w:spacing w:line="300" w:lineRule="auto"/>
        <w:rPr>
          <w:rFonts w:ascii="Times New Roman" w:hAnsi="Times New Roman" w:cs="Times New Roman"/>
        </w:rPr>
      </w:pPr>
    </w:p>
    <w:p w14:paraId="4B31ABCC" w14:textId="4DDA0E6B" w:rsidR="00BB238F" w:rsidRPr="00BB238F" w:rsidRDefault="00BB238F" w:rsidP="00CE2BBE">
      <w:pPr>
        <w:spacing w:line="300" w:lineRule="auto"/>
        <w:ind w:firstLine="567"/>
        <w:jc w:val="both"/>
        <w:rPr>
          <w:rFonts w:ascii="Times New Roman" w:hAnsi="Times New Roman" w:cs="Times New Roman"/>
        </w:rPr>
      </w:pPr>
      <w:r w:rsidRPr="00BB238F">
        <w:rPr>
          <w:rFonts w:ascii="Times New Roman" w:hAnsi="Times New Roman" w:cs="Times New Roman"/>
        </w:rPr>
        <w:t>Sur le terrain sont mesurés certains paramètres tels que la conductivité électrique, le pH et la température grâce à un conductimètre et un pH-mètre de</w:t>
      </w:r>
      <w:r w:rsidR="00F34300">
        <w:rPr>
          <w:rFonts w:ascii="Times New Roman" w:hAnsi="Times New Roman" w:cs="Times New Roman"/>
        </w:rPr>
        <w:t xml:space="preserve"> terrain</w:t>
      </w:r>
      <w:r w:rsidRPr="00BB238F">
        <w:rPr>
          <w:rFonts w:ascii="Times New Roman" w:hAnsi="Times New Roman" w:cs="Times New Roman"/>
        </w:rPr>
        <w:t>.</w:t>
      </w:r>
      <w:r w:rsidRPr="00BB238F">
        <w:rPr>
          <w:rFonts w:ascii="Times New Roman" w:hAnsi="Times New Roman" w:cs="Times New Roman"/>
          <w:sz w:val="20"/>
          <w:szCs w:val="20"/>
        </w:rPr>
        <w:t xml:space="preserve"> </w:t>
      </w:r>
      <w:r w:rsidRPr="00BB238F">
        <w:rPr>
          <w:rFonts w:ascii="Times New Roman" w:hAnsi="Times New Roman" w:cs="Times New Roman"/>
        </w:rPr>
        <w:t>En effet, ces paramètres sont très sensibles aux conditions du milieu et susceptibles de varier dans des proportions importantes s’ils ne sont pas mesurés sur place.</w:t>
      </w:r>
    </w:p>
    <w:p w14:paraId="3BD0A3E6" w14:textId="77777777" w:rsidR="00BB238F" w:rsidRPr="00BB238F" w:rsidRDefault="00BB238F" w:rsidP="00BB238F">
      <w:pPr>
        <w:pStyle w:val="Titre3"/>
        <w:spacing w:line="300" w:lineRule="auto"/>
        <w:rPr>
          <w:rFonts w:cs="Times New Roman"/>
        </w:rPr>
      </w:pPr>
      <w:bookmarkStart w:id="50" w:name="_Toc456165326"/>
      <w:bookmarkStart w:id="51" w:name="_Toc519506396"/>
      <w:r w:rsidRPr="00BB238F">
        <w:rPr>
          <w:rFonts w:cs="Times New Roman"/>
        </w:rPr>
        <w:lastRenderedPageBreak/>
        <w:t>Mesures au laboratoire</w:t>
      </w:r>
      <w:bookmarkEnd w:id="50"/>
      <w:bookmarkEnd w:id="51"/>
    </w:p>
    <w:p w14:paraId="49C0FE3D" w14:textId="77777777" w:rsidR="00BB238F" w:rsidRPr="00BB238F" w:rsidRDefault="00BB238F" w:rsidP="00BB238F">
      <w:pPr>
        <w:spacing w:line="300" w:lineRule="auto"/>
        <w:rPr>
          <w:rFonts w:ascii="Times New Roman" w:hAnsi="Times New Roman" w:cs="Times New Roman"/>
        </w:rPr>
      </w:pPr>
    </w:p>
    <w:p w14:paraId="4E2C8D43" w14:textId="10AA883F" w:rsidR="00BB238F" w:rsidRPr="00BB238F" w:rsidRDefault="00BB238F" w:rsidP="00BB238F">
      <w:pPr>
        <w:spacing w:line="300" w:lineRule="auto"/>
        <w:ind w:firstLine="567"/>
        <w:jc w:val="both"/>
        <w:rPr>
          <w:rFonts w:ascii="Times New Roman" w:hAnsi="Times New Roman" w:cs="Times New Roman"/>
        </w:rPr>
      </w:pPr>
      <w:r w:rsidRPr="00BB238F">
        <w:rPr>
          <w:rFonts w:ascii="Times New Roman" w:hAnsi="Times New Roman" w:cs="Times New Roman"/>
        </w:rPr>
        <w:t>Les paramètres mesurés au laboratoire ainsi que les techniques utilisées sont présentés dans le</w:t>
      </w:r>
      <w:r w:rsidR="00C820B1">
        <w:rPr>
          <w:rFonts w:ascii="Times New Roman" w:hAnsi="Times New Roman" w:cs="Times New Roman"/>
        </w:rPr>
        <w:t xml:space="preserve"> Tableau 2</w:t>
      </w:r>
      <w:r>
        <w:rPr>
          <w:rFonts w:ascii="Times New Roman" w:hAnsi="Times New Roman" w:cs="Times New Roman"/>
        </w:rPr>
        <w:t xml:space="preserve"> </w:t>
      </w:r>
      <w:r w:rsidR="00C820B1">
        <w:rPr>
          <w:rFonts w:ascii="Times New Roman" w:hAnsi="Times New Roman" w:cs="Times New Roman"/>
        </w:rPr>
        <w:t xml:space="preserve">ci-dessous. </w:t>
      </w:r>
    </w:p>
    <w:p w14:paraId="1E3433F6" w14:textId="69B5677C" w:rsidR="00BB238F" w:rsidRPr="003178E0" w:rsidRDefault="00BB238F" w:rsidP="00BB238F">
      <w:pPr>
        <w:pStyle w:val="figure"/>
      </w:pPr>
    </w:p>
    <w:tbl>
      <w:tblPr>
        <w:tblStyle w:val="Grilledutableau"/>
        <w:tblW w:w="0" w:type="auto"/>
        <w:jc w:val="center"/>
        <w:tblLook w:val="04A0" w:firstRow="1" w:lastRow="0" w:firstColumn="1" w:lastColumn="0" w:noHBand="0" w:noVBand="1"/>
      </w:tblPr>
      <w:tblGrid>
        <w:gridCol w:w="2191"/>
        <w:gridCol w:w="2468"/>
        <w:gridCol w:w="2506"/>
      </w:tblGrid>
      <w:tr w:rsidR="00BB238F" w:rsidRPr="00390493" w14:paraId="4386FB24" w14:textId="77777777" w:rsidTr="0053389F">
        <w:trPr>
          <w:jc w:val="center"/>
        </w:trPr>
        <w:tc>
          <w:tcPr>
            <w:tcW w:w="4659" w:type="dxa"/>
            <w:gridSpan w:val="2"/>
            <w:shd w:val="clear" w:color="auto" w:fill="FABF8F" w:themeFill="accent6" w:themeFillTint="99"/>
            <w:vAlign w:val="center"/>
          </w:tcPr>
          <w:p w14:paraId="53BA1811" w14:textId="77777777" w:rsidR="00BB238F" w:rsidRPr="000E6479" w:rsidRDefault="00BB238F" w:rsidP="00E95945">
            <w:pPr>
              <w:jc w:val="center"/>
              <w:rPr>
                <w:rFonts w:cs="Times New Roman"/>
                <w:sz w:val="20"/>
                <w:szCs w:val="20"/>
              </w:rPr>
            </w:pPr>
            <w:r>
              <w:rPr>
                <w:rFonts w:cs="Times New Roman"/>
                <w:sz w:val="20"/>
                <w:szCs w:val="20"/>
              </w:rPr>
              <w:t>É</w:t>
            </w:r>
            <w:r w:rsidRPr="000E6479">
              <w:rPr>
                <w:rFonts w:cs="Times New Roman"/>
                <w:sz w:val="20"/>
                <w:szCs w:val="20"/>
              </w:rPr>
              <w:t>léments</w:t>
            </w:r>
          </w:p>
        </w:tc>
        <w:tc>
          <w:tcPr>
            <w:tcW w:w="2506" w:type="dxa"/>
            <w:shd w:val="clear" w:color="auto" w:fill="FABF8F" w:themeFill="accent6" w:themeFillTint="99"/>
            <w:vAlign w:val="center"/>
          </w:tcPr>
          <w:p w14:paraId="253A2AC1" w14:textId="77777777" w:rsidR="00BB238F" w:rsidRPr="000E6479" w:rsidRDefault="00BB238F" w:rsidP="00E95945">
            <w:pPr>
              <w:jc w:val="center"/>
              <w:rPr>
                <w:rFonts w:cs="Times New Roman"/>
                <w:sz w:val="20"/>
                <w:szCs w:val="20"/>
              </w:rPr>
            </w:pPr>
            <w:r w:rsidRPr="000E6479">
              <w:rPr>
                <w:rFonts w:cs="Times New Roman"/>
                <w:sz w:val="20"/>
                <w:szCs w:val="20"/>
              </w:rPr>
              <w:t>Technique</w:t>
            </w:r>
          </w:p>
        </w:tc>
      </w:tr>
      <w:tr w:rsidR="00BB238F" w:rsidRPr="00390493" w14:paraId="00D51CCF" w14:textId="77777777" w:rsidTr="00E95945">
        <w:trPr>
          <w:jc w:val="center"/>
        </w:trPr>
        <w:tc>
          <w:tcPr>
            <w:tcW w:w="2191" w:type="dxa"/>
            <w:vAlign w:val="center"/>
          </w:tcPr>
          <w:p w14:paraId="2C5D636E" w14:textId="77777777" w:rsidR="00BB238F" w:rsidRPr="000E6479" w:rsidRDefault="00BB238F" w:rsidP="00E95945">
            <w:pPr>
              <w:jc w:val="center"/>
              <w:rPr>
                <w:rFonts w:cs="Times New Roman"/>
                <w:sz w:val="20"/>
                <w:szCs w:val="20"/>
              </w:rPr>
            </w:pPr>
            <w:r w:rsidRPr="000E6479">
              <w:rPr>
                <w:rFonts w:cs="Times New Roman"/>
                <w:sz w:val="20"/>
                <w:szCs w:val="20"/>
              </w:rPr>
              <w:t>TAC</w:t>
            </w:r>
          </w:p>
        </w:tc>
        <w:tc>
          <w:tcPr>
            <w:tcW w:w="2468" w:type="dxa"/>
            <w:vAlign w:val="center"/>
          </w:tcPr>
          <w:p w14:paraId="15BC3427" w14:textId="77777777" w:rsidR="00BB238F" w:rsidRPr="000E6479" w:rsidRDefault="00BB238F" w:rsidP="00E95945">
            <w:pPr>
              <w:jc w:val="center"/>
              <w:rPr>
                <w:rFonts w:cs="Times New Roman"/>
                <w:sz w:val="20"/>
                <w:szCs w:val="20"/>
                <w:vertAlign w:val="superscript"/>
              </w:rPr>
            </w:pPr>
            <w:r w:rsidRPr="000E6479">
              <w:rPr>
                <w:rFonts w:cs="Times New Roman"/>
                <w:sz w:val="20"/>
                <w:szCs w:val="20"/>
              </w:rPr>
              <w:t>HCO</w:t>
            </w:r>
            <w:r w:rsidRPr="000E6479">
              <w:rPr>
                <w:rFonts w:cs="Times New Roman"/>
                <w:sz w:val="20"/>
                <w:szCs w:val="20"/>
                <w:vertAlign w:val="subscript"/>
              </w:rPr>
              <w:t>3</w:t>
            </w:r>
            <w:r w:rsidRPr="000E6479">
              <w:rPr>
                <w:rFonts w:cs="Times New Roman"/>
                <w:sz w:val="20"/>
                <w:szCs w:val="20"/>
                <w:vertAlign w:val="superscript"/>
              </w:rPr>
              <w:t>-</w:t>
            </w:r>
            <w:r w:rsidRPr="000E6479">
              <w:rPr>
                <w:rFonts w:cs="Times New Roman"/>
                <w:sz w:val="20"/>
                <w:szCs w:val="20"/>
              </w:rPr>
              <w:t xml:space="preserve"> et CO</w:t>
            </w:r>
            <w:r w:rsidRPr="000E6479">
              <w:rPr>
                <w:rFonts w:cs="Times New Roman"/>
                <w:sz w:val="20"/>
                <w:szCs w:val="20"/>
                <w:vertAlign w:val="subscript"/>
              </w:rPr>
              <w:t>3</w:t>
            </w:r>
            <w:r w:rsidRPr="000E6479">
              <w:rPr>
                <w:rFonts w:cs="Times New Roman"/>
                <w:sz w:val="20"/>
                <w:szCs w:val="20"/>
                <w:vertAlign w:val="superscript"/>
              </w:rPr>
              <w:t>2-</w:t>
            </w:r>
          </w:p>
        </w:tc>
        <w:tc>
          <w:tcPr>
            <w:tcW w:w="2506" w:type="dxa"/>
            <w:vAlign w:val="center"/>
          </w:tcPr>
          <w:p w14:paraId="702970B1" w14:textId="77777777" w:rsidR="00BB238F" w:rsidRPr="000E6479" w:rsidRDefault="00BB238F" w:rsidP="00E95945">
            <w:pPr>
              <w:jc w:val="center"/>
              <w:rPr>
                <w:rFonts w:cs="Times New Roman"/>
                <w:sz w:val="20"/>
                <w:szCs w:val="20"/>
              </w:rPr>
            </w:pPr>
            <w:r w:rsidRPr="000E6479">
              <w:rPr>
                <w:rFonts w:cs="Times New Roman"/>
                <w:sz w:val="20"/>
                <w:szCs w:val="20"/>
              </w:rPr>
              <w:t>Titrateur METTLER TOLEDO Rondolino G20</w:t>
            </w:r>
          </w:p>
        </w:tc>
      </w:tr>
      <w:tr w:rsidR="00BB238F" w:rsidRPr="008C10DD" w14:paraId="602C61A2" w14:textId="77777777" w:rsidTr="00E95945">
        <w:trPr>
          <w:jc w:val="center"/>
        </w:trPr>
        <w:tc>
          <w:tcPr>
            <w:tcW w:w="2191" w:type="dxa"/>
            <w:vAlign w:val="center"/>
          </w:tcPr>
          <w:p w14:paraId="0ABED0E6" w14:textId="77777777" w:rsidR="00BB238F" w:rsidRPr="000E6479" w:rsidRDefault="00BB238F" w:rsidP="00E95945">
            <w:pPr>
              <w:jc w:val="center"/>
              <w:rPr>
                <w:rFonts w:cs="Times New Roman"/>
                <w:sz w:val="20"/>
                <w:szCs w:val="20"/>
              </w:rPr>
            </w:pPr>
            <w:r w:rsidRPr="000E6479">
              <w:rPr>
                <w:rFonts w:cs="Times New Roman"/>
                <w:sz w:val="20"/>
                <w:szCs w:val="20"/>
              </w:rPr>
              <w:t>Cations</w:t>
            </w:r>
          </w:p>
        </w:tc>
        <w:tc>
          <w:tcPr>
            <w:tcW w:w="2468" w:type="dxa"/>
            <w:vAlign w:val="center"/>
          </w:tcPr>
          <w:p w14:paraId="5560B4A9" w14:textId="77777777" w:rsidR="00BB238F" w:rsidRPr="000E6479" w:rsidRDefault="00BB238F" w:rsidP="00E95945">
            <w:pPr>
              <w:jc w:val="center"/>
              <w:rPr>
                <w:rFonts w:cs="Times New Roman"/>
                <w:sz w:val="20"/>
                <w:szCs w:val="20"/>
                <w:vertAlign w:val="superscript"/>
              </w:rPr>
            </w:pPr>
            <w:r w:rsidRPr="000E6479">
              <w:rPr>
                <w:rFonts w:cs="Times New Roman"/>
                <w:sz w:val="20"/>
                <w:szCs w:val="20"/>
              </w:rPr>
              <w:t>Ca</w:t>
            </w:r>
            <w:r w:rsidRPr="000E6479">
              <w:rPr>
                <w:rFonts w:cs="Times New Roman"/>
                <w:sz w:val="20"/>
                <w:szCs w:val="20"/>
                <w:vertAlign w:val="superscript"/>
              </w:rPr>
              <w:t>2+</w:t>
            </w:r>
            <w:r>
              <w:rPr>
                <w:rFonts w:cs="Times New Roman"/>
                <w:sz w:val="20"/>
                <w:szCs w:val="20"/>
                <w:vertAlign w:val="superscript"/>
              </w:rPr>
              <w:t> </w:t>
            </w:r>
            <w:r w:rsidRPr="000E6479">
              <w:rPr>
                <w:rFonts w:cs="Times New Roman"/>
                <w:sz w:val="20"/>
                <w:szCs w:val="20"/>
              </w:rPr>
              <w:t>; Mg</w:t>
            </w:r>
            <w:r w:rsidRPr="000E6479">
              <w:rPr>
                <w:rFonts w:cs="Times New Roman"/>
                <w:sz w:val="20"/>
                <w:szCs w:val="20"/>
                <w:vertAlign w:val="superscript"/>
              </w:rPr>
              <w:t>2+</w:t>
            </w:r>
            <w:r>
              <w:rPr>
                <w:rFonts w:cs="Times New Roman"/>
                <w:sz w:val="20"/>
                <w:szCs w:val="20"/>
                <w:vertAlign w:val="superscript"/>
              </w:rPr>
              <w:t> </w:t>
            </w:r>
            <w:r w:rsidRPr="000E6479">
              <w:rPr>
                <w:rFonts w:cs="Times New Roman"/>
                <w:sz w:val="20"/>
                <w:szCs w:val="20"/>
              </w:rPr>
              <w:t>; Na</w:t>
            </w:r>
            <w:r w:rsidRPr="000E6479">
              <w:rPr>
                <w:rFonts w:cs="Times New Roman"/>
                <w:sz w:val="20"/>
                <w:szCs w:val="20"/>
                <w:vertAlign w:val="superscript"/>
              </w:rPr>
              <w:t xml:space="preserve">+ </w:t>
            </w:r>
            <w:r w:rsidRPr="000E6479">
              <w:rPr>
                <w:rFonts w:cs="Times New Roman"/>
                <w:sz w:val="20"/>
                <w:szCs w:val="20"/>
              </w:rPr>
              <w:t>et K</w:t>
            </w:r>
            <w:r w:rsidRPr="000E6479">
              <w:rPr>
                <w:rFonts w:cs="Times New Roman"/>
                <w:sz w:val="20"/>
                <w:szCs w:val="20"/>
                <w:vertAlign w:val="superscript"/>
              </w:rPr>
              <w:t>+</w:t>
            </w:r>
          </w:p>
        </w:tc>
        <w:tc>
          <w:tcPr>
            <w:tcW w:w="2506" w:type="dxa"/>
            <w:vAlign w:val="center"/>
          </w:tcPr>
          <w:p w14:paraId="79FFAA12" w14:textId="77777777" w:rsidR="00BB238F" w:rsidRPr="00794E4E" w:rsidRDefault="00BB238F" w:rsidP="00E95945">
            <w:pPr>
              <w:jc w:val="center"/>
              <w:rPr>
                <w:rFonts w:cs="Times New Roman"/>
                <w:sz w:val="20"/>
                <w:szCs w:val="20"/>
                <w:lang w:val="en-US"/>
              </w:rPr>
            </w:pPr>
            <w:r w:rsidRPr="00094E93">
              <w:rPr>
                <w:rFonts w:cs="Times New Roman"/>
                <w:sz w:val="20"/>
                <w:szCs w:val="20"/>
                <w:lang w:val="en-US"/>
              </w:rPr>
              <w:t>ICP-MS iCAP Q THERMO</w:t>
            </w:r>
            <w:r>
              <w:rPr>
                <w:rFonts w:cs="Times New Roman"/>
                <w:sz w:val="20"/>
                <w:szCs w:val="20"/>
                <w:lang w:val="en-US"/>
              </w:rPr>
              <w:t xml:space="preserve"> SCIENTIFIC</w:t>
            </w:r>
          </w:p>
        </w:tc>
      </w:tr>
      <w:tr w:rsidR="00BB238F" w:rsidRPr="00390493" w14:paraId="342188B9" w14:textId="77777777" w:rsidTr="00E95945">
        <w:trPr>
          <w:trHeight w:val="561"/>
          <w:jc w:val="center"/>
        </w:trPr>
        <w:tc>
          <w:tcPr>
            <w:tcW w:w="2191" w:type="dxa"/>
            <w:vAlign w:val="center"/>
          </w:tcPr>
          <w:p w14:paraId="21AA6FAD" w14:textId="77777777" w:rsidR="00BB238F" w:rsidRPr="000E6479" w:rsidRDefault="00BB238F" w:rsidP="00E95945">
            <w:pPr>
              <w:jc w:val="center"/>
              <w:rPr>
                <w:rFonts w:cs="Times New Roman"/>
                <w:sz w:val="20"/>
                <w:szCs w:val="20"/>
              </w:rPr>
            </w:pPr>
            <w:r w:rsidRPr="000E6479">
              <w:rPr>
                <w:rFonts w:cs="Times New Roman"/>
                <w:sz w:val="20"/>
                <w:szCs w:val="20"/>
              </w:rPr>
              <w:t>Anions</w:t>
            </w:r>
          </w:p>
        </w:tc>
        <w:tc>
          <w:tcPr>
            <w:tcW w:w="2468" w:type="dxa"/>
            <w:vAlign w:val="center"/>
          </w:tcPr>
          <w:p w14:paraId="228B01F0" w14:textId="77777777" w:rsidR="00BB238F" w:rsidRPr="000E6479" w:rsidRDefault="00BB238F" w:rsidP="00E95945">
            <w:pPr>
              <w:jc w:val="center"/>
              <w:rPr>
                <w:rFonts w:cs="Times New Roman"/>
                <w:sz w:val="20"/>
                <w:szCs w:val="20"/>
              </w:rPr>
            </w:pPr>
            <w:r w:rsidRPr="000E6479">
              <w:rPr>
                <w:rFonts w:cs="Times New Roman"/>
                <w:sz w:val="20"/>
                <w:szCs w:val="20"/>
              </w:rPr>
              <w:t>Cl- ; NO</w:t>
            </w:r>
            <w:r w:rsidRPr="000E6479">
              <w:rPr>
                <w:rFonts w:cs="Times New Roman"/>
                <w:sz w:val="20"/>
                <w:szCs w:val="20"/>
                <w:vertAlign w:val="subscript"/>
              </w:rPr>
              <w:t>3</w:t>
            </w:r>
            <w:r w:rsidRPr="000E6479">
              <w:rPr>
                <w:rFonts w:cs="Times New Roman"/>
                <w:sz w:val="20"/>
                <w:szCs w:val="20"/>
                <w:vertAlign w:val="superscript"/>
              </w:rPr>
              <w:t>-</w:t>
            </w:r>
            <w:r w:rsidRPr="000E6479">
              <w:rPr>
                <w:rFonts w:cs="Times New Roman"/>
                <w:sz w:val="20"/>
                <w:szCs w:val="20"/>
              </w:rPr>
              <w:t> ; SO</w:t>
            </w:r>
            <w:r w:rsidRPr="000E6479">
              <w:rPr>
                <w:rFonts w:cs="Times New Roman"/>
                <w:sz w:val="20"/>
                <w:szCs w:val="20"/>
                <w:vertAlign w:val="subscript"/>
              </w:rPr>
              <w:t>4</w:t>
            </w:r>
            <w:r w:rsidRPr="000E6479">
              <w:rPr>
                <w:rFonts w:cs="Times New Roman"/>
                <w:sz w:val="20"/>
                <w:szCs w:val="20"/>
                <w:vertAlign w:val="superscript"/>
              </w:rPr>
              <w:t>2-</w:t>
            </w:r>
            <w:r w:rsidRPr="000E6479">
              <w:rPr>
                <w:rFonts w:cs="Times New Roman"/>
                <w:sz w:val="20"/>
                <w:szCs w:val="20"/>
              </w:rPr>
              <w:t xml:space="preserve"> </w:t>
            </w:r>
          </w:p>
        </w:tc>
        <w:tc>
          <w:tcPr>
            <w:tcW w:w="2506" w:type="dxa"/>
            <w:vAlign w:val="center"/>
          </w:tcPr>
          <w:p w14:paraId="49D60F9B" w14:textId="77777777" w:rsidR="00BB238F" w:rsidRPr="000E6479" w:rsidRDefault="00BB238F" w:rsidP="00E95945">
            <w:pPr>
              <w:jc w:val="center"/>
              <w:rPr>
                <w:rFonts w:cs="Times New Roman"/>
                <w:sz w:val="20"/>
                <w:szCs w:val="20"/>
              </w:rPr>
            </w:pPr>
            <w:r w:rsidRPr="000E6479">
              <w:rPr>
                <w:rFonts w:cs="Times New Roman"/>
                <w:sz w:val="20"/>
                <w:szCs w:val="20"/>
              </w:rPr>
              <w:t>Chromatographie ionique DIONEX ICS-1000</w:t>
            </w:r>
          </w:p>
        </w:tc>
      </w:tr>
      <w:tr w:rsidR="00BB238F" w:rsidRPr="008C10DD" w14:paraId="40059978" w14:textId="77777777" w:rsidTr="00E95945">
        <w:trPr>
          <w:jc w:val="center"/>
        </w:trPr>
        <w:tc>
          <w:tcPr>
            <w:tcW w:w="2191" w:type="dxa"/>
            <w:vAlign w:val="center"/>
          </w:tcPr>
          <w:p w14:paraId="0586EBC4" w14:textId="77777777" w:rsidR="00BB238F" w:rsidRPr="000E6479" w:rsidRDefault="00BB238F" w:rsidP="00E95945">
            <w:pPr>
              <w:jc w:val="center"/>
              <w:rPr>
                <w:rFonts w:cs="Times New Roman"/>
                <w:sz w:val="20"/>
                <w:szCs w:val="20"/>
              </w:rPr>
            </w:pPr>
            <w:r>
              <w:rPr>
                <w:rFonts w:cs="Times New Roman"/>
                <w:sz w:val="20"/>
                <w:szCs w:val="20"/>
              </w:rPr>
              <w:t>Eléments t</w:t>
            </w:r>
            <w:r w:rsidRPr="000E6479">
              <w:rPr>
                <w:rFonts w:cs="Times New Roman"/>
                <w:sz w:val="20"/>
                <w:szCs w:val="20"/>
              </w:rPr>
              <w:t>races</w:t>
            </w:r>
          </w:p>
        </w:tc>
        <w:tc>
          <w:tcPr>
            <w:tcW w:w="2468" w:type="dxa"/>
            <w:vAlign w:val="center"/>
          </w:tcPr>
          <w:p w14:paraId="240F676A" w14:textId="0877AAB3" w:rsidR="00BB238F" w:rsidRPr="000E6479" w:rsidRDefault="00267205" w:rsidP="00267205">
            <w:pPr>
              <w:jc w:val="center"/>
              <w:rPr>
                <w:rFonts w:cs="Times New Roman"/>
                <w:sz w:val="20"/>
                <w:szCs w:val="20"/>
              </w:rPr>
            </w:pPr>
            <w:r>
              <w:rPr>
                <w:rFonts w:cs="Times New Roman"/>
                <w:sz w:val="20"/>
                <w:szCs w:val="20"/>
              </w:rPr>
              <w:t>Eléments traces métalliques et métalloïdes</w:t>
            </w:r>
          </w:p>
        </w:tc>
        <w:tc>
          <w:tcPr>
            <w:tcW w:w="2506" w:type="dxa"/>
            <w:vAlign w:val="center"/>
          </w:tcPr>
          <w:p w14:paraId="7DFF2399" w14:textId="77777777" w:rsidR="00BB238F" w:rsidRPr="00094E93" w:rsidRDefault="00BB238F" w:rsidP="00E95945">
            <w:pPr>
              <w:jc w:val="center"/>
              <w:rPr>
                <w:rFonts w:cs="Times New Roman"/>
                <w:sz w:val="20"/>
                <w:szCs w:val="20"/>
                <w:lang w:val="en-US"/>
              </w:rPr>
            </w:pPr>
            <w:r w:rsidRPr="00094E93">
              <w:rPr>
                <w:rFonts w:cs="Times New Roman"/>
                <w:sz w:val="20"/>
                <w:szCs w:val="20"/>
                <w:lang w:val="en-US"/>
              </w:rPr>
              <w:t>ICP-MS iCAP Q THERMO</w:t>
            </w:r>
            <w:r>
              <w:rPr>
                <w:rFonts w:cs="Times New Roman"/>
                <w:sz w:val="20"/>
                <w:szCs w:val="20"/>
                <w:lang w:val="en-US"/>
              </w:rPr>
              <w:t xml:space="preserve"> SCIENTIFIC</w:t>
            </w:r>
          </w:p>
        </w:tc>
      </w:tr>
    </w:tbl>
    <w:p w14:paraId="30333E23" w14:textId="2F87478B" w:rsidR="00594639" w:rsidRPr="00594639" w:rsidRDefault="00BB238F" w:rsidP="00CE2BBE">
      <w:pPr>
        <w:pStyle w:val="figure"/>
        <w:jc w:val="center"/>
      </w:pPr>
      <w:bookmarkStart w:id="52" w:name="_Ref452114759"/>
      <w:bookmarkStart w:id="53" w:name="_Toc453222893"/>
      <w:bookmarkStart w:id="54" w:name="_Toc453227551"/>
      <w:bookmarkStart w:id="55" w:name="_Toc519506429"/>
      <w:bookmarkStart w:id="56" w:name="_Toc519506475"/>
      <w:r w:rsidRPr="00BB238F">
        <w:rPr>
          <w:u w:val="single"/>
        </w:rPr>
        <w:t>Tableau</w:t>
      </w:r>
      <w:bookmarkEnd w:id="52"/>
      <w:r w:rsidRPr="00BB238F">
        <w:rPr>
          <w:u w:val="single"/>
        </w:rPr>
        <w:t xml:space="preserve"> </w:t>
      </w:r>
      <w:r w:rsidR="00C820B1">
        <w:rPr>
          <w:u w:val="single"/>
        </w:rPr>
        <w:t>2</w:t>
      </w:r>
      <w:r w:rsidRPr="003178E0">
        <w:t xml:space="preserve"> : </w:t>
      </w:r>
      <w:r w:rsidR="0053389F">
        <w:t>Techniques utilisées pour les m</w:t>
      </w:r>
      <w:r w:rsidRPr="003178E0">
        <w:t>esures effectuées au laboratoire</w:t>
      </w:r>
      <w:bookmarkEnd w:id="53"/>
      <w:bookmarkEnd w:id="54"/>
      <w:r w:rsidR="00E25DD1">
        <w:t xml:space="preserve"> (T. Goyetche</w:t>
      </w:r>
      <w:r w:rsidR="00E25DD1" w:rsidRPr="00EF1A47">
        <w:t xml:space="preserve"> 2016</w:t>
      </w:r>
      <w:r w:rsidR="00E25DD1">
        <w:t>)</w:t>
      </w:r>
      <w:bookmarkEnd w:id="55"/>
      <w:bookmarkEnd w:id="56"/>
    </w:p>
    <w:p w14:paraId="671DED43" w14:textId="77777777" w:rsidR="00594639" w:rsidRDefault="00594639" w:rsidP="00594639">
      <w:pPr>
        <w:pStyle w:val="Titre1"/>
      </w:pPr>
      <w:bookmarkStart w:id="57" w:name="_Toc456165327"/>
      <w:bookmarkStart w:id="58" w:name="_Toc519506397"/>
      <w:r w:rsidRPr="00594639">
        <w:t>Résultats</w:t>
      </w:r>
      <w:bookmarkEnd w:id="57"/>
      <w:bookmarkEnd w:id="58"/>
    </w:p>
    <w:p w14:paraId="27A738F5" w14:textId="77777777" w:rsidR="00594639" w:rsidRPr="00594639" w:rsidRDefault="00594639" w:rsidP="00594639"/>
    <w:p w14:paraId="02240713" w14:textId="77777777" w:rsidR="00594639" w:rsidRPr="00594639" w:rsidRDefault="00594639" w:rsidP="00594639">
      <w:pPr>
        <w:pStyle w:val="Titre2"/>
      </w:pPr>
      <w:bookmarkStart w:id="59" w:name="_Toc456165328"/>
      <w:bookmarkStart w:id="60" w:name="_Toc519506398"/>
      <w:r w:rsidRPr="00594639">
        <w:t>Validité des résultats</w:t>
      </w:r>
      <w:bookmarkEnd w:id="59"/>
      <w:bookmarkEnd w:id="60"/>
    </w:p>
    <w:p w14:paraId="5ED9FC08" w14:textId="77777777" w:rsidR="00D75DE0" w:rsidRDefault="00D75DE0" w:rsidP="00594639">
      <w:pPr>
        <w:spacing w:line="360" w:lineRule="auto"/>
        <w:ind w:firstLine="567"/>
        <w:jc w:val="both"/>
        <w:rPr>
          <w:rFonts w:eastAsiaTheme="majorEastAsia" w:cs="Times New Roman"/>
        </w:rPr>
      </w:pPr>
    </w:p>
    <w:p w14:paraId="3B300E50" w14:textId="77777777" w:rsidR="00594639" w:rsidRPr="00D75DE0" w:rsidRDefault="00594639" w:rsidP="00D75DE0">
      <w:pPr>
        <w:spacing w:line="300" w:lineRule="auto"/>
        <w:ind w:firstLine="567"/>
        <w:jc w:val="both"/>
        <w:rPr>
          <w:rFonts w:ascii="Times New Roman" w:eastAsiaTheme="majorEastAsia" w:hAnsi="Times New Roman" w:cs="Times New Roman"/>
        </w:rPr>
      </w:pPr>
      <w:r w:rsidRPr="00D75DE0">
        <w:rPr>
          <w:rFonts w:ascii="Times New Roman" w:eastAsiaTheme="majorEastAsia" w:hAnsi="Times New Roman" w:cs="Times New Roman"/>
        </w:rPr>
        <w:t xml:space="preserve">Le calcul de la balance ionique (BI) permet de tester la validité des résultats. La balance ionique exprimée en pourcentage correspond à l’écart des résultats entre les analyses des cations et des anions. En effet, les eaux présentent une électroneutralité c’est-à-dire que la somme des concentrations des espèces chargées positivement est égale à la somme des concentrations des espèces chargées négativement. </w:t>
      </w:r>
    </w:p>
    <w:p w14:paraId="6BA6A063" w14:textId="77777777" w:rsidR="00D75DE0" w:rsidRPr="00D75DE0" w:rsidRDefault="00D75DE0" w:rsidP="00D75DE0">
      <w:pPr>
        <w:spacing w:line="25" w:lineRule="atLeast"/>
        <w:ind w:firstLine="567"/>
        <w:jc w:val="both"/>
        <w:rPr>
          <w:rFonts w:ascii="Times New Roman" w:eastAsiaTheme="majorEastAsia" w:hAnsi="Times New Roman" w:cs="Times New Roman"/>
          <w:sz w:val="16"/>
          <w:szCs w:val="16"/>
        </w:rPr>
      </w:pPr>
    </w:p>
    <w:p w14:paraId="3DA1E590" w14:textId="77777777" w:rsidR="00594639" w:rsidRPr="00D75DE0" w:rsidRDefault="00F34699" w:rsidP="00D75DE0">
      <w:pPr>
        <w:spacing w:line="25" w:lineRule="atLeast"/>
        <w:jc w:val="center"/>
        <w:rPr>
          <w:rFonts w:ascii="Times New Roman" w:eastAsiaTheme="majorEastAsia" w:hAnsi="Times New Roman" w:cs="Times New Roman"/>
        </w:rPr>
      </w:pPr>
      <m:oMathPara>
        <m:oMath>
          <m:nary>
            <m:naryPr>
              <m:chr m:val="∑"/>
              <m:limLoc m:val="undOvr"/>
              <m:subHide m:val="1"/>
              <m:supHide m:val="1"/>
              <m:ctrlPr>
                <w:rPr>
                  <w:rFonts w:ascii="Cambria Math" w:hAnsi="Cambria Math" w:cs="Times New Roman"/>
                  <w:i/>
                </w:rPr>
              </m:ctrlPr>
            </m:naryPr>
            <m:sub/>
            <m:sup/>
            <m:e>
              <m:r>
                <w:rPr>
                  <w:rFonts w:ascii="Cambria Math" w:hAnsi="Cambria Math" w:cs="Times New Roman"/>
                </w:rPr>
                <m:t>cations</m:t>
              </m:r>
            </m:e>
          </m:nary>
          <m:r>
            <w:rPr>
              <w:rFonts w:ascii="Cambria Math" w:hAnsi="Cambria Math" w:cs="Times New Roman"/>
            </w:rPr>
            <m:t>=</m:t>
          </m:r>
          <m:nary>
            <m:naryPr>
              <m:chr m:val="∑"/>
              <m:limLoc m:val="undOvr"/>
              <m:subHide m:val="1"/>
              <m:supHide m:val="1"/>
              <m:ctrlPr>
                <w:rPr>
                  <w:rFonts w:ascii="Cambria Math" w:hAnsi="Cambria Math" w:cs="Times New Roman"/>
                  <w:i/>
                </w:rPr>
              </m:ctrlPr>
            </m:naryPr>
            <m:sub/>
            <m:sup/>
            <m:e>
              <m:r>
                <w:rPr>
                  <w:rFonts w:ascii="Cambria Math" w:hAnsi="Cambria Math" w:cs="Times New Roman"/>
                </w:rPr>
                <m:t>anions</m:t>
              </m:r>
            </m:e>
          </m:nary>
        </m:oMath>
      </m:oMathPara>
      <w:bookmarkStart w:id="61" w:name="_Toc453227554"/>
    </w:p>
    <w:p w14:paraId="06F08F45" w14:textId="77777777" w:rsidR="00594639" w:rsidRPr="00D75DE0" w:rsidRDefault="00594639" w:rsidP="00D75DE0">
      <w:pPr>
        <w:spacing w:line="25" w:lineRule="atLeast"/>
        <w:jc w:val="center"/>
        <w:rPr>
          <w:rFonts w:ascii="Times New Roman" w:hAnsi="Times New Roman" w:cs="Times New Roman"/>
        </w:rPr>
      </w:pPr>
    </w:p>
    <w:p w14:paraId="55B50842" w14:textId="77777777" w:rsidR="00594639" w:rsidRPr="00D75DE0" w:rsidRDefault="00594639" w:rsidP="00D75DE0">
      <w:pPr>
        <w:spacing w:line="25" w:lineRule="atLeast"/>
        <w:jc w:val="center"/>
        <w:rPr>
          <w:rFonts w:ascii="Times New Roman" w:hAnsi="Times New Roman" w:cs="Times New Roman"/>
        </w:rPr>
      </w:pPr>
      <w:r w:rsidRPr="00D75DE0">
        <w:rPr>
          <w:rFonts w:ascii="Times New Roman" w:hAnsi="Times New Roman" w:cs="Times New Roman"/>
        </w:rPr>
        <w:t xml:space="preserve">BI = </w:t>
      </w:r>
      <m:oMath>
        <m:f>
          <m:fPr>
            <m:ctrlPr>
              <w:rPr>
                <w:rFonts w:ascii="Cambria Math" w:hAnsi="Cambria Math" w:cs="Times New Roman"/>
              </w:rPr>
            </m:ctrlPr>
          </m:fPr>
          <m:num>
            <m:nary>
              <m:naryPr>
                <m:chr m:val="∑"/>
                <m:limLoc m:val="undOvr"/>
                <m:subHide m:val="1"/>
                <m:supHide m:val="1"/>
                <m:ctrlPr>
                  <w:rPr>
                    <w:rFonts w:ascii="Cambria Math" w:hAnsi="Cambria Math" w:cs="Times New Roman"/>
                  </w:rPr>
                </m:ctrlPr>
              </m:naryPr>
              <m:sub/>
              <m:sup/>
              <m:e>
                <m:r>
                  <w:rPr>
                    <w:rFonts w:ascii="Cambria Math" w:hAnsi="Cambria Math" w:cs="Times New Roman"/>
                  </w:rPr>
                  <m:t>cations</m:t>
                </m:r>
              </m:e>
            </m:nary>
            <m:r>
              <m:rPr>
                <m:sty m:val="p"/>
              </m:rPr>
              <w:rPr>
                <w:rFonts w:ascii="Cambria Math" w:hAnsi="Cambria Math" w:cs="Times New Roman"/>
              </w:rPr>
              <m:t>-</m:t>
            </m:r>
            <m:nary>
              <m:naryPr>
                <m:chr m:val="∑"/>
                <m:limLoc m:val="undOvr"/>
                <m:subHide m:val="1"/>
                <m:supHide m:val="1"/>
                <m:ctrlPr>
                  <w:rPr>
                    <w:rFonts w:ascii="Cambria Math" w:hAnsi="Cambria Math" w:cs="Times New Roman"/>
                  </w:rPr>
                </m:ctrlPr>
              </m:naryPr>
              <m:sub/>
              <m:sup/>
              <m:e>
                <m:r>
                  <w:rPr>
                    <w:rFonts w:ascii="Cambria Math" w:hAnsi="Cambria Math" w:cs="Times New Roman"/>
                  </w:rPr>
                  <m:t>anions</m:t>
                </m:r>
              </m:e>
            </m:nary>
          </m:num>
          <m:den>
            <m:nary>
              <m:naryPr>
                <m:chr m:val="∑"/>
                <m:limLoc m:val="undOvr"/>
                <m:subHide m:val="1"/>
                <m:supHide m:val="1"/>
                <m:ctrlPr>
                  <w:rPr>
                    <w:rFonts w:ascii="Cambria Math" w:hAnsi="Cambria Math" w:cs="Times New Roman"/>
                  </w:rPr>
                </m:ctrlPr>
              </m:naryPr>
              <m:sub/>
              <m:sup/>
              <m:e>
                <m:r>
                  <w:rPr>
                    <w:rFonts w:ascii="Cambria Math" w:hAnsi="Cambria Math" w:cs="Times New Roman"/>
                  </w:rPr>
                  <m:t>cations</m:t>
                </m:r>
              </m:e>
            </m:nary>
            <m:r>
              <m:rPr>
                <m:sty m:val="p"/>
              </m:rPr>
              <w:rPr>
                <w:rFonts w:ascii="Cambria Math" w:hAnsi="Cambria Math" w:cs="Times New Roman"/>
              </w:rPr>
              <m:t>+</m:t>
            </m:r>
            <m:nary>
              <m:naryPr>
                <m:chr m:val="∑"/>
                <m:limLoc m:val="undOvr"/>
                <m:subHide m:val="1"/>
                <m:supHide m:val="1"/>
                <m:ctrlPr>
                  <w:rPr>
                    <w:rFonts w:ascii="Cambria Math" w:hAnsi="Cambria Math" w:cs="Times New Roman"/>
                  </w:rPr>
                </m:ctrlPr>
              </m:naryPr>
              <m:sub/>
              <m:sup/>
              <m:e>
                <m:r>
                  <w:rPr>
                    <w:rFonts w:ascii="Cambria Math" w:hAnsi="Cambria Math" w:cs="Times New Roman"/>
                  </w:rPr>
                  <m:t>anions</m:t>
                </m:r>
              </m:e>
            </m:nary>
          </m:den>
        </m:f>
        <m:r>
          <m:rPr>
            <m:sty m:val="p"/>
          </m:rPr>
          <w:rPr>
            <w:rFonts w:ascii="Cambria Math" w:hAnsi="Cambria Math" w:cs="Times New Roman"/>
          </w:rPr>
          <m:t>×100</m:t>
        </m:r>
      </m:oMath>
      <w:bookmarkEnd w:id="61"/>
    </w:p>
    <w:p w14:paraId="1D0A9CAD" w14:textId="77777777" w:rsidR="00594639" w:rsidRPr="00D75DE0" w:rsidRDefault="00594639" w:rsidP="00D75DE0">
      <w:pPr>
        <w:spacing w:line="25" w:lineRule="atLeast"/>
        <w:jc w:val="both"/>
        <w:rPr>
          <w:rFonts w:ascii="Times New Roman" w:eastAsiaTheme="majorEastAsia" w:hAnsi="Times New Roman" w:cs="Times New Roman"/>
        </w:rPr>
      </w:pPr>
    </w:p>
    <w:p w14:paraId="38E38993" w14:textId="73D06F24" w:rsidR="00594639" w:rsidRPr="00CE2BBE" w:rsidRDefault="00594639" w:rsidP="00CE2BBE">
      <w:pPr>
        <w:spacing w:line="300" w:lineRule="auto"/>
        <w:ind w:firstLine="576"/>
        <w:jc w:val="both"/>
        <w:rPr>
          <w:rFonts w:ascii="Times New Roman" w:hAnsi="Times New Roman" w:cs="Times New Roman"/>
        </w:rPr>
      </w:pPr>
      <w:r w:rsidRPr="00D75DE0">
        <w:rPr>
          <w:rFonts w:ascii="Times New Roman" w:hAnsi="Times New Roman" w:cs="Times New Roman"/>
        </w:rPr>
        <w:t>Les concentrations doivent être exprimées en équivalent par litre (éq/L)</w:t>
      </w:r>
      <w:r w:rsidR="00D75DE0" w:rsidRPr="00D75DE0">
        <w:rPr>
          <w:rFonts w:ascii="Times New Roman" w:hAnsi="Times New Roman" w:cs="Times New Roman"/>
        </w:rPr>
        <w:t xml:space="preserve">. </w:t>
      </w:r>
      <w:r w:rsidRPr="00D75DE0">
        <w:rPr>
          <w:rFonts w:ascii="Times New Roman" w:hAnsi="Times New Roman" w:cs="Times New Roman"/>
        </w:rPr>
        <w:t xml:space="preserve">Les résultats obtenus sont acceptables avec une balance ionique inférieure ou égale à </w:t>
      </w:r>
      <w:r w:rsidRPr="00D75DE0">
        <w:rPr>
          <w:rStyle w:val="st"/>
          <w:rFonts w:ascii="Times New Roman" w:hAnsi="Times New Roman" w:cs="Times New Roman"/>
        </w:rPr>
        <w:t>±</w:t>
      </w:r>
      <w:r w:rsidR="00E25DD1">
        <w:rPr>
          <w:rFonts w:ascii="Times New Roman" w:hAnsi="Times New Roman" w:cs="Times New Roman"/>
        </w:rPr>
        <w:t xml:space="preserve"> -7</w:t>
      </w:r>
      <w:r w:rsidRPr="00D75DE0">
        <w:rPr>
          <w:rFonts w:ascii="Times New Roman" w:hAnsi="Times New Roman" w:cs="Times New Roman"/>
        </w:rPr>
        <w:t> %</w:t>
      </w:r>
      <w:r w:rsidR="00D75DE0" w:rsidRPr="00D75DE0">
        <w:rPr>
          <w:rFonts w:ascii="Times New Roman" w:hAnsi="Times New Roman" w:cs="Times New Roman"/>
        </w:rPr>
        <w:t>.</w:t>
      </w:r>
    </w:p>
    <w:p w14:paraId="1DD287F2" w14:textId="77777777" w:rsidR="00594639" w:rsidRPr="00594639" w:rsidRDefault="00594639" w:rsidP="00594639">
      <w:pPr>
        <w:pStyle w:val="Titre2"/>
      </w:pPr>
      <w:bookmarkStart w:id="62" w:name="_Toc456165329"/>
      <w:bookmarkStart w:id="63" w:name="_Toc519506399"/>
      <w:r w:rsidRPr="00594639">
        <w:t>Présentation des résultats</w:t>
      </w:r>
      <w:bookmarkEnd w:id="62"/>
      <w:bookmarkEnd w:id="63"/>
    </w:p>
    <w:p w14:paraId="0A21CBA6" w14:textId="77777777" w:rsidR="00797D7F" w:rsidRPr="00FE2C93" w:rsidRDefault="00797D7F" w:rsidP="00FE2C93">
      <w:pPr>
        <w:spacing w:line="300" w:lineRule="auto"/>
        <w:jc w:val="both"/>
        <w:rPr>
          <w:rFonts w:ascii="Times New Roman" w:hAnsi="Times New Roman" w:cs="Times New Roman"/>
        </w:rPr>
      </w:pPr>
    </w:p>
    <w:p w14:paraId="4ED537D2" w14:textId="5275B745" w:rsidR="0075553C" w:rsidRPr="0075553C" w:rsidRDefault="00797D7F" w:rsidP="0075553C">
      <w:pPr>
        <w:pStyle w:val="Titre3"/>
      </w:pPr>
      <w:bookmarkStart w:id="64" w:name="_Toc519506400"/>
      <w:r>
        <w:t>Hydrogéochimie</w:t>
      </w:r>
      <w:r w:rsidR="0075553C">
        <w:t xml:space="preserve"> du secteur</w:t>
      </w:r>
      <w:bookmarkEnd w:id="64"/>
    </w:p>
    <w:p w14:paraId="65789ADD" w14:textId="77777777" w:rsidR="00D75DE0" w:rsidRPr="00D75DE0" w:rsidRDefault="00D75DE0" w:rsidP="00D75DE0"/>
    <w:p w14:paraId="4AEEFC99" w14:textId="22224238" w:rsidR="004F4F04" w:rsidRDefault="004F4F04" w:rsidP="004A26F9">
      <w:pPr>
        <w:spacing w:line="300" w:lineRule="auto"/>
        <w:ind w:firstLine="709"/>
        <w:jc w:val="both"/>
        <w:rPr>
          <w:rFonts w:ascii="Times New Roman" w:hAnsi="Times New Roman" w:cs="Times New Roman"/>
        </w:rPr>
      </w:pPr>
      <w:r w:rsidRPr="004F4F04">
        <w:rPr>
          <w:rFonts w:ascii="Times New Roman" w:hAnsi="Times New Roman" w:cs="Times New Roman"/>
        </w:rPr>
        <w:t>Pour l’étude globale des points, on utilise le diagramme de Piper</w:t>
      </w:r>
      <w:r>
        <w:rPr>
          <w:rFonts w:ascii="Times New Roman" w:hAnsi="Times New Roman" w:cs="Times New Roman"/>
        </w:rPr>
        <w:t xml:space="preserve"> (Figure 16</w:t>
      </w:r>
      <w:r w:rsidRPr="004F4F04">
        <w:rPr>
          <w:rFonts w:ascii="Times New Roman" w:hAnsi="Times New Roman" w:cs="Times New Roman"/>
        </w:rPr>
        <w:t>). Ce diagramme permet, entre autre, de déterminer le faciès chimique</w:t>
      </w:r>
      <w:r w:rsidR="00422325">
        <w:rPr>
          <w:rStyle w:val="Appelnotedebasdep"/>
          <w:rFonts w:ascii="Times New Roman" w:hAnsi="Times New Roman" w:cs="Times New Roman"/>
        </w:rPr>
        <w:footnoteReference w:id="14"/>
      </w:r>
      <w:r w:rsidRPr="004F4F04">
        <w:rPr>
          <w:rFonts w:ascii="Times New Roman" w:hAnsi="Times New Roman" w:cs="Times New Roman"/>
        </w:rPr>
        <w:t xml:space="preserve"> d’une eau. Les deux diagrammes ternaires du bas représentent le pourcentage de cations et d’anions et le diagramme central représente la minéralisation totale, c’est à dire le faciès chimique des eaux.</w:t>
      </w:r>
      <w:r>
        <w:rPr>
          <w:rFonts w:ascii="Times New Roman" w:hAnsi="Times New Roman" w:cs="Times New Roman"/>
        </w:rPr>
        <w:t xml:space="preserve"> </w:t>
      </w:r>
      <w:r>
        <w:rPr>
          <w:rFonts w:ascii="Times New Roman" w:hAnsi="Times New Roman" w:cs="Times New Roman"/>
        </w:rPr>
        <w:lastRenderedPageBreak/>
        <w:t>Le faciès chimique va représenter la composition en ions majeur et majoritairement présent dans l’eau. On va donc pouvoir l’associer à une certaine géologie.</w:t>
      </w:r>
      <w:r w:rsidR="004A26F9">
        <w:rPr>
          <w:rFonts w:ascii="Times New Roman" w:hAnsi="Times New Roman" w:cs="Times New Roman"/>
        </w:rPr>
        <w:t xml:space="preserve"> </w:t>
      </w:r>
    </w:p>
    <w:p w14:paraId="1870BF93" w14:textId="77777777" w:rsidR="004F4F04" w:rsidRPr="004F4F04" w:rsidRDefault="004F4F04" w:rsidP="00422325">
      <w:pPr>
        <w:spacing w:line="300" w:lineRule="auto"/>
        <w:ind w:firstLine="708"/>
        <w:jc w:val="both"/>
        <w:rPr>
          <w:rFonts w:ascii="Times New Roman" w:hAnsi="Times New Roman" w:cs="Times New Roman"/>
        </w:rPr>
      </w:pPr>
    </w:p>
    <w:p w14:paraId="414BA731" w14:textId="1ACA13E8" w:rsidR="00D75DE0" w:rsidRPr="008A335F" w:rsidRDefault="004F4F04" w:rsidP="00422325">
      <w:pPr>
        <w:spacing w:line="300" w:lineRule="auto"/>
        <w:ind w:firstLine="708"/>
        <w:jc w:val="both"/>
        <w:rPr>
          <w:rFonts w:ascii="Times New Roman" w:hAnsi="Times New Roman" w:cs="Times New Roman"/>
        </w:rPr>
      </w:pPr>
      <w:r w:rsidRPr="004F4F04">
        <w:rPr>
          <w:rFonts w:ascii="Times New Roman" w:hAnsi="Times New Roman" w:cs="Times New Roman"/>
        </w:rPr>
        <w:t xml:space="preserve">Lorsque l’on observe les signatures chimiques des points du secteur de l’étude, on peut voir qu’ils ont, pour la majorité, un faciès bicarbonaté calcique et magnésien avec une augmentation progressive de la concentration en sulfate. De plus, une minorité des points possède un faciès sulfaté calcique et magnésien avec également une </w:t>
      </w:r>
      <w:r w:rsidRPr="008A335F">
        <w:rPr>
          <w:rFonts w:ascii="Times New Roman" w:hAnsi="Times New Roman" w:cs="Times New Roman"/>
        </w:rPr>
        <w:t>augmentation progressive des sulfates (avec quasiment pas de chlorure et de nitrate).</w:t>
      </w:r>
      <w:r w:rsidR="00371B05">
        <w:rPr>
          <w:rFonts w:ascii="Times New Roman" w:hAnsi="Times New Roman" w:cs="Times New Roman"/>
        </w:rPr>
        <w:t xml:space="preserve"> On constate également un point (le Mazet) dans le faciès sodique et potassique ou sulfaté sodique. Il est séparé des autres au niveau de sa composition chimique puisqu’il est dans le granite.</w:t>
      </w:r>
    </w:p>
    <w:bookmarkStart w:id="65" w:name="_Ref452726408"/>
    <w:bookmarkStart w:id="66" w:name="_Ref453003394"/>
    <w:bookmarkStart w:id="67" w:name="_Ref453003384"/>
    <w:bookmarkStart w:id="68" w:name="_Toc453227560"/>
    <w:bookmarkStart w:id="69" w:name="_Toc454358306"/>
    <w:bookmarkStart w:id="70" w:name="_Toc456165336"/>
    <w:p w14:paraId="63F0F5D2" w14:textId="6CB9ECA6" w:rsidR="00F72685" w:rsidRDefault="00F72685" w:rsidP="00F72685">
      <w:r>
        <w:rPr>
          <w:noProof/>
        </w:rPr>
        <mc:AlternateContent>
          <mc:Choice Requires="wps">
            <w:drawing>
              <wp:anchor distT="0" distB="0" distL="114300" distR="114300" simplePos="0" relativeHeight="251688960" behindDoc="0" locked="0" layoutInCell="1" allowOverlap="1" wp14:anchorId="3D1C02FE" wp14:editId="3F0A1629">
                <wp:simplePos x="0" y="0"/>
                <wp:positionH relativeFrom="column">
                  <wp:posOffset>2999154</wp:posOffset>
                </wp:positionH>
                <wp:positionV relativeFrom="paragraph">
                  <wp:posOffset>2675288</wp:posOffset>
                </wp:positionV>
                <wp:extent cx="280132" cy="311163"/>
                <wp:effectExtent l="19050" t="19050" r="24765" b="12700"/>
                <wp:wrapNone/>
                <wp:docPr id="47" name="Ellipse 47"/>
                <wp:cNvGraphicFramePr/>
                <a:graphic xmlns:a="http://schemas.openxmlformats.org/drawingml/2006/main">
                  <a:graphicData uri="http://schemas.microsoft.com/office/word/2010/wordprocessingShape">
                    <wps:wsp>
                      <wps:cNvSpPr/>
                      <wps:spPr>
                        <a:xfrm rot="1853377">
                          <a:off x="0" y="0"/>
                          <a:ext cx="280132" cy="311163"/>
                        </a:xfrm>
                        <a:prstGeom prst="ellipse">
                          <a:avLst/>
                        </a:prstGeom>
                        <a:noFill/>
                        <a:ln>
                          <a:solidFill>
                            <a:schemeClr val="accent6">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E843A3" id="Ellipse 47" o:spid="_x0000_s1026" style="position:absolute;margin-left:236.15pt;margin-top:210.65pt;width:22.05pt;height:24.5pt;rotation:2024382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" filled="f" strokecolor="#e36c0a [2409]" strokeweight="2pt"/>
            </w:pict>
          </mc:Fallback>
        </mc:AlternateContent>
      </w:r>
      <w:r>
        <w:rPr>
          <w:noProof/>
        </w:rPr>
        <mc:AlternateContent>
          <mc:Choice Requires="wps">
            <w:drawing>
              <wp:anchor distT="0" distB="0" distL="114300" distR="114300" simplePos="0" relativeHeight="251616256" behindDoc="0" locked="0" layoutInCell="1" allowOverlap="1" wp14:anchorId="5E385CC3" wp14:editId="01010415">
                <wp:simplePos x="0" y="0"/>
                <wp:positionH relativeFrom="column">
                  <wp:posOffset>2404745</wp:posOffset>
                </wp:positionH>
                <wp:positionV relativeFrom="paragraph">
                  <wp:posOffset>562743</wp:posOffset>
                </wp:positionV>
                <wp:extent cx="477673" cy="1415603"/>
                <wp:effectExtent l="209550" t="0" r="208280" b="0"/>
                <wp:wrapNone/>
                <wp:docPr id="43" name="Ellipse 43"/>
                <wp:cNvGraphicFramePr/>
                <a:graphic xmlns:a="http://schemas.openxmlformats.org/drawingml/2006/main">
                  <a:graphicData uri="http://schemas.microsoft.com/office/word/2010/wordprocessingShape">
                    <wps:wsp>
                      <wps:cNvSpPr/>
                      <wps:spPr>
                        <a:xfrm rot="1853377">
                          <a:off x="0" y="0"/>
                          <a:ext cx="477673" cy="1415603"/>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D123AA" id="Ellipse 43" o:spid="_x0000_s1026" style="position:absolute;margin-left:189.35pt;margin-top:44.3pt;width:37.6pt;height:111.45pt;rotation:2024382fd;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" filled="f" strokecolor="red" strokeweight="2pt"/>
            </w:pict>
          </mc:Fallback>
        </mc:AlternateContent>
      </w:r>
      <w:r>
        <w:rPr>
          <w:noProof/>
        </w:rPr>
        <mc:AlternateContent>
          <mc:Choice Requires="wps">
            <w:drawing>
              <wp:anchor distT="0" distB="0" distL="114300" distR="114300" simplePos="0" relativeHeight="251608064" behindDoc="0" locked="0" layoutInCell="1" allowOverlap="1" wp14:anchorId="7E39B423" wp14:editId="1F063D4C">
                <wp:simplePos x="0" y="0"/>
                <wp:positionH relativeFrom="column">
                  <wp:posOffset>1797182</wp:posOffset>
                </wp:positionH>
                <wp:positionV relativeFrom="paragraph">
                  <wp:posOffset>1807152</wp:posOffset>
                </wp:positionV>
                <wp:extent cx="477673" cy="1264706"/>
                <wp:effectExtent l="209550" t="0" r="208280" b="12065"/>
                <wp:wrapNone/>
                <wp:docPr id="42" name="Ellipse 42"/>
                <wp:cNvGraphicFramePr/>
                <a:graphic xmlns:a="http://schemas.openxmlformats.org/drawingml/2006/main">
                  <a:graphicData uri="http://schemas.microsoft.com/office/word/2010/wordprocessingShape">
                    <wps:wsp>
                      <wps:cNvSpPr/>
                      <wps:spPr>
                        <a:xfrm rot="1853377">
                          <a:off x="0" y="0"/>
                          <a:ext cx="477673" cy="1264706"/>
                        </a:xfrm>
                        <a:prstGeom prst="ellipse">
                          <a:avLst/>
                        </a:prstGeom>
                        <a:noFill/>
                        <a:ln w="19050">
                          <a:solidFill>
                            <a:srgbClr val="7030A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D5C3F4" id="Ellipse 42" o:spid="_x0000_s1026" style="position:absolute;margin-left:141.5pt;margin-top:142.3pt;width:37.6pt;height:99.6pt;rotation:2024382fd;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" filled="f" strokecolor="#7030a0" strokeweight="1.5pt">
                <v:shadow on="t" color="black" opacity="22937f" origin=",.5" offset="0,.63889mm"/>
              </v:oval>
            </w:pict>
          </mc:Fallback>
        </mc:AlternateContent>
      </w:r>
      <w:r w:rsidR="00371B05">
        <w:rPr>
          <w:noProof/>
        </w:rPr>
        <w:drawing>
          <wp:inline distT="0" distB="0" distL="0" distR="0" wp14:anchorId="33B89F0E" wp14:editId="4D6A51C5">
            <wp:extent cx="5756910" cy="575691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per global.jpg"/>
                    <pic:cNvPicPr/>
                  </pic:nvPicPr>
                  <pic:blipFill>
                    <a:blip r:embed="rId57">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p>
    <w:p w14:paraId="1D0AC1FD" w14:textId="4470AB8E" w:rsidR="004F4F04" w:rsidRDefault="00D75DE0" w:rsidP="00D93844">
      <w:pPr>
        <w:pStyle w:val="figure"/>
        <w:jc w:val="center"/>
      </w:pPr>
      <w:bookmarkStart w:id="71" w:name="_Toc519506476"/>
      <w:r w:rsidRPr="008A335F">
        <w:rPr>
          <w:u w:val="single"/>
        </w:rPr>
        <w:t>Figure </w:t>
      </w:r>
      <w:bookmarkEnd w:id="65"/>
      <w:bookmarkEnd w:id="66"/>
      <w:r w:rsidR="004F4F04" w:rsidRPr="008A335F">
        <w:rPr>
          <w:u w:val="single"/>
        </w:rPr>
        <w:t>16</w:t>
      </w:r>
      <w:r w:rsidR="004F4F04" w:rsidRPr="008A335F">
        <w:t> :</w:t>
      </w:r>
      <w:r w:rsidRPr="008A335F">
        <w:t xml:space="preserve"> Diagramme de Pipe</w:t>
      </w:r>
      <w:bookmarkEnd w:id="67"/>
      <w:bookmarkEnd w:id="68"/>
      <w:bookmarkEnd w:id="69"/>
      <w:bookmarkEnd w:id="70"/>
      <w:r w:rsidR="0075553C" w:rsidRPr="008A335F">
        <w:t>r</w:t>
      </w:r>
      <w:r w:rsidR="004F4F04" w:rsidRPr="008A335F">
        <w:t xml:space="preserve"> des points analysés dans le secteur de l’étude</w:t>
      </w:r>
      <w:bookmarkEnd w:id="71"/>
    </w:p>
    <w:p w14:paraId="1A5A935E" w14:textId="77777777" w:rsidR="004A26F9" w:rsidRDefault="004A26F9" w:rsidP="004A26F9">
      <w:pPr>
        <w:spacing w:line="360" w:lineRule="auto"/>
        <w:ind w:firstLine="708"/>
        <w:jc w:val="both"/>
        <w:rPr>
          <w:rFonts w:ascii="Times New Roman" w:hAnsi="Times New Roman" w:cs="Times New Roman"/>
        </w:rPr>
      </w:pPr>
    </w:p>
    <w:p w14:paraId="7FAC9199" w14:textId="0C50940D" w:rsidR="004A26F9" w:rsidRDefault="004A26F9" w:rsidP="009D06CA">
      <w:pPr>
        <w:spacing w:line="300" w:lineRule="auto"/>
        <w:ind w:firstLine="709"/>
        <w:jc w:val="both"/>
        <w:rPr>
          <w:rFonts w:ascii="Times New Roman" w:hAnsi="Times New Roman" w:cs="Times New Roman"/>
        </w:rPr>
      </w:pPr>
      <w:r w:rsidRPr="00F33D95">
        <w:rPr>
          <w:rFonts w:ascii="Times New Roman" w:hAnsi="Times New Roman" w:cs="Times New Roman"/>
        </w:rPr>
        <w:t xml:space="preserve">Pour </w:t>
      </w:r>
      <w:r>
        <w:rPr>
          <w:rFonts w:ascii="Times New Roman" w:hAnsi="Times New Roman" w:cs="Times New Roman"/>
        </w:rPr>
        <w:t>émettre</w:t>
      </w:r>
      <w:r w:rsidRPr="00F33D95">
        <w:rPr>
          <w:rFonts w:ascii="Times New Roman" w:hAnsi="Times New Roman" w:cs="Times New Roman"/>
        </w:rPr>
        <w:t xml:space="preserve"> des hypothèses de circulation hydrogéologique, il faut connaître l’origine de chaque source. C’est pourquoi, nous avons effectué une comparaison entre </w:t>
      </w:r>
      <w:r>
        <w:rPr>
          <w:rFonts w:ascii="Times New Roman" w:hAnsi="Times New Roman" w:cs="Times New Roman"/>
        </w:rPr>
        <w:t xml:space="preserve">la signature </w:t>
      </w:r>
      <w:r>
        <w:rPr>
          <w:rFonts w:ascii="Times New Roman" w:hAnsi="Times New Roman" w:cs="Times New Roman"/>
        </w:rPr>
        <w:lastRenderedPageBreak/>
        <w:t xml:space="preserve">chimique de l’eau </w:t>
      </w:r>
      <w:r w:rsidRPr="00F33D95">
        <w:rPr>
          <w:rFonts w:ascii="Times New Roman" w:hAnsi="Times New Roman" w:cs="Times New Roman"/>
        </w:rPr>
        <w:t>et la lithologie</w:t>
      </w:r>
      <w:r w:rsidR="005D6E7E">
        <w:rPr>
          <w:rFonts w:ascii="Times New Roman" w:hAnsi="Times New Roman" w:cs="Times New Roman"/>
        </w:rPr>
        <w:t xml:space="preserve"> grâce aux graphiques binaires et aux différents coupes géologique</w:t>
      </w:r>
      <w:r w:rsidRPr="00F33D95">
        <w:rPr>
          <w:rFonts w:ascii="Times New Roman" w:hAnsi="Times New Roman" w:cs="Times New Roman"/>
        </w:rPr>
        <w:t>. Par exemple, si une source est située dans du calcaire, les minéraux de la roche (majoritairement CaCO</w:t>
      </w:r>
      <w:r w:rsidRPr="00F33D95">
        <w:rPr>
          <w:rFonts w:ascii="Times New Roman" w:hAnsi="Times New Roman" w:cs="Times New Roman"/>
          <w:vertAlign w:val="subscript"/>
        </w:rPr>
        <w:t>3</w:t>
      </w:r>
      <w:r w:rsidRPr="00F33D95">
        <w:rPr>
          <w:rFonts w:ascii="Times New Roman" w:hAnsi="Times New Roman" w:cs="Times New Roman"/>
        </w:rPr>
        <w:t>) vont se solubilis</w:t>
      </w:r>
      <w:r>
        <w:rPr>
          <w:rFonts w:ascii="Times New Roman" w:hAnsi="Times New Roman" w:cs="Times New Roman"/>
        </w:rPr>
        <w:t>er</w:t>
      </w:r>
      <w:r w:rsidRPr="00F33D95">
        <w:rPr>
          <w:rFonts w:ascii="Times New Roman" w:hAnsi="Times New Roman" w:cs="Times New Roman"/>
        </w:rPr>
        <w:t xml:space="preserve"> et minéraliser l’eau </w:t>
      </w:r>
      <w:r>
        <w:rPr>
          <w:rFonts w:ascii="Times New Roman" w:hAnsi="Times New Roman" w:cs="Times New Roman"/>
        </w:rPr>
        <w:t>selon la réaction suivante :</w:t>
      </w:r>
      <w:r w:rsidR="009D06CA">
        <w:rPr>
          <w:rFonts w:ascii="Times New Roman" w:hAnsi="Times New Roman" w:cs="Times New Roman"/>
        </w:rPr>
        <w:t xml:space="preserve"> </w:t>
      </w:r>
      <w:r>
        <w:rPr>
          <w:rFonts w:ascii="Times New Roman" w:hAnsi="Times New Roman" w:cs="Times New Roman"/>
        </w:rPr>
        <w:t>CaCO</w:t>
      </w:r>
      <w:r w:rsidRPr="00E15B9B">
        <w:rPr>
          <w:rFonts w:ascii="Times New Roman" w:hAnsi="Times New Roman" w:cs="Times New Roman"/>
          <w:vertAlign w:val="subscript"/>
        </w:rPr>
        <w:t>3</w:t>
      </w:r>
      <w:r>
        <w:rPr>
          <w:rFonts w:ascii="Times New Roman" w:hAnsi="Times New Roman" w:cs="Times New Roman"/>
        </w:rPr>
        <w:t>+ H</w:t>
      </w:r>
      <w:r w:rsidRPr="00E15B9B">
        <w:rPr>
          <w:rFonts w:ascii="Times New Roman" w:hAnsi="Times New Roman" w:cs="Times New Roman"/>
          <w:vertAlign w:val="subscript"/>
        </w:rPr>
        <w:t>2</w:t>
      </w:r>
      <w:r>
        <w:rPr>
          <w:rFonts w:ascii="Times New Roman" w:hAnsi="Times New Roman" w:cs="Times New Roman"/>
        </w:rPr>
        <w:t xml:space="preserve">O </w:t>
      </w:r>
      <w:r w:rsidRPr="008D7439">
        <w:rPr>
          <w:rFonts w:ascii="Times New Roman" w:hAnsi="Times New Roman" w:cs="Times New Roman"/>
        </w:rPr>
        <w:sym w:font="Wingdings" w:char="F0E0"/>
      </w:r>
      <w:r>
        <w:rPr>
          <w:rFonts w:ascii="Times New Roman" w:hAnsi="Times New Roman" w:cs="Times New Roman"/>
        </w:rPr>
        <w:t xml:space="preserve"> Ca </w:t>
      </w:r>
      <w:r w:rsidRPr="00E15B9B">
        <w:rPr>
          <w:rFonts w:ascii="Times New Roman" w:hAnsi="Times New Roman" w:cs="Times New Roman"/>
          <w:vertAlign w:val="superscript"/>
        </w:rPr>
        <w:t>2+</w:t>
      </w:r>
      <w:r>
        <w:rPr>
          <w:rFonts w:ascii="Times New Roman" w:hAnsi="Times New Roman" w:cs="Times New Roman"/>
        </w:rPr>
        <w:t xml:space="preserve"> + 2 H</w:t>
      </w:r>
      <w:r w:rsidRPr="00E15B9B">
        <w:rPr>
          <w:rFonts w:ascii="Times New Roman" w:hAnsi="Times New Roman" w:cs="Times New Roman"/>
          <w:vertAlign w:val="subscript"/>
        </w:rPr>
        <w:t>2</w:t>
      </w:r>
      <w:r>
        <w:rPr>
          <w:rFonts w:ascii="Times New Roman" w:hAnsi="Times New Roman" w:cs="Times New Roman"/>
        </w:rPr>
        <w:t>O</w:t>
      </w:r>
      <w:r w:rsidRPr="00F33D95">
        <w:rPr>
          <w:rFonts w:ascii="Times New Roman" w:hAnsi="Times New Roman" w:cs="Times New Roman"/>
        </w:rPr>
        <w:t xml:space="preserve">. </w:t>
      </w:r>
    </w:p>
    <w:p w14:paraId="07F2357F" w14:textId="77777777" w:rsidR="004A26F9" w:rsidRDefault="004A26F9" w:rsidP="004A26F9">
      <w:pPr>
        <w:spacing w:line="360" w:lineRule="auto"/>
        <w:jc w:val="both"/>
        <w:rPr>
          <w:rFonts w:ascii="Times New Roman" w:hAnsi="Times New Roman" w:cs="Times New Roman"/>
        </w:rPr>
      </w:pPr>
    </w:p>
    <w:p w14:paraId="79A014F6" w14:textId="2311905A" w:rsidR="004F4F04" w:rsidRDefault="004F4F04" w:rsidP="00422325">
      <w:pPr>
        <w:spacing w:line="300" w:lineRule="auto"/>
        <w:ind w:firstLine="708"/>
        <w:jc w:val="both"/>
        <w:rPr>
          <w:rFonts w:ascii="Times New Roman" w:hAnsi="Times New Roman" w:cs="Times New Roman"/>
        </w:rPr>
      </w:pPr>
      <w:r w:rsidRPr="00F33D95">
        <w:rPr>
          <w:rFonts w:ascii="Times New Roman" w:hAnsi="Times New Roman" w:cs="Times New Roman"/>
        </w:rPr>
        <w:t xml:space="preserve">Les couches géologiques de la zone d’étude sont </w:t>
      </w:r>
      <w:r w:rsidR="00371B05">
        <w:rPr>
          <w:rFonts w:ascii="Times New Roman" w:hAnsi="Times New Roman" w:cs="Times New Roman"/>
        </w:rPr>
        <w:t>majoritairement dolomitiques et</w:t>
      </w:r>
      <w:r w:rsidRPr="00F33D95">
        <w:rPr>
          <w:rFonts w:ascii="Times New Roman" w:hAnsi="Times New Roman" w:cs="Times New Roman"/>
        </w:rPr>
        <w:t xml:space="preserve"> calcaires. En globalité, on voit bien sur les graphiques binaires</w:t>
      </w:r>
      <w:r w:rsidR="003440DE">
        <w:rPr>
          <w:rFonts w:ascii="Times New Roman" w:hAnsi="Times New Roman" w:cs="Times New Roman"/>
        </w:rPr>
        <w:t xml:space="preserve"> (</w:t>
      </w:r>
      <w:r w:rsidR="003440DE" w:rsidRPr="00371B05">
        <w:rPr>
          <w:rFonts w:ascii="Times New Roman" w:hAnsi="Times New Roman" w:cs="Times New Roman"/>
        </w:rPr>
        <w:t>Figure 17)</w:t>
      </w:r>
      <w:r w:rsidRPr="00F33D95">
        <w:rPr>
          <w:rFonts w:ascii="Times New Roman" w:hAnsi="Times New Roman" w:cs="Times New Roman"/>
        </w:rPr>
        <w:t xml:space="preserve"> qu’il y a</w:t>
      </w:r>
      <w:r w:rsidR="00371B05">
        <w:rPr>
          <w:rFonts w:ascii="Times New Roman" w:hAnsi="Times New Roman" w:cs="Times New Roman"/>
        </w:rPr>
        <w:t>,</w:t>
      </w:r>
      <w:r w:rsidRPr="00F33D95">
        <w:rPr>
          <w:rFonts w:ascii="Times New Roman" w:hAnsi="Times New Roman" w:cs="Times New Roman"/>
        </w:rPr>
        <w:t xml:space="preserve"> pour la majorité</w:t>
      </w:r>
      <w:r w:rsidR="00371B05">
        <w:rPr>
          <w:rFonts w:ascii="Times New Roman" w:hAnsi="Times New Roman" w:cs="Times New Roman"/>
        </w:rPr>
        <w:t>,</w:t>
      </w:r>
      <w:r w:rsidRPr="00F33D95">
        <w:rPr>
          <w:rFonts w:ascii="Times New Roman" w:hAnsi="Times New Roman" w:cs="Times New Roman"/>
        </w:rPr>
        <w:t xml:space="preserve"> une signature chimique dolomitique (les points sont presque tous alignés sur la droite) mais aussi un mélange avec des eaux calcaires (car beaucoup de points ont un enrichissement de HCO</w:t>
      </w:r>
      <w:r w:rsidRPr="00F33D95">
        <w:rPr>
          <w:rFonts w:ascii="Times New Roman" w:hAnsi="Times New Roman" w:cs="Times New Roman"/>
          <w:vertAlign w:val="subscript"/>
        </w:rPr>
        <w:t>3</w:t>
      </w:r>
      <w:r w:rsidRPr="00F33D95">
        <w:rPr>
          <w:rFonts w:ascii="Times New Roman" w:hAnsi="Times New Roman" w:cs="Times New Roman"/>
        </w:rPr>
        <w:t xml:space="preserve"> (au-dessus de la courbe,</w:t>
      </w:r>
      <w:r w:rsidR="008E418F">
        <w:rPr>
          <w:rFonts w:ascii="Times New Roman" w:hAnsi="Times New Roman" w:cs="Times New Roman"/>
        </w:rPr>
        <w:t xml:space="preserve"> </w:t>
      </w:r>
      <w:r w:rsidR="008E418F" w:rsidRPr="00371B05">
        <w:rPr>
          <w:rFonts w:ascii="Times New Roman" w:hAnsi="Times New Roman" w:cs="Times New Roman"/>
        </w:rPr>
        <w:t>Figure 17</w:t>
      </w:r>
      <w:r w:rsidRPr="00371B05">
        <w:rPr>
          <w:rFonts w:ascii="Times New Roman" w:hAnsi="Times New Roman" w:cs="Times New Roman"/>
        </w:rPr>
        <w:t>)</w:t>
      </w:r>
      <w:r w:rsidRPr="00F33D95">
        <w:rPr>
          <w:rFonts w:ascii="Times New Roman" w:hAnsi="Times New Roman" w:cs="Times New Roman"/>
        </w:rPr>
        <w:t xml:space="preserve"> qui semble provenir de la dolomie. De plus pour le dia</w:t>
      </w:r>
      <w:r>
        <w:rPr>
          <w:rFonts w:ascii="Times New Roman" w:hAnsi="Times New Roman" w:cs="Times New Roman"/>
        </w:rPr>
        <w:t xml:space="preserve">gramme </w:t>
      </w:r>
      <w:r w:rsidRPr="00371B05">
        <w:rPr>
          <w:rFonts w:ascii="Times New Roman" w:hAnsi="Times New Roman" w:cs="Times New Roman"/>
        </w:rPr>
        <w:t>de ga</w:t>
      </w:r>
      <w:r w:rsidR="00371B05">
        <w:rPr>
          <w:rFonts w:ascii="Times New Roman" w:hAnsi="Times New Roman" w:cs="Times New Roman"/>
        </w:rPr>
        <w:t>uche sur la F</w:t>
      </w:r>
      <w:r w:rsidR="008E418F" w:rsidRPr="00371B05">
        <w:rPr>
          <w:rFonts w:ascii="Times New Roman" w:hAnsi="Times New Roman" w:cs="Times New Roman"/>
        </w:rPr>
        <w:t>igure</w:t>
      </w:r>
      <w:r w:rsidR="008E418F">
        <w:rPr>
          <w:rFonts w:ascii="Times New Roman" w:hAnsi="Times New Roman" w:cs="Times New Roman"/>
        </w:rPr>
        <w:t xml:space="preserve"> 17</w:t>
      </w:r>
      <w:r w:rsidRPr="00F33D95">
        <w:rPr>
          <w:rFonts w:ascii="Times New Roman" w:hAnsi="Times New Roman" w:cs="Times New Roman"/>
        </w:rPr>
        <w:t>, il y a un faible enrichissement en Ca + Mg qui doit probablement venir d’un excédent de Ca dû aux calcaires.</w:t>
      </w:r>
    </w:p>
    <w:p w14:paraId="2FC99A39" w14:textId="77777777" w:rsidR="00371B05" w:rsidRDefault="00371B05" w:rsidP="00422325">
      <w:pPr>
        <w:spacing w:line="300" w:lineRule="auto"/>
        <w:ind w:firstLine="708"/>
        <w:jc w:val="both"/>
        <w:rPr>
          <w:rFonts w:ascii="Times New Roman" w:hAnsi="Times New Roman" w:cs="Times New Roman"/>
        </w:rPr>
      </w:pPr>
    </w:p>
    <w:p w14:paraId="2C7263D9" w14:textId="44C36DAF" w:rsidR="00371B05" w:rsidRPr="00F33D95" w:rsidRDefault="00371B05" w:rsidP="00371B05">
      <w:pPr>
        <w:spacing w:line="300" w:lineRule="auto"/>
        <w:jc w:val="both"/>
        <w:rPr>
          <w:rFonts w:ascii="Times New Roman" w:hAnsi="Times New Roman" w:cs="Times New Roman"/>
        </w:rPr>
      </w:pPr>
      <w:r>
        <w:rPr>
          <w:rFonts w:ascii="Times New Roman" w:hAnsi="Times New Roman" w:cs="Times New Roman"/>
          <w:noProof/>
        </w:rPr>
        <w:drawing>
          <wp:inline distT="0" distB="0" distL="0" distR="0" wp14:anchorId="3186AB30" wp14:editId="02CFCAA6">
            <wp:extent cx="2790074" cy="2790074"/>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naire HCO3-Ca+Mg tous les points.jpg"/>
                    <pic:cNvPicPr/>
                  </pic:nvPicPr>
                  <pic:blipFill>
                    <a:blip r:embed="rId58">
                      <a:extLst>
                        <a:ext uri="{28A0092B-C50C-407E-A947-70E740481C1C}">
                          <a14:useLocalDpi xmlns:a14="http://schemas.microsoft.com/office/drawing/2010/main" val="0"/>
                        </a:ext>
                      </a:extLst>
                    </a:blip>
                    <a:stretch>
                      <a:fillRect/>
                    </a:stretch>
                  </pic:blipFill>
                  <pic:spPr>
                    <a:xfrm>
                      <a:off x="0" y="0"/>
                      <a:ext cx="2797771" cy="2797771"/>
                    </a:xfrm>
                    <a:prstGeom prst="rect">
                      <a:avLst/>
                    </a:prstGeom>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14:anchorId="1853A1ED" wp14:editId="789DF674">
            <wp:extent cx="2847975" cy="2847975"/>
            <wp:effectExtent l="0" t="0" r="9525" b="952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naire HCO3-Ca tous les points.jpg"/>
                    <pic:cNvPicPr/>
                  </pic:nvPicPr>
                  <pic:blipFill>
                    <a:blip r:embed="rId59">
                      <a:extLst>
                        <a:ext uri="{28A0092B-C50C-407E-A947-70E740481C1C}">
                          <a14:useLocalDpi xmlns:a14="http://schemas.microsoft.com/office/drawing/2010/main" val="0"/>
                        </a:ext>
                      </a:extLst>
                    </a:blip>
                    <a:stretch>
                      <a:fillRect/>
                    </a:stretch>
                  </pic:blipFill>
                  <pic:spPr>
                    <a:xfrm>
                      <a:off x="0" y="0"/>
                      <a:ext cx="2851283" cy="2851283"/>
                    </a:xfrm>
                    <a:prstGeom prst="rect">
                      <a:avLst/>
                    </a:prstGeom>
                  </pic:spPr>
                </pic:pic>
              </a:graphicData>
            </a:graphic>
          </wp:inline>
        </w:drawing>
      </w:r>
    </w:p>
    <w:p w14:paraId="7D1A08DA" w14:textId="3ECF18B7" w:rsidR="004F4F04" w:rsidRPr="006B1114" w:rsidRDefault="004F4F04" w:rsidP="00422325">
      <w:pPr>
        <w:pStyle w:val="figure"/>
        <w:spacing w:line="300" w:lineRule="auto"/>
        <w:jc w:val="center"/>
      </w:pPr>
      <w:bookmarkStart w:id="72" w:name="_Toc519506477"/>
      <w:r w:rsidRPr="004F4F04">
        <w:rPr>
          <w:u w:val="single"/>
        </w:rPr>
        <w:t>Figure 17</w:t>
      </w:r>
      <w:r w:rsidRPr="00F33D95">
        <w:t xml:space="preserve"> : diagrammes binaires ; pour la signature dolomitique HCO</w:t>
      </w:r>
      <w:r w:rsidRPr="00F33D95">
        <w:rPr>
          <w:vertAlign w:val="subscript"/>
        </w:rPr>
        <w:t>3</w:t>
      </w:r>
      <w:r w:rsidRPr="00F33D95">
        <w:t>=f(</w:t>
      </w:r>
      <w:proofErr w:type="gramStart"/>
      <w:r w:rsidRPr="00F33D95">
        <w:t>Ca</w:t>
      </w:r>
      <w:proofErr w:type="gramEnd"/>
      <w:r w:rsidRPr="00F33D95">
        <w:t>+Mg) avec la droite de dissolution de la dolomie à gauche et à droite la signature calcaire HCO</w:t>
      </w:r>
      <w:r w:rsidRPr="00F33D95">
        <w:rPr>
          <w:vertAlign w:val="subscript"/>
        </w:rPr>
        <w:t>3</w:t>
      </w:r>
      <w:r w:rsidRPr="00F33D95">
        <w:t>=f(Ca) ainsi que la droite de dissolution du calcaire.</w:t>
      </w:r>
      <w:bookmarkEnd w:id="72"/>
    </w:p>
    <w:p w14:paraId="7A8FAF08" w14:textId="77777777" w:rsidR="00EF2025" w:rsidRPr="00E7096D" w:rsidRDefault="00EF2025" w:rsidP="0040200D">
      <w:pPr>
        <w:spacing w:line="300" w:lineRule="auto"/>
        <w:jc w:val="both"/>
      </w:pPr>
    </w:p>
    <w:p w14:paraId="5CBDAE29" w14:textId="154DBC51" w:rsidR="00466D3B" w:rsidRPr="006B64CA" w:rsidRDefault="00A94A2E" w:rsidP="00EF2025">
      <w:pPr>
        <w:pStyle w:val="Titre3"/>
      </w:pPr>
      <w:bookmarkStart w:id="73" w:name="_Toc519506401"/>
      <w:r w:rsidRPr="006B64CA">
        <w:t xml:space="preserve">Mise en évidence </w:t>
      </w:r>
      <w:r w:rsidR="00794AD3" w:rsidRPr="006B64CA">
        <w:t>d’une potentielle</w:t>
      </w:r>
      <w:r w:rsidR="00846B5E" w:rsidRPr="006B64CA">
        <w:t xml:space="preserve"> contamination min</w:t>
      </w:r>
      <w:r w:rsidR="00E230AE" w:rsidRPr="006B64CA">
        <w:t>i</w:t>
      </w:r>
      <w:r w:rsidR="00846B5E" w:rsidRPr="006B64CA">
        <w:t>ère</w:t>
      </w:r>
      <w:bookmarkEnd w:id="73"/>
    </w:p>
    <w:p w14:paraId="045ECA1A" w14:textId="77777777" w:rsidR="00466D3B" w:rsidRPr="006B64CA" w:rsidRDefault="00466D3B" w:rsidP="00422325">
      <w:pPr>
        <w:spacing w:line="300" w:lineRule="auto"/>
        <w:rPr>
          <w:rFonts w:ascii="Times New Roman" w:hAnsi="Times New Roman" w:cs="Times New Roman"/>
        </w:rPr>
      </w:pPr>
    </w:p>
    <w:p w14:paraId="35ED9D0F" w14:textId="5790C5BD" w:rsidR="00666047" w:rsidRPr="00D14EED" w:rsidRDefault="00BE7A62" w:rsidP="00422325">
      <w:pPr>
        <w:spacing w:line="300" w:lineRule="auto"/>
        <w:ind w:firstLine="708"/>
        <w:jc w:val="both"/>
        <w:rPr>
          <w:rFonts w:ascii="Times New Roman" w:hAnsi="Times New Roman" w:cs="Times New Roman"/>
        </w:rPr>
      </w:pPr>
      <w:r w:rsidRPr="006B64CA">
        <w:rPr>
          <w:rFonts w:ascii="Times New Roman" w:hAnsi="Times New Roman" w:cs="Times New Roman"/>
        </w:rPr>
        <w:t xml:space="preserve">Pour déterminer la possibilité d’une </w:t>
      </w:r>
      <w:r w:rsidR="009D3F9E">
        <w:rPr>
          <w:rFonts w:ascii="Times New Roman" w:hAnsi="Times New Roman" w:cs="Times New Roman"/>
        </w:rPr>
        <w:t>contamination</w:t>
      </w:r>
      <w:r w:rsidRPr="006B64CA">
        <w:rPr>
          <w:rFonts w:ascii="Times New Roman" w:hAnsi="Times New Roman" w:cs="Times New Roman"/>
        </w:rPr>
        <w:t xml:space="preserve"> minière sur les points analysés, on</w:t>
      </w:r>
      <w:r w:rsidR="00364E82">
        <w:rPr>
          <w:rFonts w:ascii="Times New Roman" w:hAnsi="Times New Roman" w:cs="Times New Roman"/>
        </w:rPr>
        <w:t xml:space="preserve"> s’intéresse en particulier à 10</w:t>
      </w:r>
      <w:r w:rsidRPr="006B64CA">
        <w:rPr>
          <w:rFonts w:ascii="Times New Roman" w:hAnsi="Times New Roman" w:cs="Times New Roman"/>
        </w:rPr>
        <w:t xml:space="preserve"> éléments métalliques (Tableau 1)</w:t>
      </w:r>
      <w:r w:rsidR="00364E82">
        <w:rPr>
          <w:rFonts w:ascii="Times New Roman" w:hAnsi="Times New Roman" w:cs="Times New Roman"/>
        </w:rPr>
        <w:t xml:space="preserve"> qui sont des élémen</w:t>
      </w:r>
      <w:r w:rsidR="009D3F9E">
        <w:rPr>
          <w:rFonts w:ascii="Times New Roman" w:hAnsi="Times New Roman" w:cs="Times New Roman"/>
        </w:rPr>
        <w:t>ts indicateurs de contamination</w:t>
      </w:r>
      <w:r w:rsidR="00364E82">
        <w:rPr>
          <w:rFonts w:ascii="Times New Roman" w:hAnsi="Times New Roman" w:cs="Times New Roman"/>
        </w:rPr>
        <w:t xml:space="preserve"> minière</w:t>
      </w:r>
      <w:r w:rsidRPr="006B64CA">
        <w:rPr>
          <w:rFonts w:ascii="Times New Roman" w:hAnsi="Times New Roman" w:cs="Times New Roman"/>
        </w:rPr>
        <w:t xml:space="preserve">. </w:t>
      </w:r>
      <w:r w:rsidR="00364E82">
        <w:rPr>
          <w:rFonts w:ascii="Times New Roman" w:hAnsi="Times New Roman" w:cs="Times New Roman"/>
        </w:rPr>
        <w:t>Pour cela, i</w:t>
      </w:r>
      <w:r w:rsidR="00466D3B" w:rsidRPr="006B64CA">
        <w:rPr>
          <w:rFonts w:ascii="Times New Roman" w:hAnsi="Times New Roman" w:cs="Times New Roman"/>
        </w:rPr>
        <w:t>l faut</w:t>
      </w:r>
      <w:r w:rsidR="00E847FA" w:rsidRPr="006B64CA">
        <w:rPr>
          <w:rFonts w:ascii="Times New Roman" w:hAnsi="Times New Roman" w:cs="Times New Roman"/>
        </w:rPr>
        <w:t xml:space="preserve"> </w:t>
      </w:r>
      <w:r w:rsidRPr="006B64CA">
        <w:rPr>
          <w:rFonts w:ascii="Times New Roman" w:hAnsi="Times New Roman" w:cs="Times New Roman"/>
        </w:rPr>
        <w:t xml:space="preserve">tout </w:t>
      </w:r>
      <w:r w:rsidR="00466D3B" w:rsidRPr="006B64CA">
        <w:rPr>
          <w:rFonts w:ascii="Times New Roman" w:hAnsi="Times New Roman" w:cs="Times New Roman"/>
        </w:rPr>
        <w:t>d</w:t>
      </w:r>
      <w:r w:rsidR="0094584B" w:rsidRPr="006B64CA">
        <w:rPr>
          <w:rFonts w:ascii="Times New Roman" w:hAnsi="Times New Roman" w:cs="Times New Roman"/>
        </w:rPr>
        <w:t>’abord déterminer un fo</w:t>
      </w:r>
      <w:r w:rsidR="0004523C">
        <w:rPr>
          <w:rFonts w:ascii="Times New Roman" w:hAnsi="Times New Roman" w:cs="Times New Roman"/>
        </w:rPr>
        <w:t>nd géo</w:t>
      </w:r>
      <w:r w:rsidR="00466D3B" w:rsidRPr="006B64CA">
        <w:rPr>
          <w:rFonts w:ascii="Times New Roman" w:hAnsi="Times New Roman" w:cs="Times New Roman"/>
        </w:rPr>
        <w:t>chimique. Celui-ci est complexe à quantifier puisqu’</w:t>
      </w:r>
      <w:r w:rsidR="006438FF" w:rsidRPr="006B64CA">
        <w:rPr>
          <w:rFonts w:ascii="Times New Roman" w:hAnsi="Times New Roman" w:cs="Times New Roman"/>
        </w:rPr>
        <w:t>il varie</w:t>
      </w:r>
      <w:r w:rsidR="00466D3B" w:rsidRPr="006B64CA">
        <w:rPr>
          <w:rFonts w:ascii="Times New Roman" w:hAnsi="Times New Roman" w:cs="Times New Roman"/>
        </w:rPr>
        <w:t xml:space="preserve"> en fonction de la lithologie des aquifères</w:t>
      </w:r>
      <w:r w:rsidR="006438FF" w:rsidRPr="006B64CA">
        <w:rPr>
          <w:rFonts w:ascii="Times New Roman" w:hAnsi="Times New Roman" w:cs="Times New Roman"/>
        </w:rPr>
        <w:t>, du temps de séjour</w:t>
      </w:r>
      <w:r w:rsidR="00E847FA" w:rsidRPr="006B64CA">
        <w:rPr>
          <w:rFonts w:ascii="Times New Roman" w:hAnsi="Times New Roman" w:cs="Times New Roman"/>
        </w:rPr>
        <w:t xml:space="preserve"> de l’eau</w:t>
      </w:r>
      <w:r w:rsidR="006438FF" w:rsidRPr="006B64CA">
        <w:rPr>
          <w:rFonts w:ascii="Times New Roman" w:hAnsi="Times New Roman" w:cs="Times New Roman"/>
        </w:rPr>
        <w:t xml:space="preserve"> dans cet/ces aquifère(s)</w:t>
      </w:r>
      <w:r w:rsidR="00466D3B" w:rsidRPr="006B64CA">
        <w:rPr>
          <w:rFonts w:ascii="Times New Roman" w:hAnsi="Times New Roman" w:cs="Times New Roman"/>
        </w:rPr>
        <w:t>, du pH, de la température et de la composition initiale de l’</w:t>
      </w:r>
      <w:r w:rsidR="006438FF" w:rsidRPr="006B64CA">
        <w:rPr>
          <w:rFonts w:ascii="Times New Roman" w:hAnsi="Times New Roman" w:cs="Times New Roman"/>
        </w:rPr>
        <w:t xml:space="preserve">eau </w:t>
      </w:r>
      <w:r w:rsidR="0004747F" w:rsidRPr="006B64CA">
        <w:rPr>
          <w:rFonts w:ascii="Times New Roman" w:hAnsi="Times New Roman" w:cs="Times New Roman"/>
        </w:rPr>
        <w:t>de pluie</w:t>
      </w:r>
      <w:r w:rsidR="006438FF" w:rsidRPr="006B64CA">
        <w:rPr>
          <w:rFonts w:ascii="Times New Roman" w:hAnsi="Times New Roman" w:cs="Times New Roman"/>
        </w:rPr>
        <w:t xml:space="preserve">. </w:t>
      </w:r>
    </w:p>
    <w:p w14:paraId="45F93FA9" w14:textId="77777777" w:rsidR="00776252" w:rsidRDefault="00776252" w:rsidP="00502942"/>
    <w:p w14:paraId="4167EE72" w14:textId="77777777" w:rsidR="00CE2BBE" w:rsidRDefault="00CE2BBE" w:rsidP="00502942"/>
    <w:p w14:paraId="19AE5B61" w14:textId="77777777" w:rsidR="00CE2BBE" w:rsidRPr="006B64CA" w:rsidRDefault="00CE2BBE" w:rsidP="00502942"/>
    <w:p w14:paraId="41EA891B" w14:textId="552A030B" w:rsidR="00B350AE" w:rsidRPr="006B64CA" w:rsidRDefault="00922DB8" w:rsidP="00EF2025">
      <w:pPr>
        <w:pStyle w:val="Titre4"/>
      </w:pPr>
      <w:r w:rsidRPr="006B64CA">
        <w:lastRenderedPageBreak/>
        <w:t>Détermination</w:t>
      </w:r>
      <w:r w:rsidR="0004523C">
        <w:t xml:space="preserve"> du fond géo</w:t>
      </w:r>
      <w:r w:rsidR="00B350AE" w:rsidRPr="006B64CA">
        <w:t>chimique</w:t>
      </w:r>
    </w:p>
    <w:p w14:paraId="0D27689B" w14:textId="77777777" w:rsidR="00922DB8" w:rsidRPr="006B64CA" w:rsidRDefault="00922DB8" w:rsidP="00922DB8">
      <w:pPr>
        <w:rPr>
          <w:rFonts w:ascii="Times New Roman" w:hAnsi="Times New Roman" w:cs="Times New Roman"/>
        </w:rPr>
      </w:pPr>
    </w:p>
    <w:p w14:paraId="7B12813A" w14:textId="0BF7D7E3" w:rsidR="00922DB8" w:rsidRDefault="00732F22" w:rsidP="006F1A89">
      <w:pPr>
        <w:spacing w:line="300" w:lineRule="auto"/>
        <w:ind w:firstLine="709"/>
        <w:jc w:val="both"/>
        <w:rPr>
          <w:rFonts w:ascii="Times New Roman" w:hAnsi="Times New Roman" w:cs="Times New Roman"/>
        </w:rPr>
      </w:pPr>
      <w:r w:rsidRPr="006B64CA">
        <w:rPr>
          <w:rFonts w:ascii="Times New Roman" w:hAnsi="Times New Roman" w:cs="Times New Roman"/>
        </w:rPr>
        <w:t>Notre secteur est potentiellement soumis à une</w:t>
      </w:r>
      <w:r w:rsidR="006438FF" w:rsidRPr="006B64CA">
        <w:rPr>
          <w:rFonts w:ascii="Times New Roman" w:hAnsi="Times New Roman" w:cs="Times New Roman"/>
        </w:rPr>
        <w:t xml:space="preserve"> contamination minière, on </w:t>
      </w:r>
      <w:r w:rsidRPr="006B64CA">
        <w:rPr>
          <w:rFonts w:ascii="Times New Roman" w:hAnsi="Times New Roman" w:cs="Times New Roman"/>
        </w:rPr>
        <w:t>émet alors</w:t>
      </w:r>
      <w:r w:rsidR="006438FF" w:rsidRPr="006B64CA">
        <w:rPr>
          <w:rFonts w:ascii="Times New Roman" w:hAnsi="Times New Roman" w:cs="Times New Roman"/>
        </w:rPr>
        <w:t xml:space="preserve"> l’hypothèse que les éléments indicateurs de cette pollution (éléments traces métalliques et métalloïdes) ne sont pas présents dans l’eau de pluie. De plus, la </w:t>
      </w:r>
      <w:r w:rsidRPr="006B64CA">
        <w:rPr>
          <w:rFonts w:ascii="Times New Roman" w:hAnsi="Times New Roman" w:cs="Times New Roman"/>
        </w:rPr>
        <w:t>zone d’étude est majoritairement constituée de roches</w:t>
      </w:r>
      <w:r w:rsidR="000B3AA8" w:rsidRPr="006B64CA">
        <w:rPr>
          <w:rFonts w:ascii="Times New Roman" w:hAnsi="Times New Roman" w:cs="Times New Roman"/>
        </w:rPr>
        <w:t xml:space="preserve"> carbonaté</w:t>
      </w:r>
      <w:r w:rsidRPr="006B64CA">
        <w:rPr>
          <w:rFonts w:ascii="Times New Roman" w:hAnsi="Times New Roman" w:cs="Times New Roman"/>
        </w:rPr>
        <w:t>es</w:t>
      </w:r>
      <w:r w:rsidR="000B3AA8" w:rsidRPr="006B64CA">
        <w:rPr>
          <w:rFonts w:ascii="Times New Roman" w:hAnsi="Times New Roman" w:cs="Times New Roman"/>
        </w:rPr>
        <w:t xml:space="preserve"> et </w:t>
      </w:r>
      <w:r w:rsidR="0004453F" w:rsidRPr="006B64CA">
        <w:rPr>
          <w:rFonts w:ascii="Times New Roman" w:hAnsi="Times New Roman" w:cs="Times New Roman"/>
        </w:rPr>
        <w:t>aucun</w:t>
      </w:r>
      <w:r w:rsidRPr="006B64CA">
        <w:rPr>
          <w:rFonts w:ascii="Times New Roman" w:hAnsi="Times New Roman" w:cs="Times New Roman"/>
        </w:rPr>
        <w:t xml:space="preserve"> document</w:t>
      </w:r>
      <w:r w:rsidR="000B3AA8" w:rsidRPr="006B64CA">
        <w:rPr>
          <w:rFonts w:ascii="Times New Roman" w:hAnsi="Times New Roman" w:cs="Times New Roman"/>
        </w:rPr>
        <w:t xml:space="preserve"> ne montre qu’elle est</w:t>
      </w:r>
      <w:r w:rsidR="006438FF" w:rsidRPr="006B64CA">
        <w:rPr>
          <w:rFonts w:ascii="Times New Roman" w:hAnsi="Times New Roman" w:cs="Times New Roman"/>
        </w:rPr>
        <w:t xml:space="preserve"> soumise à des</w:t>
      </w:r>
      <w:r w:rsidR="000B3AA8" w:rsidRPr="006B64CA">
        <w:rPr>
          <w:rFonts w:ascii="Times New Roman" w:hAnsi="Times New Roman" w:cs="Times New Roman"/>
        </w:rPr>
        <w:t xml:space="preserve"> pluies acides</w:t>
      </w:r>
      <w:r w:rsidRPr="006B64CA">
        <w:rPr>
          <w:rFonts w:ascii="Times New Roman" w:hAnsi="Times New Roman" w:cs="Times New Roman"/>
        </w:rPr>
        <w:t>. Le pH e</w:t>
      </w:r>
      <w:r w:rsidR="000B3AA8" w:rsidRPr="006B64CA">
        <w:rPr>
          <w:rFonts w:ascii="Times New Roman" w:hAnsi="Times New Roman" w:cs="Times New Roman"/>
        </w:rPr>
        <w:t>s</w:t>
      </w:r>
      <w:r w:rsidRPr="006B64CA">
        <w:rPr>
          <w:rFonts w:ascii="Times New Roman" w:hAnsi="Times New Roman" w:cs="Times New Roman"/>
        </w:rPr>
        <w:t>t</w:t>
      </w:r>
      <w:r w:rsidR="000B3AA8" w:rsidRPr="006B64CA">
        <w:rPr>
          <w:rFonts w:ascii="Times New Roman" w:hAnsi="Times New Roman" w:cs="Times New Roman"/>
        </w:rPr>
        <w:t xml:space="preserve"> plutôt basique. </w:t>
      </w:r>
      <w:r w:rsidR="00364E82">
        <w:rPr>
          <w:rFonts w:ascii="Times New Roman" w:hAnsi="Times New Roman" w:cs="Times New Roman"/>
        </w:rPr>
        <w:t>De plus, n</w:t>
      </w:r>
      <w:r w:rsidR="00020F04" w:rsidRPr="006B64CA">
        <w:rPr>
          <w:rFonts w:ascii="Times New Roman" w:hAnsi="Times New Roman" w:cs="Times New Roman"/>
        </w:rPr>
        <w:t xml:space="preserve">ous n’allons pas </w:t>
      </w:r>
      <w:r w:rsidR="00364E82">
        <w:rPr>
          <w:rFonts w:ascii="Times New Roman" w:hAnsi="Times New Roman" w:cs="Times New Roman"/>
        </w:rPr>
        <w:t>prendre en compte</w:t>
      </w:r>
      <w:r w:rsidR="00D7185E" w:rsidRPr="006B64CA">
        <w:rPr>
          <w:rFonts w:ascii="Times New Roman" w:hAnsi="Times New Roman" w:cs="Times New Roman"/>
        </w:rPr>
        <w:t xml:space="preserve"> le temps de séjour des eaux, ayant </w:t>
      </w:r>
      <w:r w:rsidR="00020F04" w:rsidRPr="006B64CA">
        <w:rPr>
          <w:rFonts w:ascii="Times New Roman" w:hAnsi="Times New Roman" w:cs="Times New Roman"/>
        </w:rPr>
        <w:t>peu de données sur le sujet.</w:t>
      </w:r>
    </w:p>
    <w:p w14:paraId="184E3EF1" w14:textId="77777777" w:rsidR="0004523C" w:rsidRPr="006B64CA" w:rsidRDefault="0004523C" w:rsidP="006F1A89">
      <w:pPr>
        <w:spacing w:line="300" w:lineRule="auto"/>
        <w:ind w:firstLine="709"/>
        <w:jc w:val="both"/>
        <w:rPr>
          <w:rFonts w:ascii="Times New Roman" w:hAnsi="Times New Roman" w:cs="Times New Roman"/>
        </w:rPr>
      </w:pPr>
    </w:p>
    <w:p w14:paraId="0E4A6342" w14:textId="4A74B1AE" w:rsidR="00015AC9" w:rsidRDefault="000C632B" w:rsidP="006F1A89">
      <w:pPr>
        <w:spacing w:line="300" w:lineRule="auto"/>
        <w:ind w:firstLine="709"/>
        <w:jc w:val="both"/>
        <w:rPr>
          <w:rFonts w:ascii="Times New Roman" w:hAnsi="Times New Roman" w:cs="Times New Roman"/>
        </w:rPr>
      </w:pPr>
      <w:r>
        <w:rPr>
          <w:rFonts w:ascii="Times New Roman" w:hAnsi="Times New Roman" w:cs="Times New Roman"/>
        </w:rPr>
        <w:t>Le fond géochimique a</w:t>
      </w:r>
      <w:r w:rsidR="00C32E34">
        <w:rPr>
          <w:rFonts w:ascii="Times New Roman" w:hAnsi="Times New Roman" w:cs="Times New Roman"/>
        </w:rPr>
        <w:t xml:space="preserve"> été fait </w:t>
      </w:r>
      <w:r w:rsidR="00015AC9">
        <w:rPr>
          <w:rFonts w:ascii="Times New Roman" w:hAnsi="Times New Roman" w:cs="Times New Roman"/>
        </w:rPr>
        <w:t>sur</w:t>
      </w:r>
      <w:r w:rsidR="009D3F9E">
        <w:rPr>
          <w:rFonts w:ascii="Times New Roman" w:hAnsi="Times New Roman" w:cs="Times New Roman"/>
        </w:rPr>
        <w:t xml:space="preserve"> </w:t>
      </w:r>
      <w:r w:rsidR="00015AC9">
        <w:rPr>
          <w:rFonts w:ascii="Times New Roman" w:hAnsi="Times New Roman" w:cs="Times New Roman"/>
        </w:rPr>
        <w:t>toute notre zone d’étude</w:t>
      </w:r>
      <w:r w:rsidR="009D3F9E">
        <w:rPr>
          <w:rFonts w:ascii="Times New Roman" w:hAnsi="Times New Roman" w:cs="Times New Roman"/>
        </w:rPr>
        <w:t>, c’est-à-dire à plus grande échelle qu’un seul aquifère</w:t>
      </w:r>
      <w:r w:rsidR="00015AC9">
        <w:rPr>
          <w:rFonts w:ascii="Times New Roman" w:hAnsi="Times New Roman" w:cs="Times New Roman"/>
        </w:rPr>
        <w:t xml:space="preserve">. Il serait en effet plus juste de faire un fond géochimique par </w:t>
      </w:r>
      <w:r w:rsidR="009D3F9E">
        <w:rPr>
          <w:rFonts w:ascii="Times New Roman" w:hAnsi="Times New Roman" w:cs="Times New Roman"/>
        </w:rPr>
        <w:t>masse d’eau</w:t>
      </w:r>
      <w:r w:rsidR="00015AC9">
        <w:rPr>
          <w:rFonts w:ascii="Times New Roman" w:hAnsi="Times New Roman" w:cs="Times New Roman"/>
        </w:rPr>
        <w:t xml:space="preserve"> mais nous n’avons pas assez de points par aquifère pour qu’il y ai</w:t>
      </w:r>
      <w:r w:rsidR="009D3F9E">
        <w:rPr>
          <w:rFonts w:ascii="Times New Roman" w:hAnsi="Times New Roman" w:cs="Times New Roman"/>
        </w:rPr>
        <w:t>t des fond géochimiques corrects</w:t>
      </w:r>
      <w:r w:rsidR="00015AC9">
        <w:rPr>
          <w:rFonts w:ascii="Times New Roman" w:hAnsi="Times New Roman" w:cs="Times New Roman"/>
        </w:rPr>
        <w:t>. Le risque est que</w:t>
      </w:r>
      <w:r w:rsidR="009D3F9E">
        <w:rPr>
          <w:rFonts w:ascii="Times New Roman" w:hAnsi="Times New Roman" w:cs="Times New Roman"/>
        </w:rPr>
        <w:t xml:space="preserve"> les points de</w:t>
      </w:r>
      <w:r w:rsidR="00015AC9">
        <w:rPr>
          <w:rFonts w:ascii="Times New Roman" w:hAnsi="Times New Roman" w:cs="Times New Roman"/>
        </w:rPr>
        <w:t xml:space="preserve"> l’aquifère A </w:t>
      </w:r>
      <w:r w:rsidR="009D3F9E">
        <w:rPr>
          <w:rFonts w:ascii="Times New Roman" w:hAnsi="Times New Roman" w:cs="Times New Roman"/>
        </w:rPr>
        <w:t>(</w:t>
      </w:r>
      <w:r w:rsidR="00015AC9">
        <w:rPr>
          <w:rFonts w:ascii="Times New Roman" w:hAnsi="Times New Roman" w:cs="Times New Roman"/>
        </w:rPr>
        <w:t>cont</w:t>
      </w:r>
      <w:r w:rsidR="009D3F9E">
        <w:rPr>
          <w:rFonts w:ascii="Times New Roman" w:hAnsi="Times New Roman" w:cs="Times New Roman"/>
        </w:rPr>
        <w:t>enant</w:t>
      </w:r>
      <w:r w:rsidR="00015AC9">
        <w:rPr>
          <w:rFonts w:ascii="Times New Roman" w:hAnsi="Times New Roman" w:cs="Times New Roman"/>
        </w:rPr>
        <w:t xml:space="preserve"> les minerais</w:t>
      </w:r>
      <w:r w:rsidR="009D3F9E">
        <w:rPr>
          <w:rFonts w:ascii="Times New Roman" w:hAnsi="Times New Roman" w:cs="Times New Roman"/>
        </w:rPr>
        <w:t>)</w:t>
      </w:r>
      <w:r w:rsidR="00015AC9">
        <w:rPr>
          <w:rFonts w:ascii="Times New Roman" w:hAnsi="Times New Roman" w:cs="Times New Roman"/>
        </w:rPr>
        <w:t xml:space="preserve"> surestim</w:t>
      </w:r>
      <w:r w:rsidR="009D3F9E">
        <w:rPr>
          <w:rFonts w:ascii="Times New Roman" w:hAnsi="Times New Roman" w:cs="Times New Roman"/>
        </w:rPr>
        <w:t>e</w:t>
      </w:r>
      <w:r w:rsidR="00015AC9">
        <w:rPr>
          <w:rFonts w:ascii="Times New Roman" w:hAnsi="Times New Roman" w:cs="Times New Roman"/>
        </w:rPr>
        <w:t>n</w:t>
      </w:r>
      <w:r w:rsidR="009D3F9E">
        <w:rPr>
          <w:rFonts w:ascii="Times New Roman" w:hAnsi="Times New Roman" w:cs="Times New Roman"/>
        </w:rPr>
        <w:t xml:space="preserve">t le </w:t>
      </w:r>
      <w:r w:rsidR="00015AC9">
        <w:rPr>
          <w:rFonts w:ascii="Times New Roman" w:hAnsi="Times New Roman" w:cs="Times New Roman"/>
        </w:rPr>
        <w:t>fond géochimique. Malgré tout</w:t>
      </w:r>
      <w:r w:rsidR="009D3F9E">
        <w:rPr>
          <w:rFonts w:ascii="Times New Roman" w:hAnsi="Times New Roman" w:cs="Times New Roman"/>
        </w:rPr>
        <w:t>,</w:t>
      </w:r>
      <w:r w:rsidR="00015AC9">
        <w:rPr>
          <w:rFonts w:ascii="Times New Roman" w:hAnsi="Times New Roman" w:cs="Times New Roman"/>
        </w:rPr>
        <w:t xml:space="preserve"> cela est assez négligeable</w:t>
      </w:r>
      <w:r w:rsidR="009D3F9E">
        <w:rPr>
          <w:rFonts w:ascii="Times New Roman" w:hAnsi="Times New Roman" w:cs="Times New Roman"/>
        </w:rPr>
        <w:t>,</w:t>
      </w:r>
      <w:r w:rsidR="00015AC9">
        <w:rPr>
          <w:rFonts w:ascii="Times New Roman" w:hAnsi="Times New Roman" w:cs="Times New Roman"/>
        </w:rPr>
        <w:t xml:space="preserve"> puisque nous avons pris en compte les normes sanitaires de l’OMS qui sont indicatrices d’une eau impropre à la consommation à long terme.</w:t>
      </w:r>
    </w:p>
    <w:p w14:paraId="297E0F1C" w14:textId="77777777" w:rsidR="00015AC9" w:rsidRDefault="00015AC9" w:rsidP="00015AC9">
      <w:pPr>
        <w:spacing w:line="300" w:lineRule="auto"/>
        <w:ind w:firstLine="708"/>
        <w:jc w:val="both"/>
        <w:rPr>
          <w:rFonts w:ascii="Times New Roman" w:hAnsi="Times New Roman" w:cs="Times New Roman"/>
        </w:rPr>
      </w:pPr>
    </w:p>
    <w:p w14:paraId="5C8F9B67" w14:textId="3C910AC0" w:rsidR="000C632B" w:rsidRPr="00060D45" w:rsidRDefault="00015AC9" w:rsidP="00060D45">
      <w:pPr>
        <w:spacing w:line="300" w:lineRule="auto"/>
        <w:ind w:firstLine="708"/>
        <w:jc w:val="both"/>
        <w:rPr>
          <w:rFonts w:ascii="Times New Roman" w:hAnsi="Times New Roman" w:cs="Times New Roman"/>
          <w:highlight w:val="yellow"/>
        </w:rPr>
      </w:pPr>
      <w:r>
        <w:rPr>
          <w:rFonts w:ascii="Times New Roman" w:hAnsi="Times New Roman" w:cs="Times New Roman"/>
        </w:rPr>
        <w:t xml:space="preserve">Pour </w:t>
      </w:r>
      <w:r w:rsidR="000C632B">
        <w:rPr>
          <w:rFonts w:ascii="Times New Roman" w:hAnsi="Times New Roman" w:cs="Times New Roman"/>
        </w:rPr>
        <w:t>é</w:t>
      </w:r>
      <w:r w:rsidR="00770B97" w:rsidRPr="006B64CA">
        <w:rPr>
          <w:rFonts w:ascii="Times New Roman" w:hAnsi="Times New Roman" w:cs="Times New Roman"/>
        </w:rPr>
        <w:t>valu</w:t>
      </w:r>
      <w:r w:rsidR="00DE444E">
        <w:rPr>
          <w:rFonts w:ascii="Times New Roman" w:hAnsi="Times New Roman" w:cs="Times New Roman"/>
        </w:rPr>
        <w:t>er</w:t>
      </w:r>
      <w:r>
        <w:rPr>
          <w:rFonts w:ascii="Times New Roman" w:hAnsi="Times New Roman" w:cs="Times New Roman"/>
        </w:rPr>
        <w:t xml:space="preserve"> le fond géochimique</w:t>
      </w:r>
      <w:r w:rsidR="000B3047" w:rsidRPr="006B64CA">
        <w:rPr>
          <w:rFonts w:ascii="Times New Roman" w:hAnsi="Times New Roman" w:cs="Times New Roman"/>
        </w:rPr>
        <w:t xml:space="preserve">, </w:t>
      </w:r>
      <w:r w:rsidR="00C662AE" w:rsidRPr="006B64CA">
        <w:rPr>
          <w:rFonts w:ascii="Times New Roman" w:hAnsi="Times New Roman" w:cs="Times New Roman"/>
        </w:rPr>
        <w:t>les points</w:t>
      </w:r>
      <w:r w:rsidR="00364E82">
        <w:rPr>
          <w:rFonts w:ascii="Times New Roman" w:hAnsi="Times New Roman" w:cs="Times New Roman"/>
        </w:rPr>
        <w:t xml:space="preserve"> d’eau</w:t>
      </w:r>
      <w:r w:rsidR="000B3047" w:rsidRPr="006B64CA">
        <w:rPr>
          <w:rFonts w:ascii="Times New Roman" w:hAnsi="Times New Roman" w:cs="Times New Roman"/>
        </w:rPr>
        <w:t xml:space="preserve"> analysés</w:t>
      </w:r>
      <w:r w:rsidR="00C662AE" w:rsidRPr="006B64CA">
        <w:rPr>
          <w:rFonts w:ascii="Times New Roman" w:hAnsi="Times New Roman" w:cs="Times New Roman"/>
        </w:rPr>
        <w:t xml:space="preserve"> ont été comparés entre eux</w:t>
      </w:r>
      <w:r w:rsidR="00026A3A" w:rsidRPr="006B64CA">
        <w:rPr>
          <w:rFonts w:ascii="Times New Roman" w:hAnsi="Times New Roman" w:cs="Times New Roman"/>
        </w:rPr>
        <w:t xml:space="preserve">. </w:t>
      </w:r>
      <w:r w:rsidR="000C632B">
        <w:rPr>
          <w:rFonts w:ascii="Times New Roman" w:hAnsi="Times New Roman" w:cs="Times New Roman"/>
        </w:rPr>
        <w:t>Les points</w:t>
      </w:r>
      <w:r w:rsidR="009543E9" w:rsidRPr="006B64CA">
        <w:rPr>
          <w:rFonts w:ascii="Times New Roman" w:hAnsi="Times New Roman" w:cs="Times New Roman"/>
        </w:rPr>
        <w:t xml:space="preserve"> </w:t>
      </w:r>
      <w:r w:rsidR="00026A3A" w:rsidRPr="006B64CA">
        <w:rPr>
          <w:rFonts w:ascii="Times New Roman" w:hAnsi="Times New Roman" w:cs="Times New Roman"/>
        </w:rPr>
        <w:t xml:space="preserve">retenus </w:t>
      </w:r>
      <w:r>
        <w:rPr>
          <w:rFonts w:ascii="Times New Roman" w:hAnsi="Times New Roman" w:cs="Times New Roman"/>
        </w:rPr>
        <w:t xml:space="preserve">sont ceux qui </w:t>
      </w:r>
      <w:r w:rsidR="00DE444E">
        <w:rPr>
          <w:rFonts w:ascii="Times New Roman" w:hAnsi="Times New Roman" w:cs="Times New Roman"/>
        </w:rPr>
        <w:t xml:space="preserve">présentent </w:t>
      </w:r>
      <w:r>
        <w:rPr>
          <w:rFonts w:ascii="Times New Roman" w:hAnsi="Times New Roman" w:cs="Times New Roman"/>
        </w:rPr>
        <w:t xml:space="preserve">au maximum </w:t>
      </w:r>
      <w:r w:rsidR="00DE444E">
        <w:rPr>
          <w:rFonts w:ascii="Times New Roman" w:hAnsi="Times New Roman" w:cs="Times New Roman"/>
        </w:rPr>
        <w:t xml:space="preserve">un seul élément étant au-dessus du </w:t>
      </w:r>
      <w:r>
        <w:rPr>
          <w:rFonts w:ascii="Times New Roman" w:hAnsi="Times New Roman" w:cs="Times New Roman"/>
        </w:rPr>
        <w:t>(</w:t>
      </w:r>
      <w:r w:rsidR="00DE444E">
        <w:rPr>
          <w:rFonts w:ascii="Times New Roman" w:hAnsi="Times New Roman" w:cs="Times New Roman"/>
        </w:rPr>
        <w:t>min*100</w:t>
      </w:r>
      <w:r>
        <w:rPr>
          <w:rFonts w:ascii="Times New Roman" w:hAnsi="Times New Roman" w:cs="Times New Roman"/>
        </w:rPr>
        <w:t>)</w:t>
      </w:r>
      <w:r>
        <w:rPr>
          <w:rStyle w:val="Appelnotedebasdep"/>
          <w:rFonts w:ascii="Times New Roman" w:hAnsi="Times New Roman" w:cs="Times New Roman"/>
        </w:rPr>
        <w:footnoteReference w:id="15"/>
      </w:r>
      <w:r w:rsidR="00DB7CC4">
        <w:rPr>
          <w:rFonts w:ascii="Times New Roman" w:hAnsi="Times New Roman" w:cs="Times New Roman"/>
        </w:rPr>
        <w:t>. C’est-à-dire les points 1, 11, 14, 15, 17, 19, 20, 21, 22, 23, 25, 26, 27, 29, 30,</w:t>
      </w:r>
      <w:r w:rsidR="00060D45">
        <w:rPr>
          <w:rFonts w:ascii="Times New Roman" w:hAnsi="Times New Roman" w:cs="Times New Roman"/>
        </w:rPr>
        <w:t xml:space="preserve"> 43, 44, 53, 62, 63, 65, 75, 76 et</w:t>
      </w:r>
      <w:r w:rsidR="00DB7CC4">
        <w:rPr>
          <w:rFonts w:ascii="Times New Roman" w:hAnsi="Times New Roman" w:cs="Times New Roman"/>
        </w:rPr>
        <w:t xml:space="preserve"> </w:t>
      </w:r>
      <w:proofErr w:type="gramStart"/>
      <w:r w:rsidR="00DB7CC4">
        <w:rPr>
          <w:rFonts w:ascii="Times New Roman" w:hAnsi="Times New Roman" w:cs="Times New Roman"/>
        </w:rPr>
        <w:t>79.</w:t>
      </w:r>
      <w:r w:rsidR="00677BEB" w:rsidRPr="006B64CA">
        <w:rPr>
          <w:rFonts w:ascii="Times New Roman" w:hAnsi="Times New Roman" w:cs="Times New Roman"/>
        </w:rPr>
        <w:t>(</w:t>
      </w:r>
      <w:proofErr w:type="gramEnd"/>
      <w:r w:rsidR="00677BEB" w:rsidRPr="006B64CA">
        <w:rPr>
          <w:rFonts w:ascii="Times New Roman" w:hAnsi="Times New Roman" w:cs="Times New Roman"/>
          <w:i/>
          <w:iCs/>
        </w:rPr>
        <w:t>DIRECTIVES DE QUALITÉ POUR L’EAU DE BOISSON</w:t>
      </w:r>
      <w:r w:rsidR="00677BEB" w:rsidRPr="006B64CA">
        <w:rPr>
          <w:rFonts w:ascii="Times New Roman" w:hAnsi="Times New Roman" w:cs="Times New Roman"/>
        </w:rPr>
        <w:t>, no date; SAUR, no date; D. Nuvolone et al, 2016).</w:t>
      </w:r>
      <w:r w:rsidR="000C632B">
        <w:rPr>
          <w:rFonts w:ascii="Times New Roman" w:hAnsi="Times New Roman" w:cs="Times New Roman"/>
        </w:rPr>
        <w:t xml:space="preserve"> </w:t>
      </w:r>
    </w:p>
    <w:tbl>
      <w:tblPr>
        <w:tblW w:w="10696" w:type="dxa"/>
        <w:tblInd w:w="-611" w:type="dxa"/>
        <w:tblLayout w:type="fixed"/>
        <w:tblCellMar>
          <w:left w:w="70" w:type="dxa"/>
          <w:right w:w="70" w:type="dxa"/>
        </w:tblCellMar>
        <w:tblLook w:val="04A0" w:firstRow="1" w:lastRow="0" w:firstColumn="1" w:lastColumn="0" w:noHBand="0" w:noVBand="1"/>
      </w:tblPr>
      <w:tblGrid>
        <w:gridCol w:w="1067"/>
        <w:gridCol w:w="687"/>
        <w:gridCol w:w="688"/>
        <w:gridCol w:w="688"/>
        <w:gridCol w:w="688"/>
        <w:gridCol w:w="687"/>
        <w:gridCol w:w="688"/>
        <w:gridCol w:w="688"/>
        <w:gridCol w:w="688"/>
        <w:gridCol w:w="688"/>
        <w:gridCol w:w="687"/>
        <w:gridCol w:w="688"/>
        <w:gridCol w:w="768"/>
        <w:gridCol w:w="608"/>
        <w:gridCol w:w="688"/>
      </w:tblGrid>
      <w:tr w:rsidR="00DB7CC4" w:rsidRPr="00225977" w14:paraId="36EC30AA" w14:textId="77777777" w:rsidTr="00DB7CC4">
        <w:trPr>
          <w:trHeight w:val="340"/>
        </w:trPr>
        <w:tc>
          <w:tcPr>
            <w:tcW w:w="1067" w:type="dxa"/>
            <w:tcBorders>
              <w:top w:val="nil"/>
              <w:left w:val="nil"/>
              <w:bottom w:val="nil"/>
              <w:right w:val="nil"/>
            </w:tcBorders>
            <w:shd w:val="clear" w:color="auto" w:fill="auto"/>
            <w:vAlign w:val="center"/>
            <w:hideMark/>
          </w:tcPr>
          <w:p w14:paraId="1F1BF7DC" w14:textId="09C6BFDC" w:rsidR="003A0849" w:rsidRPr="00225977" w:rsidRDefault="003A0849" w:rsidP="00225977">
            <w:pPr>
              <w:jc w:val="center"/>
              <w:rPr>
                <w:rFonts w:ascii="Times New Roman" w:eastAsia="Times New Roman" w:hAnsi="Times New Roman" w:cs="Times New Roman"/>
                <w:b/>
                <w:bCs/>
                <w:sz w:val="22"/>
                <w:szCs w:val="22"/>
              </w:rPr>
            </w:pPr>
            <w:bookmarkStart w:id="74" w:name="_Toc390261102"/>
            <w:bookmarkStart w:id="75" w:name="_Toc390269160"/>
            <w:bookmarkStart w:id="76" w:name="_Toc390271367"/>
            <w:bookmarkStart w:id="77" w:name="_Toc516466707"/>
            <w:bookmarkStart w:id="78" w:name="_Toc516468947"/>
          </w:p>
        </w:tc>
        <w:tc>
          <w:tcPr>
            <w:tcW w:w="687" w:type="dxa"/>
            <w:tcBorders>
              <w:top w:val="single" w:sz="8" w:space="0" w:color="auto"/>
              <w:left w:val="single" w:sz="4" w:space="0" w:color="auto"/>
              <w:bottom w:val="nil"/>
              <w:right w:val="single" w:sz="4" w:space="0" w:color="auto"/>
            </w:tcBorders>
            <w:shd w:val="clear" w:color="000000" w:fill="B4C6E7"/>
            <w:vAlign w:val="center"/>
            <w:hideMark/>
          </w:tcPr>
          <w:p w14:paraId="0F0063A1" w14:textId="77777777" w:rsidR="003A0849" w:rsidRPr="00225977" w:rsidRDefault="003A0849" w:rsidP="00225977">
            <w:pPr>
              <w:jc w:val="center"/>
              <w:rPr>
                <w:rFonts w:ascii="Times New Roman" w:eastAsia="Times New Roman" w:hAnsi="Times New Roman" w:cs="Times New Roman"/>
                <w:b/>
                <w:bCs/>
                <w:sz w:val="22"/>
                <w:szCs w:val="22"/>
              </w:rPr>
            </w:pPr>
            <w:r w:rsidRPr="00225977">
              <w:rPr>
                <w:rFonts w:ascii="Times New Roman" w:eastAsia="Times New Roman" w:hAnsi="Times New Roman" w:cs="Times New Roman"/>
                <w:b/>
                <w:bCs/>
                <w:sz w:val="22"/>
                <w:szCs w:val="22"/>
              </w:rPr>
              <w:t>Fe</w:t>
            </w:r>
          </w:p>
        </w:tc>
        <w:tc>
          <w:tcPr>
            <w:tcW w:w="688" w:type="dxa"/>
            <w:tcBorders>
              <w:top w:val="single" w:sz="8" w:space="0" w:color="auto"/>
              <w:left w:val="nil"/>
              <w:bottom w:val="nil"/>
              <w:right w:val="single" w:sz="4" w:space="0" w:color="auto"/>
            </w:tcBorders>
            <w:shd w:val="clear" w:color="000000" w:fill="B4C6E7"/>
            <w:vAlign w:val="center"/>
            <w:hideMark/>
          </w:tcPr>
          <w:p w14:paraId="1CFAD904" w14:textId="77777777" w:rsidR="003A0849" w:rsidRPr="00225977" w:rsidRDefault="003A0849" w:rsidP="00225977">
            <w:pPr>
              <w:jc w:val="center"/>
              <w:rPr>
                <w:rFonts w:ascii="Times New Roman" w:eastAsia="Times New Roman" w:hAnsi="Times New Roman" w:cs="Times New Roman"/>
                <w:b/>
                <w:bCs/>
                <w:sz w:val="22"/>
                <w:szCs w:val="22"/>
              </w:rPr>
            </w:pPr>
            <w:r w:rsidRPr="00225977">
              <w:rPr>
                <w:rFonts w:ascii="Times New Roman" w:eastAsia="Times New Roman" w:hAnsi="Times New Roman" w:cs="Times New Roman"/>
                <w:b/>
                <w:bCs/>
                <w:sz w:val="22"/>
                <w:szCs w:val="22"/>
              </w:rPr>
              <w:t>Co</w:t>
            </w:r>
          </w:p>
        </w:tc>
        <w:tc>
          <w:tcPr>
            <w:tcW w:w="688" w:type="dxa"/>
            <w:tcBorders>
              <w:top w:val="single" w:sz="8" w:space="0" w:color="auto"/>
              <w:left w:val="nil"/>
              <w:bottom w:val="nil"/>
              <w:right w:val="single" w:sz="4" w:space="0" w:color="auto"/>
            </w:tcBorders>
            <w:shd w:val="clear" w:color="000000" w:fill="B4C6E7"/>
            <w:vAlign w:val="center"/>
            <w:hideMark/>
          </w:tcPr>
          <w:p w14:paraId="5E642F27" w14:textId="77777777" w:rsidR="003A0849" w:rsidRPr="00225977" w:rsidRDefault="003A0849" w:rsidP="00225977">
            <w:pPr>
              <w:jc w:val="center"/>
              <w:rPr>
                <w:rFonts w:ascii="Times New Roman" w:eastAsia="Times New Roman" w:hAnsi="Times New Roman" w:cs="Times New Roman"/>
                <w:b/>
                <w:bCs/>
                <w:sz w:val="22"/>
                <w:szCs w:val="22"/>
              </w:rPr>
            </w:pPr>
            <w:r w:rsidRPr="00225977">
              <w:rPr>
                <w:rFonts w:ascii="Times New Roman" w:eastAsia="Times New Roman" w:hAnsi="Times New Roman" w:cs="Times New Roman"/>
                <w:b/>
                <w:bCs/>
                <w:sz w:val="22"/>
                <w:szCs w:val="22"/>
              </w:rPr>
              <w:t>Ni</w:t>
            </w:r>
          </w:p>
        </w:tc>
        <w:tc>
          <w:tcPr>
            <w:tcW w:w="688" w:type="dxa"/>
            <w:tcBorders>
              <w:top w:val="single" w:sz="8" w:space="0" w:color="auto"/>
              <w:left w:val="nil"/>
              <w:bottom w:val="nil"/>
              <w:right w:val="single" w:sz="4" w:space="0" w:color="auto"/>
            </w:tcBorders>
            <w:shd w:val="clear" w:color="000000" w:fill="B4C6E7"/>
            <w:vAlign w:val="center"/>
            <w:hideMark/>
          </w:tcPr>
          <w:p w14:paraId="4471D24F" w14:textId="77777777" w:rsidR="003A0849" w:rsidRPr="00225977" w:rsidRDefault="003A0849" w:rsidP="00225977">
            <w:pPr>
              <w:jc w:val="center"/>
              <w:rPr>
                <w:rFonts w:ascii="Times New Roman" w:eastAsia="Times New Roman" w:hAnsi="Times New Roman" w:cs="Times New Roman"/>
                <w:b/>
                <w:bCs/>
                <w:sz w:val="22"/>
                <w:szCs w:val="22"/>
              </w:rPr>
            </w:pPr>
            <w:r w:rsidRPr="00225977">
              <w:rPr>
                <w:rFonts w:ascii="Times New Roman" w:eastAsia="Times New Roman" w:hAnsi="Times New Roman" w:cs="Times New Roman"/>
                <w:b/>
                <w:bCs/>
                <w:sz w:val="22"/>
                <w:szCs w:val="22"/>
              </w:rPr>
              <w:t>Cu</w:t>
            </w:r>
          </w:p>
        </w:tc>
        <w:tc>
          <w:tcPr>
            <w:tcW w:w="687" w:type="dxa"/>
            <w:tcBorders>
              <w:top w:val="single" w:sz="8" w:space="0" w:color="auto"/>
              <w:left w:val="nil"/>
              <w:bottom w:val="nil"/>
              <w:right w:val="single" w:sz="4" w:space="0" w:color="auto"/>
            </w:tcBorders>
            <w:shd w:val="clear" w:color="000000" w:fill="B4C6E7"/>
            <w:vAlign w:val="center"/>
            <w:hideMark/>
          </w:tcPr>
          <w:p w14:paraId="5D9DE87B" w14:textId="77777777" w:rsidR="003A0849" w:rsidRPr="00225977" w:rsidRDefault="003A0849" w:rsidP="00225977">
            <w:pPr>
              <w:jc w:val="center"/>
              <w:rPr>
                <w:rFonts w:ascii="Times New Roman" w:eastAsia="Times New Roman" w:hAnsi="Times New Roman" w:cs="Times New Roman"/>
                <w:b/>
                <w:bCs/>
                <w:sz w:val="22"/>
                <w:szCs w:val="22"/>
              </w:rPr>
            </w:pPr>
            <w:r w:rsidRPr="00225977">
              <w:rPr>
                <w:rFonts w:ascii="Times New Roman" w:eastAsia="Times New Roman" w:hAnsi="Times New Roman" w:cs="Times New Roman"/>
                <w:b/>
                <w:bCs/>
                <w:sz w:val="22"/>
                <w:szCs w:val="22"/>
              </w:rPr>
              <w:t>Zn</w:t>
            </w:r>
          </w:p>
        </w:tc>
        <w:tc>
          <w:tcPr>
            <w:tcW w:w="688" w:type="dxa"/>
            <w:tcBorders>
              <w:top w:val="single" w:sz="8" w:space="0" w:color="auto"/>
              <w:left w:val="nil"/>
              <w:bottom w:val="nil"/>
              <w:right w:val="single" w:sz="4" w:space="0" w:color="auto"/>
            </w:tcBorders>
            <w:shd w:val="clear" w:color="000000" w:fill="B4C6E7"/>
            <w:vAlign w:val="center"/>
            <w:hideMark/>
          </w:tcPr>
          <w:p w14:paraId="0DEC90FA" w14:textId="77777777" w:rsidR="003A0849" w:rsidRPr="00225977" w:rsidRDefault="003A0849" w:rsidP="00225977">
            <w:pPr>
              <w:jc w:val="center"/>
              <w:rPr>
                <w:rFonts w:ascii="Times New Roman" w:eastAsia="Times New Roman" w:hAnsi="Times New Roman" w:cs="Times New Roman"/>
                <w:b/>
                <w:bCs/>
                <w:sz w:val="22"/>
                <w:szCs w:val="22"/>
              </w:rPr>
            </w:pPr>
            <w:r w:rsidRPr="00225977">
              <w:rPr>
                <w:rFonts w:ascii="Times New Roman" w:eastAsia="Times New Roman" w:hAnsi="Times New Roman" w:cs="Times New Roman"/>
                <w:b/>
                <w:bCs/>
                <w:sz w:val="22"/>
                <w:szCs w:val="22"/>
              </w:rPr>
              <w:t>As</w:t>
            </w:r>
          </w:p>
        </w:tc>
        <w:tc>
          <w:tcPr>
            <w:tcW w:w="688" w:type="dxa"/>
            <w:tcBorders>
              <w:top w:val="single" w:sz="8" w:space="0" w:color="auto"/>
              <w:left w:val="nil"/>
              <w:bottom w:val="nil"/>
              <w:right w:val="single" w:sz="4" w:space="0" w:color="auto"/>
            </w:tcBorders>
            <w:shd w:val="clear" w:color="000000" w:fill="B4C6E7"/>
            <w:vAlign w:val="center"/>
            <w:hideMark/>
          </w:tcPr>
          <w:p w14:paraId="47827593" w14:textId="77777777" w:rsidR="003A0849" w:rsidRPr="00225977" w:rsidRDefault="003A0849" w:rsidP="00225977">
            <w:pPr>
              <w:jc w:val="center"/>
              <w:rPr>
                <w:rFonts w:ascii="Times New Roman" w:eastAsia="Times New Roman" w:hAnsi="Times New Roman" w:cs="Times New Roman"/>
                <w:b/>
                <w:bCs/>
                <w:sz w:val="22"/>
                <w:szCs w:val="22"/>
              </w:rPr>
            </w:pPr>
            <w:r w:rsidRPr="00225977">
              <w:rPr>
                <w:rFonts w:ascii="Times New Roman" w:eastAsia="Times New Roman" w:hAnsi="Times New Roman" w:cs="Times New Roman"/>
                <w:b/>
                <w:bCs/>
                <w:sz w:val="22"/>
                <w:szCs w:val="22"/>
              </w:rPr>
              <w:t>Rb</w:t>
            </w:r>
          </w:p>
        </w:tc>
        <w:tc>
          <w:tcPr>
            <w:tcW w:w="688" w:type="dxa"/>
            <w:tcBorders>
              <w:top w:val="single" w:sz="8" w:space="0" w:color="auto"/>
              <w:left w:val="nil"/>
              <w:bottom w:val="nil"/>
              <w:right w:val="single" w:sz="4" w:space="0" w:color="auto"/>
            </w:tcBorders>
            <w:shd w:val="clear" w:color="000000" w:fill="B4C6E7"/>
            <w:vAlign w:val="center"/>
            <w:hideMark/>
          </w:tcPr>
          <w:p w14:paraId="72E56F6D" w14:textId="77777777" w:rsidR="003A0849" w:rsidRPr="00225977" w:rsidRDefault="003A0849" w:rsidP="00225977">
            <w:pPr>
              <w:jc w:val="center"/>
              <w:rPr>
                <w:rFonts w:ascii="Times New Roman" w:eastAsia="Times New Roman" w:hAnsi="Times New Roman" w:cs="Times New Roman"/>
                <w:b/>
                <w:bCs/>
                <w:sz w:val="22"/>
                <w:szCs w:val="22"/>
              </w:rPr>
            </w:pPr>
            <w:r w:rsidRPr="00225977">
              <w:rPr>
                <w:rFonts w:ascii="Times New Roman" w:eastAsia="Times New Roman" w:hAnsi="Times New Roman" w:cs="Times New Roman"/>
                <w:b/>
                <w:bCs/>
                <w:sz w:val="22"/>
                <w:szCs w:val="22"/>
              </w:rPr>
              <w:t>Mo</w:t>
            </w:r>
          </w:p>
        </w:tc>
        <w:tc>
          <w:tcPr>
            <w:tcW w:w="688" w:type="dxa"/>
            <w:tcBorders>
              <w:top w:val="single" w:sz="8" w:space="0" w:color="auto"/>
              <w:left w:val="nil"/>
              <w:bottom w:val="nil"/>
              <w:right w:val="single" w:sz="4" w:space="0" w:color="auto"/>
            </w:tcBorders>
            <w:shd w:val="clear" w:color="000000" w:fill="B4C6E7"/>
            <w:vAlign w:val="center"/>
            <w:hideMark/>
          </w:tcPr>
          <w:p w14:paraId="66F09F6F" w14:textId="77777777" w:rsidR="003A0849" w:rsidRPr="00225977" w:rsidRDefault="003A0849" w:rsidP="00225977">
            <w:pPr>
              <w:jc w:val="center"/>
              <w:rPr>
                <w:rFonts w:ascii="Times New Roman" w:eastAsia="Times New Roman" w:hAnsi="Times New Roman" w:cs="Times New Roman"/>
                <w:b/>
                <w:bCs/>
                <w:sz w:val="22"/>
                <w:szCs w:val="22"/>
              </w:rPr>
            </w:pPr>
            <w:r w:rsidRPr="00225977">
              <w:rPr>
                <w:rFonts w:ascii="Times New Roman" w:eastAsia="Times New Roman" w:hAnsi="Times New Roman" w:cs="Times New Roman"/>
                <w:b/>
                <w:bCs/>
                <w:sz w:val="22"/>
                <w:szCs w:val="22"/>
              </w:rPr>
              <w:t>Cd</w:t>
            </w:r>
          </w:p>
        </w:tc>
        <w:tc>
          <w:tcPr>
            <w:tcW w:w="687" w:type="dxa"/>
            <w:tcBorders>
              <w:top w:val="single" w:sz="8" w:space="0" w:color="auto"/>
              <w:left w:val="nil"/>
              <w:bottom w:val="nil"/>
              <w:right w:val="single" w:sz="4" w:space="0" w:color="auto"/>
            </w:tcBorders>
            <w:shd w:val="clear" w:color="000000" w:fill="B4C6E7"/>
            <w:vAlign w:val="center"/>
            <w:hideMark/>
          </w:tcPr>
          <w:p w14:paraId="38214276" w14:textId="77777777" w:rsidR="003A0849" w:rsidRPr="00225977" w:rsidRDefault="003A0849" w:rsidP="00225977">
            <w:pPr>
              <w:jc w:val="center"/>
              <w:rPr>
                <w:rFonts w:ascii="Times New Roman" w:eastAsia="Times New Roman" w:hAnsi="Times New Roman" w:cs="Times New Roman"/>
                <w:b/>
                <w:bCs/>
                <w:sz w:val="22"/>
                <w:szCs w:val="22"/>
              </w:rPr>
            </w:pPr>
            <w:r w:rsidRPr="00225977">
              <w:rPr>
                <w:rFonts w:ascii="Times New Roman" w:eastAsia="Times New Roman" w:hAnsi="Times New Roman" w:cs="Times New Roman"/>
                <w:b/>
                <w:bCs/>
                <w:sz w:val="22"/>
                <w:szCs w:val="22"/>
              </w:rPr>
              <w:t>Sb</w:t>
            </w:r>
          </w:p>
        </w:tc>
        <w:tc>
          <w:tcPr>
            <w:tcW w:w="688" w:type="dxa"/>
            <w:tcBorders>
              <w:top w:val="single" w:sz="8" w:space="0" w:color="auto"/>
              <w:left w:val="nil"/>
              <w:bottom w:val="nil"/>
              <w:right w:val="single" w:sz="4" w:space="0" w:color="auto"/>
            </w:tcBorders>
            <w:shd w:val="clear" w:color="000000" w:fill="B4C6E7"/>
            <w:vAlign w:val="center"/>
            <w:hideMark/>
          </w:tcPr>
          <w:p w14:paraId="6EFF7A3D" w14:textId="77777777" w:rsidR="003A0849" w:rsidRPr="00225977" w:rsidRDefault="003A0849" w:rsidP="00225977">
            <w:pPr>
              <w:jc w:val="center"/>
              <w:rPr>
                <w:rFonts w:ascii="Times New Roman" w:eastAsia="Times New Roman" w:hAnsi="Times New Roman" w:cs="Times New Roman"/>
                <w:b/>
                <w:bCs/>
                <w:sz w:val="22"/>
                <w:szCs w:val="22"/>
              </w:rPr>
            </w:pPr>
            <w:r w:rsidRPr="00225977">
              <w:rPr>
                <w:rFonts w:ascii="Times New Roman" w:eastAsia="Times New Roman" w:hAnsi="Times New Roman" w:cs="Times New Roman"/>
                <w:b/>
                <w:bCs/>
                <w:sz w:val="22"/>
                <w:szCs w:val="22"/>
              </w:rPr>
              <w:t>Cs</w:t>
            </w:r>
          </w:p>
        </w:tc>
        <w:tc>
          <w:tcPr>
            <w:tcW w:w="768" w:type="dxa"/>
            <w:tcBorders>
              <w:top w:val="single" w:sz="8" w:space="0" w:color="auto"/>
              <w:left w:val="nil"/>
              <w:bottom w:val="nil"/>
              <w:right w:val="single" w:sz="4" w:space="0" w:color="auto"/>
            </w:tcBorders>
            <w:shd w:val="clear" w:color="000000" w:fill="B4C6E7"/>
            <w:vAlign w:val="center"/>
            <w:hideMark/>
          </w:tcPr>
          <w:p w14:paraId="5A015A0A" w14:textId="77777777" w:rsidR="003A0849" w:rsidRPr="00225977" w:rsidRDefault="003A0849" w:rsidP="00225977">
            <w:pPr>
              <w:jc w:val="center"/>
              <w:rPr>
                <w:rFonts w:ascii="Times New Roman" w:eastAsia="Times New Roman" w:hAnsi="Times New Roman" w:cs="Times New Roman"/>
                <w:b/>
                <w:bCs/>
                <w:sz w:val="22"/>
                <w:szCs w:val="22"/>
              </w:rPr>
            </w:pPr>
            <w:r w:rsidRPr="00225977">
              <w:rPr>
                <w:rFonts w:ascii="Times New Roman" w:eastAsia="Times New Roman" w:hAnsi="Times New Roman" w:cs="Times New Roman"/>
                <w:b/>
                <w:bCs/>
                <w:sz w:val="22"/>
                <w:szCs w:val="22"/>
              </w:rPr>
              <w:t>Ba</w:t>
            </w:r>
          </w:p>
        </w:tc>
        <w:tc>
          <w:tcPr>
            <w:tcW w:w="608" w:type="dxa"/>
            <w:tcBorders>
              <w:top w:val="single" w:sz="8" w:space="0" w:color="auto"/>
              <w:left w:val="nil"/>
              <w:bottom w:val="nil"/>
              <w:right w:val="single" w:sz="4" w:space="0" w:color="auto"/>
            </w:tcBorders>
            <w:shd w:val="clear" w:color="000000" w:fill="B4C6E7"/>
            <w:vAlign w:val="center"/>
            <w:hideMark/>
          </w:tcPr>
          <w:p w14:paraId="00E8106C" w14:textId="77777777" w:rsidR="003A0849" w:rsidRPr="00225977" w:rsidRDefault="003A0849" w:rsidP="00225977">
            <w:pPr>
              <w:jc w:val="center"/>
              <w:rPr>
                <w:rFonts w:ascii="Times New Roman" w:eastAsia="Times New Roman" w:hAnsi="Times New Roman" w:cs="Times New Roman"/>
                <w:b/>
                <w:bCs/>
                <w:sz w:val="22"/>
                <w:szCs w:val="22"/>
              </w:rPr>
            </w:pPr>
            <w:r w:rsidRPr="00225977">
              <w:rPr>
                <w:rFonts w:ascii="Times New Roman" w:eastAsia="Times New Roman" w:hAnsi="Times New Roman" w:cs="Times New Roman"/>
                <w:b/>
                <w:bCs/>
                <w:sz w:val="22"/>
                <w:szCs w:val="22"/>
              </w:rPr>
              <w:t>TI</w:t>
            </w:r>
          </w:p>
        </w:tc>
        <w:tc>
          <w:tcPr>
            <w:tcW w:w="688" w:type="dxa"/>
            <w:tcBorders>
              <w:top w:val="single" w:sz="8" w:space="0" w:color="auto"/>
              <w:left w:val="nil"/>
              <w:bottom w:val="nil"/>
              <w:right w:val="single" w:sz="8" w:space="0" w:color="auto"/>
            </w:tcBorders>
            <w:shd w:val="clear" w:color="000000" w:fill="B4C6E7"/>
            <w:vAlign w:val="center"/>
            <w:hideMark/>
          </w:tcPr>
          <w:p w14:paraId="61CAAA17" w14:textId="77777777" w:rsidR="003A0849" w:rsidRPr="00225977" w:rsidRDefault="003A0849" w:rsidP="00225977">
            <w:pPr>
              <w:jc w:val="center"/>
              <w:rPr>
                <w:rFonts w:ascii="Times New Roman" w:eastAsia="Times New Roman" w:hAnsi="Times New Roman" w:cs="Times New Roman"/>
                <w:b/>
                <w:bCs/>
                <w:sz w:val="22"/>
                <w:szCs w:val="22"/>
              </w:rPr>
            </w:pPr>
            <w:r w:rsidRPr="00225977">
              <w:rPr>
                <w:rFonts w:ascii="Times New Roman" w:eastAsia="Times New Roman" w:hAnsi="Times New Roman" w:cs="Times New Roman"/>
                <w:b/>
                <w:bCs/>
                <w:sz w:val="22"/>
                <w:szCs w:val="22"/>
              </w:rPr>
              <w:t>Pb</w:t>
            </w:r>
          </w:p>
        </w:tc>
      </w:tr>
      <w:tr w:rsidR="003A0849" w:rsidRPr="00225977" w14:paraId="402E7F7C" w14:textId="77777777" w:rsidTr="00DB7CC4">
        <w:trPr>
          <w:trHeight w:val="340"/>
        </w:trPr>
        <w:tc>
          <w:tcPr>
            <w:tcW w:w="1067"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532AE0C" w14:textId="6094EFD7" w:rsidR="003A0849" w:rsidRPr="00225977" w:rsidRDefault="003A0849" w:rsidP="003A0849">
            <w:pPr>
              <w:rPr>
                <w:rFonts w:ascii="Times New Roman" w:hAnsi="Times New Roman" w:cs="Times New Roman"/>
                <w:b/>
                <w:color w:val="000000"/>
                <w:sz w:val="22"/>
                <w:szCs w:val="22"/>
              </w:rPr>
            </w:pPr>
            <w:r w:rsidRPr="006B52B6">
              <w:rPr>
                <w:rFonts w:ascii="Times New Roman" w:hAnsi="Times New Roman" w:cs="Times New Roman"/>
                <w:b/>
                <w:color w:val="000000"/>
                <w:sz w:val="22"/>
                <w:szCs w:val="22"/>
              </w:rPr>
              <w:t>Médiane</w:t>
            </w:r>
          </w:p>
        </w:tc>
        <w:tc>
          <w:tcPr>
            <w:tcW w:w="687" w:type="dxa"/>
            <w:tcBorders>
              <w:top w:val="single" w:sz="8" w:space="0" w:color="auto"/>
              <w:left w:val="nil"/>
              <w:bottom w:val="single" w:sz="4" w:space="0" w:color="auto"/>
              <w:right w:val="single" w:sz="4" w:space="0" w:color="auto"/>
            </w:tcBorders>
            <w:shd w:val="clear" w:color="auto" w:fill="auto"/>
            <w:noWrap/>
            <w:vAlign w:val="bottom"/>
            <w:hideMark/>
          </w:tcPr>
          <w:p w14:paraId="344BF91F" w14:textId="420D4B93" w:rsidR="003A0849" w:rsidRPr="00225977" w:rsidRDefault="003A0849" w:rsidP="003A0849">
            <w:pPr>
              <w:jc w:val="center"/>
              <w:rPr>
                <w:rFonts w:ascii="Times New Roman" w:eastAsia="Times New Roman" w:hAnsi="Times New Roman" w:cs="Times New Roman"/>
                <w:b/>
                <w:sz w:val="22"/>
                <w:szCs w:val="22"/>
              </w:rPr>
            </w:pPr>
            <w:r w:rsidRPr="006B52B6">
              <w:rPr>
                <w:rFonts w:ascii="Times New Roman" w:hAnsi="Times New Roman" w:cs="Times New Roman"/>
                <w:b/>
                <w:color w:val="000000"/>
                <w:sz w:val="22"/>
                <w:szCs w:val="22"/>
              </w:rPr>
              <w:t>1,89</w:t>
            </w:r>
          </w:p>
        </w:tc>
        <w:tc>
          <w:tcPr>
            <w:tcW w:w="688" w:type="dxa"/>
            <w:tcBorders>
              <w:top w:val="single" w:sz="8" w:space="0" w:color="auto"/>
              <w:left w:val="nil"/>
              <w:bottom w:val="single" w:sz="4" w:space="0" w:color="auto"/>
              <w:right w:val="single" w:sz="4" w:space="0" w:color="auto"/>
            </w:tcBorders>
            <w:shd w:val="clear" w:color="auto" w:fill="auto"/>
            <w:noWrap/>
            <w:vAlign w:val="bottom"/>
            <w:hideMark/>
          </w:tcPr>
          <w:p w14:paraId="61A0F05A" w14:textId="46DCB1D9" w:rsidR="003A0849" w:rsidRPr="00225977" w:rsidRDefault="003A0849" w:rsidP="003A0849">
            <w:pPr>
              <w:jc w:val="center"/>
              <w:rPr>
                <w:rFonts w:ascii="Times New Roman" w:eastAsia="Times New Roman" w:hAnsi="Times New Roman" w:cs="Times New Roman"/>
                <w:b/>
                <w:sz w:val="22"/>
                <w:szCs w:val="22"/>
              </w:rPr>
            </w:pPr>
            <w:r w:rsidRPr="006B52B6">
              <w:rPr>
                <w:rFonts w:ascii="Times New Roman" w:hAnsi="Times New Roman" w:cs="Times New Roman"/>
                <w:b/>
                <w:color w:val="000000"/>
                <w:sz w:val="22"/>
                <w:szCs w:val="22"/>
              </w:rPr>
              <w:t>0,01</w:t>
            </w:r>
          </w:p>
        </w:tc>
        <w:tc>
          <w:tcPr>
            <w:tcW w:w="688" w:type="dxa"/>
            <w:tcBorders>
              <w:top w:val="single" w:sz="8" w:space="0" w:color="auto"/>
              <w:left w:val="nil"/>
              <w:bottom w:val="single" w:sz="4" w:space="0" w:color="auto"/>
              <w:right w:val="single" w:sz="4" w:space="0" w:color="auto"/>
            </w:tcBorders>
            <w:shd w:val="clear" w:color="auto" w:fill="auto"/>
            <w:noWrap/>
            <w:vAlign w:val="bottom"/>
            <w:hideMark/>
          </w:tcPr>
          <w:p w14:paraId="7631A195" w14:textId="59CE5D08" w:rsidR="003A0849" w:rsidRPr="00225977" w:rsidRDefault="003A0849" w:rsidP="003A0849">
            <w:pPr>
              <w:jc w:val="center"/>
              <w:rPr>
                <w:rFonts w:ascii="Times New Roman" w:eastAsia="Times New Roman" w:hAnsi="Times New Roman" w:cs="Times New Roman"/>
                <w:b/>
                <w:sz w:val="22"/>
                <w:szCs w:val="22"/>
              </w:rPr>
            </w:pPr>
            <w:r w:rsidRPr="006B52B6">
              <w:rPr>
                <w:rFonts w:ascii="Times New Roman" w:hAnsi="Times New Roman" w:cs="Times New Roman"/>
                <w:b/>
                <w:color w:val="000000"/>
                <w:sz w:val="22"/>
                <w:szCs w:val="22"/>
              </w:rPr>
              <w:t>0,13</w:t>
            </w:r>
          </w:p>
        </w:tc>
        <w:tc>
          <w:tcPr>
            <w:tcW w:w="688" w:type="dxa"/>
            <w:tcBorders>
              <w:top w:val="single" w:sz="8" w:space="0" w:color="auto"/>
              <w:left w:val="nil"/>
              <w:bottom w:val="single" w:sz="4" w:space="0" w:color="auto"/>
              <w:right w:val="single" w:sz="4" w:space="0" w:color="auto"/>
            </w:tcBorders>
            <w:shd w:val="clear" w:color="auto" w:fill="auto"/>
            <w:noWrap/>
            <w:vAlign w:val="bottom"/>
            <w:hideMark/>
          </w:tcPr>
          <w:p w14:paraId="6910B8C1" w14:textId="47653EEB" w:rsidR="003A0849" w:rsidRPr="00225977" w:rsidRDefault="003A0849" w:rsidP="003A0849">
            <w:pPr>
              <w:jc w:val="center"/>
              <w:rPr>
                <w:rFonts w:ascii="Times New Roman" w:eastAsia="Times New Roman" w:hAnsi="Times New Roman" w:cs="Times New Roman"/>
                <w:b/>
                <w:sz w:val="22"/>
                <w:szCs w:val="22"/>
              </w:rPr>
            </w:pPr>
            <w:r w:rsidRPr="006B52B6">
              <w:rPr>
                <w:rFonts w:ascii="Times New Roman" w:hAnsi="Times New Roman" w:cs="Times New Roman"/>
                <w:b/>
                <w:color w:val="000000"/>
                <w:sz w:val="22"/>
                <w:szCs w:val="22"/>
              </w:rPr>
              <w:t>0,11</w:t>
            </w:r>
          </w:p>
        </w:tc>
        <w:tc>
          <w:tcPr>
            <w:tcW w:w="687" w:type="dxa"/>
            <w:tcBorders>
              <w:top w:val="single" w:sz="8" w:space="0" w:color="auto"/>
              <w:left w:val="nil"/>
              <w:bottom w:val="single" w:sz="4" w:space="0" w:color="auto"/>
              <w:right w:val="single" w:sz="4" w:space="0" w:color="auto"/>
            </w:tcBorders>
            <w:shd w:val="clear" w:color="auto" w:fill="auto"/>
            <w:noWrap/>
            <w:vAlign w:val="bottom"/>
            <w:hideMark/>
          </w:tcPr>
          <w:p w14:paraId="418CA60B" w14:textId="2DD8FE57" w:rsidR="003A0849" w:rsidRPr="00225977" w:rsidRDefault="003A0849" w:rsidP="003A0849">
            <w:pPr>
              <w:jc w:val="center"/>
              <w:rPr>
                <w:rFonts w:ascii="Times New Roman" w:eastAsia="Times New Roman" w:hAnsi="Times New Roman" w:cs="Times New Roman"/>
                <w:b/>
                <w:sz w:val="22"/>
                <w:szCs w:val="22"/>
              </w:rPr>
            </w:pPr>
            <w:r w:rsidRPr="006B52B6">
              <w:rPr>
                <w:rFonts w:ascii="Times New Roman" w:hAnsi="Times New Roman" w:cs="Times New Roman"/>
                <w:b/>
                <w:color w:val="000000"/>
                <w:sz w:val="22"/>
                <w:szCs w:val="22"/>
              </w:rPr>
              <w:t>1,23</w:t>
            </w:r>
          </w:p>
        </w:tc>
        <w:tc>
          <w:tcPr>
            <w:tcW w:w="688" w:type="dxa"/>
            <w:tcBorders>
              <w:top w:val="single" w:sz="8" w:space="0" w:color="auto"/>
              <w:left w:val="nil"/>
              <w:bottom w:val="single" w:sz="4" w:space="0" w:color="auto"/>
              <w:right w:val="single" w:sz="4" w:space="0" w:color="auto"/>
            </w:tcBorders>
            <w:shd w:val="clear" w:color="auto" w:fill="auto"/>
            <w:noWrap/>
            <w:vAlign w:val="bottom"/>
            <w:hideMark/>
          </w:tcPr>
          <w:p w14:paraId="4BCADD58" w14:textId="0061C8FC" w:rsidR="003A0849" w:rsidRPr="00225977" w:rsidRDefault="003A0849" w:rsidP="003A0849">
            <w:pPr>
              <w:jc w:val="center"/>
              <w:rPr>
                <w:rFonts w:ascii="Times New Roman" w:eastAsia="Times New Roman" w:hAnsi="Times New Roman" w:cs="Times New Roman"/>
                <w:b/>
                <w:sz w:val="22"/>
                <w:szCs w:val="22"/>
              </w:rPr>
            </w:pPr>
            <w:r w:rsidRPr="006B52B6">
              <w:rPr>
                <w:rFonts w:ascii="Times New Roman" w:hAnsi="Times New Roman" w:cs="Times New Roman"/>
                <w:b/>
                <w:color w:val="000000"/>
                <w:sz w:val="22"/>
                <w:szCs w:val="22"/>
              </w:rPr>
              <w:t>0,30</w:t>
            </w:r>
          </w:p>
        </w:tc>
        <w:tc>
          <w:tcPr>
            <w:tcW w:w="688" w:type="dxa"/>
            <w:tcBorders>
              <w:top w:val="single" w:sz="8" w:space="0" w:color="auto"/>
              <w:left w:val="nil"/>
              <w:bottom w:val="single" w:sz="4" w:space="0" w:color="auto"/>
              <w:right w:val="single" w:sz="4" w:space="0" w:color="auto"/>
            </w:tcBorders>
            <w:shd w:val="clear" w:color="auto" w:fill="auto"/>
            <w:noWrap/>
            <w:vAlign w:val="bottom"/>
            <w:hideMark/>
          </w:tcPr>
          <w:p w14:paraId="409A61A5" w14:textId="31DC5F70" w:rsidR="003A0849" w:rsidRPr="00225977" w:rsidRDefault="003A0849" w:rsidP="003A0849">
            <w:pPr>
              <w:jc w:val="center"/>
              <w:rPr>
                <w:rFonts w:ascii="Times New Roman" w:eastAsia="Times New Roman" w:hAnsi="Times New Roman" w:cs="Times New Roman"/>
                <w:b/>
                <w:sz w:val="22"/>
                <w:szCs w:val="22"/>
              </w:rPr>
            </w:pPr>
            <w:r w:rsidRPr="006B52B6">
              <w:rPr>
                <w:rFonts w:ascii="Times New Roman" w:hAnsi="Times New Roman" w:cs="Times New Roman"/>
                <w:b/>
                <w:color w:val="000000"/>
                <w:sz w:val="22"/>
                <w:szCs w:val="22"/>
              </w:rPr>
              <w:t>0,43</w:t>
            </w:r>
          </w:p>
        </w:tc>
        <w:tc>
          <w:tcPr>
            <w:tcW w:w="688" w:type="dxa"/>
            <w:tcBorders>
              <w:top w:val="single" w:sz="8" w:space="0" w:color="auto"/>
              <w:left w:val="nil"/>
              <w:bottom w:val="single" w:sz="4" w:space="0" w:color="auto"/>
              <w:right w:val="single" w:sz="4" w:space="0" w:color="auto"/>
            </w:tcBorders>
            <w:shd w:val="clear" w:color="auto" w:fill="auto"/>
            <w:noWrap/>
            <w:vAlign w:val="bottom"/>
            <w:hideMark/>
          </w:tcPr>
          <w:p w14:paraId="7DA0C743" w14:textId="11BED8E0" w:rsidR="003A0849" w:rsidRPr="00225977" w:rsidRDefault="003A0849" w:rsidP="003A0849">
            <w:pPr>
              <w:jc w:val="center"/>
              <w:rPr>
                <w:rFonts w:ascii="Times New Roman" w:eastAsia="Times New Roman" w:hAnsi="Times New Roman" w:cs="Times New Roman"/>
                <w:b/>
                <w:sz w:val="22"/>
                <w:szCs w:val="22"/>
              </w:rPr>
            </w:pPr>
            <w:r w:rsidRPr="006B52B6">
              <w:rPr>
                <w:rFonts w:ascii="Times New Roman" w:hAnsi="Times New Roman" w:cs="Times New Roman"/>
                <w:b/>
                <w:color w:val="000000"/>
                <w:sz w:val="22"/>
                <w:szCs w:val="22"/>
              </w:rPr>
              <w:t>0,13</w:t>
            </w:r>
          </w:p>
        </w:tc>
        <w:tc>
          <w:tcPr>
            <w:tcW w:w="688" w:type="dxa"/>
            <w:tcBorders>
              <w:top w:val="single" w:sz="8" w:space="0" w:color="auto"/>
              <w:left w:val="nil"/>
              <w:bottom w:val="single" w:sz="4" w:space="0" w:color="auto"/>
              <w:right w:val="single" w:sz="4" w:space="0" w:color="auto"/>
            </w:tcBorders>
            <w:shd w:val="clear" w:color="auto" w:fill="auto"/>
            <w:noWrap/>
            <w:vAlign w:val="bottom"/>
            <w:hideMark/>
          </w:tcPr>
          <w:p w14:paraId="1C094AC1" w14:textId="5888A4A8" w:rsidR="003A0849" w:rsidRPr="00225977" w:rsidRDefault="003A0849" w:rsidP="003A0849">
            <w:pPr>
              <w:jc w:val="center"/>
              <w:rPr>
                <w:rFonts w:ascii="Times New Roman" w:eastAsia="Times New Roman" w:hAnsi="Times New Roman" w:cs="Times New Roman"/>
                <w:b/>
                <w:sz w:val="22"/>
                <w:szCs w:val="22"/>
              </w:rPr>
            </w:pPr>
            <w:r w:rsidRPr="006B52B6">
              <w:rPr>
                <w:rFonts w:ascii="Times New Roman" w:hAnsi="Times New Roman" w:cs="Times New Roman"/>
                <w:b/>
                <w:color w:val="000000"/>
                <w:sz w:val="22"/>
                <w:szCs w:val="22"/>
              </w:rPr>
              <w:t>0,01</w:t>
            </w:r>
          </w:p>
        </w:tc>
        <w:tc>
          <w:tcPr>
            <w:tcW w:w="687" w:type="dxa"/>
            <w:tcBorders>
              <w:top w:val="single" w:sz="8" w:space="0" w:color="auto"/>
              <w:left w:val="nil"/>
              <w:bottom w:val="single" w:sz="4" w:space="0" w:color="auto"/>
              <w:right w:val="single" w:sz="4" w:space="0" w:color="auto"/>
            </w:tcBorders>
            <w:shd w:val="clear" w:color="auto" w:fill="auto"/>
            <w:noWrap/>
            <w:vAlign w:val="bottom"/>
            <w:hideMark/>
          </w:tcPr>
          <w:p w14:paraId="2B8599DE" w14:textId="5CBAF4A2" w:rsidR="003A0849" w:rsidRPr="00225977" w:rsidRDefault="003A0849" w:rsidP="003A0849">
            <w:pPr>
              <w:jc w:val="center"/>
              <w:rPr>
                <w:rFonts w:ascii="Times New Roman" w:eastAsia="Times New Roman" w:hAnsi="Times New Roman" w:cs="Times New Roman"/>
                <w:b/>
                <w:sz w:val="22"/>
                <w:szCs w:val="22"/>
              </w:rPr>
            </w:pPr>
            <w:r w:rsidRPr="006B52B6">
              <w:rPr>
                <w:rFonts w:ascii="Times New Roman" w:hAnsi="Times New Roman" w:cs="Times New Roman"/>
                <w:b/>
                <w:color w:val="000000"/>
                <w:sz w:val="22"/>
                <w:szCs w:val="22"/>
              </w:rPr>
              <w:t>0,09</w:t>
            </w:r>
          </w:p>
        </w:tc>
        <w:tc>
          <w:tcPr>
            <w:tcW w:w="688" w:type="dxa"/>
            <w:tcBorders>
              <w:top w:val="single" w:sz="8" w:space="0" w:color="auto"/>
              <w:left w:val="nil"/>
              <w:bottom w:val="single" w:sz="4" w:space="0" w:color="auto"/>
              <w:right w:val="single" w:sz="4" w:space="0" w:color="auto"/>
            </w:tcBorders>
            <w:shd w:val="clear" w:color="auto" w:fill="auto"/>
            <w:noWrap/>
            <w:vAlign w:val="bottom"/>
            <w:hideMark/>
          </w:tcPr>
          <w:p w14:paraId="3F6CA5A0" w14:textId="5AEA10A1" w:rsidR="003A0849" w:rsidRPr="00225977" w:rsidRDefault="003A0849" w:rsidP="003A0849">
            <w:pPr>
              <w:jc w:val="center"/>
              <w:rPr>
                <w:rFonts w:ascii="Times New Roman" w:eastAsia="Times New Roman" w:hAnsi="Times New Roman" w:cs="Times New Roman"/>
                <w:b/>
                <w:sz w:val="22"/>
                <w:szCs w:val="22"/>
              </w:rPr>
            </w:pPr>
            <w:r w:rsidRPr="006B52B6">
              <w:rPr>
                <w:rFonts w:ascii="Times New Roman" w:hAnsi="Times New Roman" w:cs="Times New Roman"/>
                <w:b/>
                <w:color w:val="000000"/>
                <w:sz w:val="22"/>
                <w:szCs w:val="22"/>
              </w:rPr>
              <w:t>0,01</w:t>
            </w:r>
          </w:p>
        </w:tc>
        <w:tc>
          <w:tcPr>
            <w:tcW w:w="768" w:type="dxa"/>
            <w:tcBorders>
              <w:top w:val="single" w:sz="8" w:space="0" w:color="auto"/>
              <w:left w:val="nil"/>
              <w:bottom w:val="single" w:sz="4" w:space="0" w:color="auto"/>
              <w:right w:val="single" w:sz="4" w:space="0" w:color="auto"/>
            </w:tcBorders>
            <w:shd w:val="clear" w:color="auto" w:fill="auto"/>
            <w:noWrap/>
            <w:vAlign w:val="bottom"/>
            <w:hideMark/>
          </w:tcPr>
          <w:p w14:paraId="461ACC02" w14:textId="136613C3" w:rsidR="003A0849" w:rsidRPr="00225977" w:rsidRDefault="003A0849" w:rsidP="003A0849">
            <w:pPr>
              <w:jc w:val="center"/>
              <w:rPr>
                <w:rFonts w:ascii="Times New Roman" w:eastAsia="Times New Roman" w:hAnsi="Times New Roman" w:cs="Times New Roman"/>
                <w:b/>
                <w:sz w:val="22"/>
                <w:szCs w:val="22"/>
              </w:rPr>
            </w:pPr>
            <w:r w:rsidRPr="006B52B6">
              <w:rPr>
                <w:rFonts w:ascii="Times New Roman" w:hAnsi="Times New Roman" w:cs="Times New Roman"/>
                <w:b/>
                <w:color w:val="000000"/>
                <w:sz w:val="22"/>
                <w:szCs w:val="22"/>
              </w:rPr>
              <w:t>10,27</w:t>
            </w:r>
          </w:p>
        </w:tc>
        <w:tc>
          <w:tcPr>
            <w:tcW w:w="608" w:type="dxa"/>
            <w:tcBorders>
              <w:top w:val="single" w:sz="8" w:space="0" w:color="auto"/>
              <w:left w:val="nil"/>
              <w:bottom w:val="single" w:sz="4" w:space="0" w:color="auto"/>
              <w:right w:val="single" w:sz="4" w:space="0" w:color="auto"/>
            </w:tcBorders>
            <w:shd w:val="clear" w:color="auto" w:fill="auto"/>
            <w:noWrap/>
            <w:vAlign w:val="bottom"/>
            <w:hideMark/>
          </w:tcPr>
          <w:p w14:paraId="0D113D40" w14:textId="762BA03C" w:rsidR="003A0849" w:rsidRPr="00225977" w:rsidRDefault="003A0849" w:rsidP="003A0849">
            <w:pPr>
              <w:jc w:val="center"/>
              <w:rPr>
                <w:rFonts w:ascii="Times New Roman" w:eastAsia="Times New Roman" w:hAnsi="Times New Roman" w:cs="Times New Roman"/>
                <w:b/>
                <w:sz w:val="22"/>
                <w:szCs w:val="22"/>
              </w:rPr>
            </w:pPr>
            <w:r w:rsidRPr="006B52B6">
              <w:rPr>
                <w:rFonts w:ascii="Times New Roman" w:hAnsi="Times New Roman" w:cs="Times New Roman"/>
                <w:b/>
                <w:color w:val="000000"/>
                <w:sz w:val="22"/>
                <w:szCs w:val="22"/>
              </w:rPr>
              <w:t>0,04</w:t>
            </w:r>
          </w:p>
        </w:tc>
        <w:tc>
          <w:tcPr>
            <w:tcW w:w="688" w:type="dxa"/>
            <w:tcBorders>
              <w:top w:val="single" w:sz="8" w:space="0" w:color="auto"/>
              <w:left w:val="single" w:sz="4" w:space="0" w:color="auto"/>
              <w:bottom w:val="single" w:sz="4" w:space="0" w:color="auto"/>
              <w:right w:val="single" w:sz="8" w:space="0" w:color="auto"/>
            </w:tcBorders>
            <w:shd w:val="clear" w:color="auto" w:fill="auto"/>
            <w:noWrap/>
            <w:vAlign w:val="bottom"/>
            <w:hideMark/>
          </w:tcPr>
          <w:p w14:paraId="69676F87" w14:textId="0FD19DC6" w:rsidR="003A0849" w:rsidRPr="00225977" w:rsidRDefault="003A0849" w:rsidP="003A0849">
            <w:pPr>
              <w:jc w:val="center"/>
              <w:rPr>
                <w:rFonts w:ascii="Times New Roman" w:eastAsia="Times New Roman" w:hAnsi="Times New Roman" w:cs="Times New Roman"/>
                <w:b/>
                <w:sz w:val="22"/>
                <w:szCs w:val="22"/>
              </w:rPr>
            </w:pPr>
            <w:r w:rsidRPr="006B52B6">
              <w:rPr>
                <w:rFonts w:ascii="Times New Roman" w:hAnsi="Times New Roman" w:cs="Times New Roman"/>
                <w:b/>
                <w:color w:val="000000"/>
                <w:sz w:val="22"/>
                <w:szCs w:val="22"/>
              </w:rPr>
              <w:t>0,04</w:t>
            </w:r>
          </w:p>
        </w:tc>
      </w:tr>
      <w:tr w:rsidR="003A0849" w:rsidRPr="00225977" w14:paraId="2D938E60" w14:textId="77777777" w:rsidTr="00DB7CC4">
        <w:trPr>
          <w:trHeight w:val="340"/>
        </w:trPr>
        <w:tc>
          <w:tcPr>
            <w:tcW w:w="1067" w:type="dxa"/>
            <w:tcBorders>
              <w:top w:val="single" w:sz="8" w:space="0" w:color="auto"/>
              <w:left w:val="single" w:sz="8" w:space="0" w:color="auto"/>
              <w:bottom w:val="single" w:sz="4" w:space="0" w:color="auto"/>
              <w:right w:val="single" w:sz="4" w:space="0" w:color="auto"/>
            </w:tcBorders>
            <w:shd w:val="clear" w:color="auto" w:fill="auto"/>
            <w:vAlign w:val="bottom"/>
          </w:tcPr>
          <w:p w14:paraId="10D066DE" w14:textId="2110642F" w:rsidR="003A0849" w:rsidRPr="003A0849" w:rsidRDefault="003A0849" w:rsidP="003A0849">
            <w:pPr>
              <w:rPr>
                <w:rFonts w:ascii="Times New Roman" w:eastAsia="Times New Roman" w:hAnsi="Times New Roman" w:cs="Times New Roman"/>
                <w:sz w:val="22"/>
                <w:szCs w:val="22"/>
              </w:rPr>
            </w:pPr>
            <w:r w:rsidRPr="003A0849">
              <w:rPr>
                <w:rFonts w:ascii="Times New Roman" w:hAnsi="Times New Roman" w:cs="Times New Roman"/>
                <w:color w:val="000000"/>
                <w:sz w:val="22"/>
                <w:szCs w:val="22"/>
              </w:rPr>
              <w:t>max</w:t>
            </w:r>
          </w:p>
        </w:tc>
        <w:tc>
          <w:tcPr>
            <w:tcW w:w="687" w:type="dxa"/>
            <w:tcBorders>
              <w:top w:val="single" w:sz="8" w:space="0" w:color="auto"/>
              <w:left w:val="nil"/>
              <w:bottom w:val="single" w:sz="4" w:space="0" w:color="auto"/>
              <w:right w:val="single" w:sz="4" w:space="0" w:color="auto"/>
            </w:tcBorders>
            <w:shd w:val="clear" w:color="auto" w:fill="auto"/>
            <w:noWrap/>
            <w:vAlign w:val="bottom"/>
          </w:tcPr>
          <w:p w14:paraId="260716FC" w14:textId="11AB36E2" w:rsidR="003A0849" w:rsidRPr="006B52B6"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18,22</w:t>
            </w:r>
          </w:p>
        </w:tc>
        <w:tc>
          <w:tcPr>
            <w:tcW w:w="688" w:type="dxa"/>
            <w:tcBorders>
              <w:top w:val="single" w:sz="8" w:space="0" w:color="auto"/>
              <w:left w:val="nil"/>
              <w:bottom w:val="single" w:sz="4" w:space="0" w:color="auto"/>
              <w:right w:val="single" w:sz="4" w:space="0" w:color="auto"/>
            </w:tcBorders>
            <w:shd w:val="clear" w:color="auto" w:fill="auto"/>
            <w:noWrap/>
            <w:vAlign w:val="bottom"/>
          </w:tcPr>
          <w:p w14:paraId="79098E32" w14:textId="7729780D" w:rsidR="003A0849" w:rsidRPr="006B52B6"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0,06</w:t>
            </w:r>
          </w:p>
        </w:tc>
        <w:tc>
          <w:tcPr>
            <w:tcW w:w="688" w:type="dxa"/>
            <w:tcBorders>
              <w:top w:val="single" w:sz="8" w:space="0" w:color="auto"/>
              <w:left w:val="nil"/>
              <w:bottom w:val="single" w:sz="4" w:space="0" w:color="auto"/>
              <w:right w:val="single" w:sz="4" w:space="0" w:color="auto"/>
            </w:tcBorders>
            <w:shd w:val="clear" w:color="auto" w:fill="auto"/>
            <w:noWrap/>
            <w:vAlign w:val="bottom"/>
          </w:tcPr>
          <w:p w14:paraId="7EA10D65" w14:textId="5D2472AC" w:rsidR="003A0849" w:rsidRPr="006B52B6"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1,50</w:t>
            </w:r>
          </w:p>
        </w:tc>
        <w:tc>
          <w:tcPr>
            <w:tcW w:w="688" w:type="dxa"/>
            <w:tcBorders>
              <w:top w:val="single" w:sz="8" w:space="0" w:color="auto"/>
              <w:left w:val="nil"/>
              <w:bottom w:val="single" w:sz="4" w:space="0" w:color="auto"/>
              <w:right w:val="single" w:sz="4" w:space="0" w:color="auto"/>
            </w:tcBorders>
            <w:shd w:val="clear" w:color="auto" w:fill="auto"/>
            <w:noWrap/>
            <w:vAlign w:val="bottom"/>
          </w:tcPr>
          <w:p w14:paraId="038BD800" w14:textId="4AEE0C3B" w:rsidR="003A0849" w:rsidRPr="006B52B6"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5,75</w:t>
            </w:r>
          </w:p>
        </w:tc>
        <w:tc>
          <w:tcPr>
            <w:tcW w:w="687" w:type="dxa"/>
            <w:tcBorders>
              <w:top w:val="single" w:sz="8" w:space="0" w:color="auto"/>
              <w:left w:val="nil"/>
              <w:bottom w:val="single" w:sz="4" w:space="0" w:color="auto"/>
              <w:right w:val="single" w:sz="4" w:space="0" w:color="auto"/>
            </w:tcBorders>
            <w:shd w:val="clear" w:color="auto" w:fill="auto"/>
            <w:noWrap/>
            <w:vAlign w:val="bottom"/>
          </w:tcPr>
          <w:p w14:paraId="26EA38AA" w14:textId="31D6EA0B" w:rsidR="003A0849" w:rsidRPr="006B52B6"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10,09</w:t>
            </w:r>
          </w:p>
        </w:tc>
        <w:tc>
          <w:tcPr>
            <w:tcW w:w="688" w:type="dxa"/>
            <w:tcBorders>
              <w:top w:val="single" w:sz="8" w:space="0" w:color="auto"/>
              <w:left w:val="nil"/>
              <w:bottom w:val="single" w:sz="4" w:space="0" w:color="auto"/>
              <w:right w:val="single" w:sz="4" w:space="0" w:color="auto"/>
            </w:tcBorders>
            <w:shd w:val="clear" w:color="auto" w:fill="auto"/>
            <w:noWrap/>
            <w:vAlign w:val="bottom"/>
          </w:tcPr>
          <w:p w14:paraId="028CA23C" w14:textId="767D7AEC" w:rsidR="003A0849" w:rsidRPr="006B52B6"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4,98</w:t>
            </w:r>
          </w:p>
        </w:tc>
        <w:tc>
          <w:tcPr>
            <w:tcW w:w="688" w:type="dxa"/>
            <w:tcBorders>
              <w:top w:val="single" w:sz="8" w:space="0" w:color="auto"/>
              <w:left w:val="nil"/>
              <w:bottom w:val="single" w:sz="4" w:space="0" w:color="auto"/>
              <w:right w:val="single" w:sz="4" w:space="0" w:color="auto"/>
            </w:tcBorders>
            <w:shd w:val="clear" w:color="auto" w:fill="auto"/>
            <w:noWrap/>
            <w:vAlign w:val="bottom"/>
          </w:tcPr>
          <w:p w14:paraId="68388E6B" w14:textId="5B35BB36" w:rsidR="003A0849" w:rsidRPr="006B52B6"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2,07</w:t>
            </w:r>
          </w:p>
        </w:tc>
        <w:tc>
          <w:tcPr>
            <w:tcW w:w="688" w:type="dxa"/>
            <w:tcBorders>
              <w:top w:val="single" w:sz="8" w:space="0" w:color="auto"/>
              <w:left w:val="nil"/>
              <w:bottom w:val="single" w:sz="4" w:space="0" w:color="auto"/>
              <w:right w:val="single" w:sz="4" w:space="0" w:color="auto"/>
            </w:tcBorders>
            <w:shd w:val="clear" w:color="auto" w:fill="auto"/>
            <w:noWrap/>
            <w:vAlign w:val="bottom"/>
          </w:tcPr>
          <w:p w14:paraId="5CBC88AC" w14:textId="5D56BC4D" w:rsidR="003A0849" w:rsidRPr="006B52B6"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0,84</w:t>
            </w:r>
          </w:p>
        </w:tc>
        <w:tc>
          <w:tcPr>
            <w:tcW w:w="688" w:type="dxa"/>
            <w:tcBorders>
              <w:top w:val="single" w:sz="8" w:space="0" w:color="auto"/>
              <w:left w:val="nil"/>
              <w:bottom w:val="single" w:sz="4" w:space="0" w:color="auto"/>
              <w:right w:val="single" w:sz="4" w:space="0" w:color="auto"/>
            </w:tcBorders>
            <w:shd w:val="clear" w:color="auto" w:fill="auto"/>
            <w:noWrap/>
            <w:vAlign w:val="bottom"/>
          </w:tcPr>
          <w:p w14:paraId="47D40B3F" w14:textId="289F64BA" w:rsidR="003A0849" w:rsidRPr="006B52B6"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0,04</w:t>
            </w:r>
          </w:p>
        </w:tc>
        <w:tc>
          <w:tcPr>
            <w:tcW w:w="687" w:type="dxa"/>
            <w:tcBorders>
              <w:top w:val="single" w:sz="8" w:space="0" w:color="auto"/>
              <w:left w:val="nil"/>
              <w:bottom w:val="single" w:sz="4" w:space="0" w:color="auto"/>
              <w:right w:val="single" w:sz="4" w:space="0" w:color="auto"/>
            </w:tcBorders>
            <w:shd w:val="clear" w:color="auto" w:fill="auto"/>
            <w:noWrap/>
            <w:vAlign w:val="bottom"/>
          </w:tcPr>
          <w:p w14:paraId="2CC044C8" w14:textId="2F0D0CB6" w:rsidR="003A0849" w:rsidRPr="006B52B6"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1,40</w:t>
            </w:r>
          </w:p>
        </w:tc>
        <w:tc>
          <w:tcPr>
            <w:tcW w:w="688" w:type="dxa"/>
            <w:tcBorders>
              <w:top w:val="single" w:sz="8" w:space="0" w:color="auto"/>
              <w:left w:val="nil"/>
              <w:bottom w:val="single" w:sz="4" w:space="0" w:color="auto"/>
              <w:right w:val="single" w:sz="4" w:space="0" w:color="auto"/>
            </w:tcBorders>
            <w:shd w:val="clear" w:color="auto" w:fill="auto"/>
            <w:noWrap/>
            <w:vAlign w:val="bottom"/>
          </w:tcPr>
          <w:p w14:paraId="671B7EC7" w14:textId="7162BB3D" w:rsidR="003A0849" w:rsidRPr="006B52B6"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0,06</w:t>
            </w:r>
          </w:p>
        </w:tc>
        <w:tc>
          <w:tcPr>
            <w:tcW w:w="768" w:type="dxa"/>
            <w:tcBorders>
              <w:top w:val="single" w:sz="8" w:space="0" w:color="auto"/>
              <w:left w:val="nil"/>
              <w:bottom w:val="single" w:sz="4" w:space="0" w:color="auto"/>
              <w:right w:val="single" w:sz="4" w:space="0" w:color="auto"/>
            </w:tcBorders>
            <w:shd w:val="clear" w:color="auto" w:fill="auto"/>
            <w:noWrap/>
            <w:vAlign w:val="bottom"/>
          </w:tcPr>
          <w:p w14:paraId="24DB7522" w14:textId="285CE7C7" w:rsidR="003A0849" w:rsidRPr="006B52B6"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141,58</w:t>
            </w:r>
          </w:p>
        </w:tc>
        <w:tc>
          <w:tcPr>
            <w:tcW w:w="608" w:type="dxa"/>
            <w:tcBorders>
              <w:top w:val="single" w:sz="8" w:space="0" w:color="auto"/>
              <w:left w:val="nil"/>
              <w:bottom w:val="single" w:sz="4" w:space="0" w:color="auto"/>
              <w:right w:val="single" w:sz="4" w:space="0" w:color="auto"/>
            </w:tcBorders>
            <w:shd w:val="clear" w:color="auto" w:fill="auto"/>
            <w:noWrap/>
            <w:vAlign w:val="bottom"/>
          </w:tcPr>
          <w:p w14:paraId="12294EDA" w14:textId="6B3B7733" w:rsidR="003A0849" w:rsidRPr="006B52B6"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0,15</w:t>
            </w:r>
          </w:p>
        </w:tc>
        <w:tc>
          <w:tcPr>
            <w:tcW w:w="688" w:type="dxa"/>
            <w:tcBorders>
              <w:top w:val="single" w:sz="8" w:space="0" w:color="auto"/>
              <w:left w:val="single" w:sz="4" w:space="0" w:color="auto"/>
              <w:bottom w:val="single" w:sz="4" w:space="0" w:color="auto"/>
              <w:right w:val="single" w:sz="8" w:space="0" w:color="auto"/>
            </w:tcBorders>
            <w:shd w:val="clear" w:color="auto" w:fill="auto"/>
            <w:noWrap/>
            <w:vAlign w:val="bottom"/>
          </w:tcPr>
          <w:p w14:paraId="55C2CF32" w14:textId="61A330AA" w:rsidR="003A0849" w:rsidRPr="006B52B6"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0,31</w:t>
            </w:r>
          </w:p>
        </w:tc>
      </w:tr>
      <w:tr w:rsidR="003A0849" w:rsidRPr="00225977" w14:paraId="7F033638" w14:textId="77777777" w:rsidTr="00DB7CC4">
        <w:trPr>
          <w:trHeight w:val="340"/>
        </w:trPr>
        <w:tc>
          <w:tcPr>
            <w:tcW w:w="1067" w:type="dxa"/>
            <w:tcBorders>
              <w:top w:val="nil"/>
              <w:left w:val="single" w:sz="8" w:space="0" w:color="auto"/>
              <w:bottom w:val="single" w:sz="8" w:space="0" w:color="auto"/>
              <w:right w:val="single" w:sz="4" w:space="0" w:color="auto"/>
            </w:tcBorders>
            <w:shd w:val="clear" w:color="auto" w:fill="auto"/>
            <w:vAlign w:val="bottom"/>
            <w:hideMark/>
          </w:tcPr>
          <w:p w14:paraId="69061D2A" w14:textId="1D7EF339" w:rsidR="003A0849" w:rsidRPr="00225977" w:rsidRDefault="003A0849" w:rsidP="003A0849">
            <w:pPr>
              <w:rPr>
                <w:rFonts w:ascii="Times New Roman" w:eastAsia="Times New Roman" w:hAnsi="Times New Roman" w:cs="Times New Roman"/>
                <w:sz w:val="22"/>
                <w:szCs w:val="22"/>
              </w:rPr>
            </w:pPr>
            <w:r w:rsidRPr="003A0849">
              <w:rPr>
                <w:rFonts w:ascii="Times New Roman" w:hAnsi="Times New Roman" w:cs="Times New Roman"/>
                <w:color w:val="000000"/>
                <w:sz w:val="22"/>
                <w:szCs w:val="22"/>
              </w:rPr>
              <w:t>min</w:t>
            </w:r>
          </w:p>
        </w:tc>
        <w:tc>
          <w:tcPr>
            <w:tcW w:w="687" w:type="dxa"/>
            <w:tcBorders>
              <w:top w:val="nil"/>
              <w:left w:val="nil"/>
              <w:bottom w:val="single" w:sz="8" w:space="0" w:color="auto"/>
              <w:right w:val="single" w:sz="4" w:space="0" w:color="auto"/>
            </w:tcBorders>
            <w:shd w:val="clear" w:color="auto" w:fill="auto"/>
            <w:noWrap/>
            <w:vAlign w:val="bottom"/>
            <w:hideMark/>
          </w:tcPr>
          <w:p w14:paraId="2A99C375" w14:textId="1E6DD9AD" w:rsidR="003A0849" w:rsidRPr="00225977"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0,21</w:t>
            </w:r>
          </w:p>
        </w:tc>
        <w:tc>
          <w:tcPr>
            <w:tcW w:w="688" w:type="dxa"/>
            <w:tcBorders>
              <w:top w:val="nil"/>
              <w:left w:val="nil"/>
              <w:bottom w:val="single" w:sz="8" w:space="0" w:color="auto"/>
              <w:right w:val="single" w:sz="4" w:space="0" w:color="auto"/>
            </w:tcBorders>
            <w:shd w:val="clear" w:color="auto" w:fill="auto"/>
            <w:noWrap/>
            <w:vAlign w:val="bottom"/>
            <w:hideMark/>
          </w:tcPr>
          <w:p w14:paraId="67EC18E6" w14:textId="19C2D267" w:rsidR="003A0849" w:rsidRPr="00225977"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0,00</w:t>
            </w:r>
          </w:p>
        </w:tc>
        <w:tc>
          <w:tcPr>
            <w:tcW w:w="688" w:type="dxa"/>
            <w:tcBorders>
              <w:top w:val="nil"/>
              <w:left w:val="nil"/>
              <w:bottom w:val="single" w:sz="8" w:space="0" w:color="auto"/>
              <w:right w:val="single" w:sz="4" w:space="0" w:color="auto"/>
            </w:tcBorders>
            <w:shd w:val="clear" w:color="auto" w:fill="auto"/>
            <w:noWrap/>
            <w:vAlign w:val="bottom"/>
            <w:hideMark/>
          </w:tcPr>
          <w:p w14:paraId="67840EA3" w14:textId="607407D7" w:rsidR="003A0849" w:rsidRPr="00225977"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0,03</w:t>
            </w:r>
          </w:p>
        </w:tc>
        <w:tc>
          <w:tcPr>
            <w:tcW w:w="688" w:type="dxa"/>
            <w:tcBorders>
              <w:top w:val="nil"/>
              <w:left w:val="nil"/>
              <w:bottom w:val="single" w:sz="8" w:space="0" w:color="auto"/>
              <w:right w:val="single" w:sz="4" w:space="0" w:color="auto"/>
            </w:tcBorders>
            <w:shd w:val="clear" w:color="auto" w:fill="auto"/>
            <w:noWrap/>
            <w:vAlign w:val="bottom"/>
            <w:hideMark/>
          </w:tcPr>
          <w:p w14:paraId="5032704F" w14:textId="4D57082A" w:rsidR="003A0849" w:rsidRPr="00225977"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0,03</w:t>
            </w:r>
          </w:p>
        </w:tc>
        <w:tc>
          <w:tcPr>
            <w:tcW w:w="687" w:type="dxa"/>
            <w:tcBorders>
              <w:top w:val="nil"/>
              <w:left w:val="nil"/>
              <w:bottom w:val="single" w:sz="8" w:space="0" w:color="auto"/>
              <w:right w:val="single" w:sz="4" w:space="0" w:color="auto"/>
            </w:tcBorders>
            <w:shd w:val="clear" w:color="auto" w:fill="auto"/>
            <w:noWrap/>
            <w:vAlign w:val="bottom"/>
            <w:hideMark/>
          </w:tcPr>
          <w:p w14:paraId="3A0B7286" w14:textId="3C6F765B" w:rsidR="003A0849" w:rsidRPr="00225977"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0,13</w:t>
            </w:r>
          </w:p>
        </w:tc>
        <w:tc>
          <w:tcPr>
            <w:tcW w:w="688" w:type="dxa"/>
            <w:tcBorders>
              <w:top w:val="nil"/>
              <w:left w:val="nil"/>
              <w:bottom w:val="single" w:sz="8" w:space="0" w:color="auto"/>
              <w:right w:val="single" w:sz="4" w:space="0" w:color="auto"/>
            </w:tcBorders>
            <w:shd w:val="clear" w:color="auto" w:fill="auto"/>
            <w:noWrap/>
            <w:vAlign w:val="bottom"/>
            <w:hideMark/>
          </w:tcPr>
          <w:p w14:paraId="643540C4" w14:textId="29200381" w:rsidR="003A0849" w:rsidRPr="00225977"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0,09</w:t>
            </w:r>
          </w:p>
        </w:tc>
        <w:tc>
          <w:tcPr>
            <w:tcW w:w="688" w:type="dxa"/>
            <w:tcBorders>
              <w:top w:val="nil"/>
              <w:left w:val="nil"/>
              <w:bottom w:val="single" w:sz="8" w:space="0" w:color="auto"/>
              <w:right w:val="single" w:sz="4" w:space="0" w:color="auto"/>
            </w:tcBorders>
            <w:shd w:val="clear" w:color="auto" w:fill="auto"/>
            <w:noWrap/>
            <w:vAlign w:val="bottom"/>
            <w:hideMark/>
          </w:tcPr>
          <w:p w14:paraId="6A0280FB" w14:textId="653CA51D" w:rsidR="003A0849" w:rsidRPr="00225977"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0,11</w:t>
            </w:r>
          </w:p>
        </w:tc>
        <w:tc>
          <w:tcPr>
            <w:tcW w:w="688" w:type="dxa"/>
            <w:tcBorders>
              <w:top w:val="nil"/>
              <w:left w:val="nil"/>
              <w:bottom w:val="single" w:sz="8" w:space="0" w:color="auto"/>
              <w:right w:val="single" w:sz="4" w:space="0" w:color="auto"/>
            </w:tcBorders>
            <w:shd w:val="clear" w:color="auto" w:fill="auto"/>
            <w:noWrap/>
            <w:vAlign w:val="bottom"/>
            <w:hideMark/>
          </w:tcPr>
          <w:p w14:paraId="7D1B1EF5" w14:textId="5E2049EC" w:rsidR="003A0849" w:rsidRPr="00225977"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0,05</w:t>
            </w:r>
          </w:p>
        </w:tc>
        <w:tc>
          <w:tcPr>
            <w:tcW w:w="688" w:type="dxa"/>
            <w:tcBorders>
              <w:top w:val="nil"/>
              <w:left w:val="nil"/>
              <w:bottom w:val="single" w:sz="8" w:space="0" w:color="auto"/>
              <w:right w:val="single" w:sz="4" w:space="0" w:color="auto"/>
            </w:tcBorders>
            <w:shd w:val="clear" w:color="auto" w:fill="auto"/>
            <w:noWrap/>
            <w:vAlign w:val="bottom"/>
            <w:hideMark/>
          </w:tcPr>
          <w:p w14:paraId="147F8DED" w14:textId="58656131" w:rsidR="003A0849" w:rsidRPr="00225977"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0,00</w:t>
            </w:r>
          </w:p>
        </w:tc>
        <w:tc>
          <w:tcPr>
            <w:tcW w:w="687" w:type="dxa"/>
            <w:tcBorders>
              <w:top w:val="nil"/>
              <w:left w:val="nil"/>
              <w:bottom w:val="single" w:sz="8" w:space="0" w:color="auto"/>
              <w:right w:val="single" w:sz="4" w:space="0" w:color="auto"/>
            </w:tcBorders>
            <w:shd w:val="clear" w:color="auto" w:fill="auto"/>
            <w:noWrap/>
            <w:vAlign w:val="bottom"/>
            <w:hideMark/>
          </w:tcPr>
          <w:p w14:paraId="7C746661" w14:textId="145E288F" w:rsidR="003A0849" w:rsidRPr="00225977"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0,06</w:t>
            </w:r>
          </w:p>
        </w:tc>
        <w:tc>
          <w:tcPr>
            <w:tcW w:w="688" w:type="dxa"/>
            <w:tcBorders>
              <w:top w:val="nil"/>
              <w:left w:val="nil"/>
              <w:bottom w:val="single" w:sz="8" w:space="0" w:color="auto"/>
              <w:right w:val="single" w:sz="4" w:space="0" w:color="auto"/>
            </w:tcBorders>
            <w:shd w:val="clear" w:color="auto" w:fill="auto"/>
            <w:noWrap/>
            <w:vAlign w:val="bottom"/>
            <w:hideMark/>
          </w:tcPr>
          <w:p w14:paraId="18889AAA" w14:textId="602C5449" w:rsidR="003A0849" w:rsidRPr="00225977"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0,00</w:t>
            </w:r>
          </w:p>
        </w:tc>
        <w:tc>
          <w:tcPr>
            <w:tcW w:w="768" w:type="dxa"/>
            <w:tcBorders>
              <w:top w:val="nil"/>
              <w:left w:val="nil"/>
              <w:bottom w:val="single" w:sz="8" w:space="0" w:color="auto"/>
              <w:right w:val="single" w:sz="4" w:space="0" w:color="auto"/>
            </w:tcBorders>
            <w:shd w:val="clear" w:color="auto" w:fill="auto"/>
            <w:noWrap/>
            <w:vAlign w:val="bottom"/>
            <w:hideMark/>
          </w:tcPr>
          <w:p w14:paraId="4BA23650" w14:textId="67474628" w:rsidR="003A0849" w:rsidRPr="00225977" w:rsidRDefault="003A0849" w:rsidP="003A0849">
            <w:pPr>
              <w:jc w:val="center"/>
              <w:rPr>
                <w:rFonts w:ascii="Times New Roman" w:eastAsia="Times New Roman" w:hAnsi="Times New Roman" w:cs="Times New Roman"/>
                <w:color w:val="000000"/>
                <w:sz w:val="22"/>
                <w:szCs w:val="22"/>
              </w:rPr>
            </w:pPr>
            <w:r w:rsidRPr="006B52B6">
              <w:rPr>
                <w:rFonts w:ascii="Times New Roman" w:hAnsi="Times New Roman" w:cs="Times New Roman"/>
                <w:color w:val="000000"/>
                <w:sz w:val="22"/>
                <w:szCs w:val="22"/>
              </w:rPr>
              <w:t>2,47</w:t>
            </w:r>
          </w:p>
        </w:tc>
        <w:tc>
          <w:tcPr>
            <w:tcW w:w="608" w:type="dxa"/>
            <w:tcBorders>
              <w:top w:val="nil"/>
              <w:left w:val="nil"/>
              <w:bottom w:val="single" w:sz="4" w:space="0" w:color="auto"/>
              <w:right w:val="single" w:sz="4" w:space="0" w:color="auto"/>
            </w:tcBorders>
            <w:shd w:val="clear" w:color="auto" w:fill="auto"/>
            <w:noWrap/>
            <w:vAlign w:val="bottom"/>
            <w:hideMark/>
          </w:tcPr>
          <w:p w14:paraId="290A6AA3" w14:textId="2E84A6B8" w:rsidR="003A0849" w:rsidRPr="00225977" w:rsidRDefault="003A0849" w:rsidP="003A0849">
            <w:pPr>
              <w:jc w:val="center"/>
              <w:rPr>
                <w:rFonts w:ascii="Times New Roman" w:eastAsia="Times New Roman" w:hAnsi="Times New Roman" w:cs="Times New Roman"/>
                <w:color w:val="000000"/>
                <w:sz w:val="22"/>
                <w:szCs w:val="22"/>
              </w:rPr>
            </w:pPr>
            <w:r w:rsidRPr="006B52B6">
              <w:rPr>
                <w:rFonts w:ascii="Times New Roman" w:hAnsi="Times New Roman" w:cs="Times New Roman"/>
                <w:color w:val="000000"/>
                <w:sz w:val="22"/>
                <w:szCs w:val="22"/>
              </w:rPr>
              <w:t>0,01</w:t>
            </w:r>
          </w:p>
        </w:tc>
        <w:tc>
          <w:tcPr>
            <w:tcW w:w="688" w:type="dxa"/>
            <w:tcBorders>
              <w:top w:val="nil"/>
              <w:left w:val="nil"/>
              <w:bottom w:val="single" w:sz="4" w:space="0" w:color="auto"/>
              <w:right w:val="single" w:sz="4" w:space="0" w:color="auto"/>
            </w:tcBorders>
            <w:shd w:val="clear" w:color="auto" w:fill="auto"/>
            <w:noWrap/>
            <w:vAlign w:val="bottom"/>
            <w:hideMark/>
          </w:tcPr>
          <w:p w14:paraId="0FA9C550" w14:textId="42B8D51D" w:rsidR="003A0849" w:rsidRPr="00225977" w:rsidRDefault="003A0849" w:rsidP="003A0849">
            <w:pPr>
              <w:jc w:val="center"/>
              <w:rPr>
                <w:rFonts w:ascii="Times New Roman" w:eastAsia="Times New Roman" w:hAnsi="Times New Roman" w:cs="Times New Roman"/>
                <w:sz w:val="22"/>
                <w:szCs w:val="22"/>
              </w:rPr>
            </w:pPr>
            <w:r w:rsidRPr="006B52B6">
              <w:rPr>
                <w:rFonts w:ascii="Times New Roman" w:hAnsi="Times New Roman" w:cs="Times New Roman"/>
                <w:color w:val="000000"/>
                <w:sz w:val="22"/>
                <w:szCs w:val="22"/>
              </w:rPr>
              <w:t>0,00</w:t>
            </w:r>
          </w:p>
        </w:tc>
      </w:tr>
    </w:tbl>
    <w:p w14:paraId="6EC0FF82" w14:textId="19A39EA2" w:rsidR="00080928" w:rsidRPr="00F6205F" w:rsidRDefault="00945D01" w:rsidP="00080928">
      <w:pPr>
        <w:pStyle w:val="figure"/>
        <w:jc w:val="center"/>
        <w:rPr>
          <w:b/>
        </w:rPr>
      </w:pPr>
      <w:bookmarkStart w:id="79" w:name="_Toc519506478"/>
      <w:bookmarkEnd w:id="74"/>
      <w:bookmarkEnd w:id="75"/>
      <w:bookmarkEnd w:id="76"/>
      <w:bookmarkEnd w:id="77"/>
      <w:bookmarkEnd w:id="78"/>
      <w:r>
        <w:rPr>
          <w:u w:val="single"/>
        </w:rPr>
        <w:t xml:space="preserve">Tableau 3 </w:t>
      </w:r>
      <w:r w:rsidR="00080928" w:rsidRPr="006B64CA">
        <w:t>: Concentrations en éléments des points sélectionnés pour le f</w:t>
      </w:r>
      <w:r w:rsidR="00080928">
        <w:t>ond géo</w:t>
      </w:r>
      <w:r w:rsidR="00080928" w:rsidRPr="006B64CA">
        <w:t>chimique</w:t>
      </w:r>
      <w:r w:rsidR="006B52B6">
        <w:t xml:space="preserve"> du secteur</w:t>
      </w:r>
      <w:bookmarkEnd w:id="79"/>
    </w:p>
    <w:p w14:paraId="1B071DE4" w14:textId="77777777" w:rsidR="00922DB8" w:rsidRPr="006B64CA" w:rsidRDefault="00922DB8" w:rsidP="00922DB8">
      <w:pPr>
        <w:rPr>
          <w:rFonts w:ascii="Times New Roman" w:hAnsi="Times New Roman" w:cs="Times New Roman"/>
        </w:rPr>
      </w:pPr>
    </w:p>
    <w:p w14:paraId="4F350457" w14:textId="1DF8002C" w:rsidR="007A2D3C" w:rsidRDefault="007F63CA" w:rsidP="0016791E">
      <w:pPr>
        <w:spacing w:line="300" w:lineRule="auto"/>
        <w:ind w:firstLine="709"/>
        <w:jc w:val="both"/>
        <w:rPr>
          <w:rFonts w:ascii="Times New Roman" w:hAnsi="Times New Roman" w:cs="Times New Roman"/>
        </w:rPr>
      </w:pPr>
      <w:r>
        <w:rPr>
          <w:rFonts w:ascii="Times New Roman" w:hAnsi="Times New Roman" w:cs="Times New Roman"/>
        </w:rPr>
        <w:t>Pour déterminer des valeurs pour le fond géochimique, n</w:t>
      </w:r>
      <w:r w:rsidR="00C30303" w:rsidRPr="006B64CA">
        <w:rPr>
          <w:rFonts w:ascii="Times New Roman" w:hAnsi="Times New Roman" w:cs="Times New Roman"/>
        </w:rPr>
        <w:t xml:space="preserve">ous </w:t>
      </w:r>
      <w:r w:rsidR="00C30303">
        <w:rPr>
          <w:rFonts w:ascii="Times New Roman" w:hAnsi="Times New Roman" w:cs="Times New Roman"/>
        </w:rPr>
        <w:t>avons utilisé</w:t>
      </w:r>
      <w:r w:rsidR="00C30303" w:rsidRPr="006B64CA">
        <w:rPr>
          <w:rFonts w:ascii="Times New Roman" w:hAnsi="Times New Roman" w:cs="Times New Roman"/>
        </w:rPr>
        <w:t xml:space="preserve"> la médiane</w:t>
      </w:r>
      <w:r w:rsidR="00343623">
        <w:rPr>
          <w:rFonts w:ascii="Times New Roman" w:hAnsi="Times New Roman" w:cs="Times New Roman"/>
        </w:rPr>
        <w:t>,</w:t>
      </w:r>
      <w:r w:rsidR="00C30303" w:rsidRPr="006B64CA">
        <w:rPr>
          <w:rFonts w:ascii="Times New Roman" w:hAnsi="Times New Roman" w:cs="Times New Roman"/>
        </w:rPr>
        <w:t xml:space="preserve"> </w:t>
      </w:r>
      <w:r w:rsidR="00C30303">
        <w:rPr>
          <w:rFonts w:ascii="Times New Roman" w:hAnsi="Times New Roman" w:cs="Times New Roman"/>
        </w:rPr>
        <w:t>de l’ensemble des points</w:t>
      </w:r>
      <w:r>
        <w:rPr>
          <w:rFonts w:ascii="Times New Roman" w:hAnsi="Times New Roman" w:cs="Times New Roman"/>
        </w:rPr>
        <w:t xml:space="preserve"> répondant</w:t>
      </w:r>
      <w:r w:rsidR="00343623">
        <w:rPr>
          <w:rFonts w:ascii="Times New Roman" w:hAnsi="Times New Roman" w:cs="Times New Roman"/>
        </w:rPr>
        <w:t xml:space="preserve"> au critère décrit plus haut, p</w:t>
      </w:r>
      <w:r w:rsidR="00C30303">
        <w:rPr>
          <w:rFonts w:ascii="Times New Roman" w:hAnsi="Times New Roman" w:cs="Times New Roman"/>
        </w:rPr>
        <w:t>uisque la répartition des concentrations des points analys</w:t>
      </w:r>
      <w:r w:rsidR="005904DF">
        <w:rPr>
          <w:rFonts w:ascii="Times New Roman" w:hAnsi="Times New Roman" w:cs="Times New Roman"/>
        </w:rPr>
        <w:t>és ne suit pas une loi normale.</w:t>
      </w:r>
    </w:p>
    <w:p w14:paraId="4E2B6D07" w14:textId="77777777" w:rsidR="0016791E" w:rsidRPr="006B64CA" w:rsidRDefault="0016791E" w:rsidP="0016791E">
      <w:pPr>
        <w:spacing w:line="300" w:lineRule="auto"/>
        <w:ind w:firstLine="709"/>
        <w:jc w:val="both"/>
        <w:rPr>
          <w:rFonts w:ascii="Times New Roman" w:hAnsi="Times New Roman" w:cs="Times New Roman"/>
        </w:rPr>
      </w:pPr>
    </w:p>
    <w:p w14:paraId="2671A578" w14:textId="04077284" w:rsidR="002213DC" w:rsidRPr="006B64CA" w:rsidRDefault="00794AD3" w:rsidP="005904DF">
      <w:pPr>
        <w:pStyle w:val="Titre4"/>
      </w:pPr>
      <w:r w:rsidRPr="006B64CA">
        <w:t>Détermination des échantillons contaminés</w:t>
      </w:r>
    </w:p>
    <w:p w14:paraId="381F7E0A" w14:textId="77777777" w:rsidR="00D14EED" w:rsidRDefault="00D14EED" w:rsidP="005904DF">
      <w:pPr>
        <w:spacing w:line="300" w:lineRule="auto"/>
        <w:jc w:val="both"/>
        <w:rPr>
          <w:rFonts w:ascii="Times New Roman" w:hAnsi="Times New Roman" w:cs="Times New Roman"/>
        </w:rPr>
      </w:pPr>
    </w:p>
    <w:p w14:paraId="69C25EA7" w14:textId="042B4C54" w:rsidR="00883F8D" w:rsidRDefault="00883F8D" w:rsidP="00637278">
      <w:pPr>
        <w:spacing w:line="300" w:lineRule="auto"/>
        <w:ind w:firstLine="431"/>
        <w:jc w:val="both"/>
        <w:rPr>
          <w:rFonts w:ascii="Times New Roman" w:hAnsi="Times New Roman" w:cs="Times New Roman"/>
        </w:rPr>
      </w:pPr>
      <w:r>
        <w:rPr>
          <w:rFonts w:ascii="Times New Roman" w:hAnsi="Times New Roman" w:cs="Times New Roman"/>
        </w:rPr>
        <w:t>Afin de déterminer si un échantillon est contaminé nous avons</w:t>
      </w:r>
      <w:r w:rsidR="0016791E">
        <w:rPr>
          <w:rFonts w:ascii="Times New Roman" w:hAnsi="Times New Roman" w:cs="Times New Roman"/>
        </w:rPr>
        <w:t xml:space="preserve"> comparé leurs</w:t>
      </w:r>
      <w:r>
        <w:rPr>
          <w:rFonts w:ascii="Times New Roman" w:hAnsi="Times New Roman" w:cs="Times New Roman"/>
        </w:rPr>
        <w:t xml:space="preserve"> concentrations avec le fond géochimique déterminé précédemment. Grâce à cette comparaison nous allons</w:t>
      </w:r>
      <w:r w:rsidR="0040646B">
        <w:rPr>
          <w:rFonts w:ascii="Times New Roman" w:hAnsi="Times New Roman" w:cs="Times New Roman"/>
        </w:rPr>
        <w:t xml:space="preserve"> pouvoir</w:t>
      </w:r>
      <w:r>
        <w:rPr>
          <w:rFonts w:ascii="Times New Roman" w:hAnsi="Times New Roman" w:cs="Times New Roman"/>
        </w:rPr>
        <w:t xml:space="preserve"> voir si les échantillons d’eau souterraine ont une concentration en élément </w:t>
      </w:r>
      <w:r w:rsidR="0016791E">
        <w:rPr>
          <w:rFonts w:ascii="Times New Roman" w:hAnsi="Times New Roman" w:cs="Times New Roman"/>
        </w:rPr>
        <w:t xml:space="preserve">métalliques et métalloïdes </w:t>
      </w:r>
      <w:r>
        <w:rPr>
          <w:rFonts w:ascii="Times New Roman" w:hAnsi="Times New Roman" w:cs="Times New Roman"/>
        </w:rPr>
        <w:t>supérieur</w:t>
      </w:r>
      <w:r w:rsidR="0016791E">
        <w:rPr>
          <w:rFonts w:ascii="Times New Roman" w:hAnsi="Times New Roman" w:cs="Times New Roman"/>
        </w:rPr>
        <w:t>s</w:t>
      </w:r>
      <w:r>
        <w:rPr>
          <w:rFonts w:ascii="Times New Roman" w:hAnsi="Times New Roman" w:cs="Times New Roman"/>
        </w:rPr>
        <w:t xml:space="preserve"> à ce fond. Si cela est le cas nous allons voir si l’échantillon dépasse les normes sanitaires et de ce fait s’il est nocif pour l’Homme.</w:t>
      </w:r>
    </w:p>
    <w:p w14:paraId="03EF837C" w14:textId="625C5084" w:rsidR="00776252" w:rsidRDefault="00B17095" w:rsidP="00894204">
      <w:pPr>
        <w:ind w:left="-426"/>
        <w:rPr>
          <w:rFonts w:ascii="Times New Roman" w:hAnsi="Times New Roman" w:cs="Times New Roman"/>
        </w:rPr>
      </w:pPr>
      <w:r>
        <w:rPr>
          <w:rFonts w:ascii="Times New Roman" w:hAnsi="Times New Roman" w:cs="Times New Roman"/>
          <w:noProof/>
        </w:rPr>
        <w:lastRenderedPageBreak/>
        <w:drawing>
          <wp:inline distT="0" distB="0" distL="0" distR="0" wp14:anchorId="15048814" wp14:editId="5F04AA2A">
            <wp:extent cx="6336467" cy="4132053"/>
            <wp:effectExtent l="0" t="0" r="7620" b="190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oncentrationAs.PNG"/>
                    <pic:cNvPicPr/>
                  </pic:nvPicPr>
                  <pic:blipFill>
                    <a:blip r:embed="rId60">
                      <a:extLst>
                        <a:ext uri="{28A0092B-C50C-407E-A947-70E740481C1C}">
                          <a14:useLocalDpi xmlns:a14="http://schemas.microsoft.com/office/drawing/2010/main" val="0"/>
                        </a:ext>
                      </a:extLst>
                    </a:blip>
                    <a:stretch>
                      <a:fillRect/>
                    </a:stretch>
                  </pic:blipFill>
                  <pic:spPr>
                    <a:xfrm>
                      <a:off x="0" y="0"/>
                      <a:ext cx="6355753" cy="4144630"/>
                    </a:xfrm>
                    <a:prstGeom prst="rect">
                      <a:avLst/>
                    </a:prstGeom>
                  </pic:spPr>
                </pic:pic>
              </a:graphicData>
            </a:graphic>
          </wp:inline>
        </w:drawing>
      </w:r>
    </w:p>
    <w:p w14:paraId="790C0174" w14:textId="3BBAF696" w:rsidR="00C01FA5" w:rsidRDefault="00213AB7" w:rsidP="00794E98">
      <w:pPr>
        <w:pStyle w:val="figure"/>
        <w:jc w:val="center"/>
      </w:pPr>
      <w:bookmarkStart w:id="80" w:name="_Toc519506479"/>
      <w:r>
        <w:rPr>
          <w:u w:val="single"/>
        </w:rPr>
        <w:t>Figure 18</w:t>
      </w:r>
      <w:r w:rsidR="00794E98">
        <w:t> : Graphique de la concentration en Arsenic en fonction de l’échantillon d’eau souterraine.</w:t>
      </w:r>
      <w:bookmarkEnd w:id="80"/>
    </w:p>
    <w:p w14:paraId="406C1CF9" w14:textId="77777777" w:rsidR="00C01FA5" w:rsidRDefault="00C01FA5" w:rsidP="00EC29F5">
      <w:pPr>
        <w:rPr>
          <w:rFonts w:ascii="Times New Roman" w:hAnsi="Times New Roman" w:cs="Times New Roman"/>
        </w:rPr>
      </w:pPr>
    </w:p>
    <w:p w14:paraId="568C8877" w14:textId="6F60A40D" w:rsidR="00794E98" w:rsidRDefault="0016791E" w:rsidP="00794E98">
      <w:pPr>
        <w:spacing w:line="300" w:lineRule="auto"/>
        <w:ind w:firstLine="431"/>
        <w:jc w:val="both"/>
        <w:rPr>
          <w:rFonts w:ascii="Times New Roman" w:hAnsi="Times New Roman" w:cs="Times New Roman"/>
        </w:rPr>
      </w:pPr>
      <w:r>
        <w:rPr>
          <w:rFonts w:ascii="Times New Roman" w:hAnsi="Times New Roman" w:cs="Times New Roman"/>
        </w:rPr>
        <w:t>T</w:t>
      </w:r>
      <w:r w:rsidR="00794E98">
        <w:rPr>
          <w:rFonts w:ascii="Times New Roman" w:hAnsi="Times New Roman" w:cs="Times New Roman"/>
        </w:rPr>
        <w:t xml:space="preserve">ous les graphiques sont </w:t>
      </w:r>
      <w:r>
        <w:rPr>
          <w:rFonts w:ascii="Times New Roman" w:hAnsi="Times New Roman" w:cs="Times New Roman"/>
        </w:rPr>
        <w:t>disponibles</w:t>
      </w:r>
      <w:r w:rsidR="0040646B">
        <w:rPr>
          <w:rFonts w:ascii="Times New Roman" w:hAnsi="Times New Roman" w:cs="Times New Roman"/>
        </w:rPr>
        <w:t xml:space="preserve"> </w:t>
      </w:r>
      <w:r w:rsidR="00794E98">
        <w:rPr>
          <w:rFonts w:ascii="Times New Roman" w:hAnsi="Times New Roman" w:cs="Times New Roman"/>
        </w:rPr>
        <w:t>en annexe 3 afin d’êt</w:t>
      </w:r>
      <w:r w:rsidR="00213AB7">
        <w:rPr>
          <w:rFonts w:ascii="Times New Roman" w:hAnsi="Times New Roman" w:cs="Times New Roman"/>
        </w:rPr>
        <w:t>re plus lisible que la figure 18</w:t>
      </w:r>
      <w:r w:rsidR="00794E98">
        <w:rPr>
          <w:rFonts w:ascii="Times New Roman" w:hAnsi="Times New Roman" w:cs="Times New Roman"/>
        </w:rPr>
        <w:t xml:space="preserve">. </w:t>
      </w:r>
    </w:p>
    <w:p w14:paraId="78FBA532" w14:textId="77777777" w:rsidR="00791F23" w:rsidRDefault="00791F23" w:rsidP="00794E98">
      <w:pPr>
        <w:spacing w:line="300" w:lineRule="auto"/>
        <w:ind w:firstLine="431"/>
        <w:jc w:val="both"/>
        <w:rPr>
          <w:rFonts w:ascii="Times New Roman" w:hAnsi="Times New Roman" w:cs="Times New Roman"/>
        </w:rPr>
      </w:pPr>
    </w:p>
    <w:p w14:paraId="64F4E4B7" w14:textId="2988DE51" w:rsidR="00894204" w:rsidRDefault="00791F23" w:rsidP="00791F23">
      <w:pPr>
        <w:spacing w:line="300" w:lineRule="auto"/>
        <w:ind w:firstLine="708"/>
        <w:jc w:val="both"/>
        <w:rPr>
          <w:rFonts w:ascii="Times New Roman" w:hAnsi="Times New Roman" w:cs="Times New Roman"/>
        </w:rPr>
      </w:pPr>
      <w:r>
        <w:rPr>
          <w:rFonts w:ascii="Times New Roman" w:hAnsi="Times New Roman" w:cs="Times New Roman"/>
        </w:rPr>
        <w:t xml:space="preserve">D’après </w:t>
      </w:r>
      <w:r w:rsidRPr="00213AB7">
        <w:rPr>
          <w:rFonts w:ascii="Times New Roman" w:hAnsi="Times New Roman" w:cs="Times New Roman"/>
        </w:rPr>
        <w:t xml:space="preserve">la Figure </w:t>
      </w:r>
      <w:r w:rsidR="00213AB7" w:rsidRPr="00213AB7">
        <w:rPr>
          <w:rFonts w:ascii="Times New Roman" w:hAnsi="Times New Roman" w:cs="Times New Roman"/>
        </w:rPr>
        <w:t>18</w:t>
      </w:r>
      <w:r>
        <w:rPr>
          <w:rFonts w:ascii="Times New Roman" w:hAnsi="Times New Roman" w:cs="Times New Roman"/>
        </w:rPr>
        <w:t xml:space="preserve"> et les autres graphiques en Annexe 3 on observe que certains échantillons dépassent le fond géochimique mais qu’ils restent en dessous de la norme sanitaire. On peut donc en déduire que ces points sont</w:t>
      </w:r>
      <w:r w:rsidR="0016791E">
        <w:rPr>
          <w:rFonts w:ascii="Times New Roman" w:hAnsi="Times New Roman" w:cs="Times New Roman"/>
        </w:rPr>
        <w:t xml:space="preserve"> faiblement</w:t>
      </w:r>
      <w:r>
        <w:rPr>
          <w:rFonts w:ascii="Times New Roman" w:hAnsi="Times New Roman" w:cs="Times New Roman"/>
        </w:rPr>
        <w:t xml:space="preserve"> touch</w:t>
      </w:r>
      <w:r w:rsidR="0016791E">
        <w:rPr>
          <w:rFonts w:ascii="Times New Roman" w:hAnsi="Times New Roman" w:cs="Times New Roman"/>
        </w:rPr>
        <w:t xml:space="preserve">és par la contamination minière. </w:t>
      </w:r>
      <w:r>
        <w:rPr>
          <w:rFonts w:ascii="Times New Roman" w:hAnsi="Times New Roman" w:cs="Times New Roman"/>
        </w:rPr>
        <w:t xml:space="preserve">On parlera alors d’une contamination minière mais non nocive pour l’Homme. </w:t>
      </w:r>
    </w:p>
    <w:p w14:paraId="0CCF2C19" w14:textId="77777777" w:rsidR="00894204" w:rsidRDefault="00894204" w:rsidP="00791F23">
      <w:pPr>
        <w:spacing w:line="300" w:lineRule="auto"/>
        <w:ind w:firstLine="708"/>
        <w:jc w:val="both"/>
        <w:rPr>
          <w:rFonts w:ascii="Times New Roman" w:hAnsi="Times New Roman" w:cs="Times New Roman"/>
        </w:rPr>
      </w:pPr>
    </w:p>
    <w:p w14:paraId="55A45F73" w14:textId="342580A7" w:rsidR="00791F23" w:rsidRDefault="00894204" w:rsidP="004964C4">
      <w:pPr>
        <w:spacing w:line="300" w:lineRule="auto"/>
        <w:ind w:firstLine="708"/>
        <w:jc w:val="both"/>
        <w:rPr>
          <w:rFonts w:ascii="Times New Roman" w:hAnsi="Times New Roman" w:cs="Times New Roman"/>
        </w:rPr>
      </w:pPr>
      <w:r>
        <w:rPr>
          <w:rFonts w:ascii="Times New Roman" w:hAnsi="Times New Roman" w:cs="Times New Roman"/>
        </w:rPr>
        <w:t>Par contre, il</w:t>
      </w:r>
      <w:r w:rsidR="00791F23">
        <w:rPr>
          <w:rFonts w:ascii="Times New Roman" w:hAnsi="Times New Roman" w:cs="Times New Roman"/>
        </w:rPr>
        <w:t xml:space="preserve"> y a d’autres points qui présentent des taux de contamination bien plus élevés comme par exemple les points au niveau des terrils </w:t>
      </w:r>
      <w:r w:rsidR="00791F23" w:rsidRPr="00791F23">
        <w:rPr>
          <w:rFonts w:ascii="Times New Roman" w:hAnsi="Times New Roman" w:cs="Times New Roman"/>
        </w:rPr>
        <w:t>(</w:t>
      </w:r>
      <w:r w:rsidR="00791F23">
        <w:rPr>
          <w:rFonts w:ascii="Times New Roman" w:hAnsi="Times New Roman" w:cs="Times New Roman"/>
        </w:rPr>
        <w:t>S</w:t>
      </w:r>
      <w:r w:rsidR="00791F23" w:rsidRPr="00791F23">
        <w:rPr>
          <w:rFonts w:ascii="Times New Roman" w:hAnsi="Times New Roman" w:cs="Times New Roman"/>
        </w:rPr>
        <w:t xml:space="preserve">ource base des </w:t>
      </w:r>
      <w:r w:rsidR="0016791E">
        <w:rPr>
          <w:rFonts w:ascii="Times New Roman" w:hAnsi="Times New Roman" w:cs="Times New Roman"/>
        </w:rPr>
        <w:t>terrils</w:t>
      </w:r>
      <w:r w:rsidR="00791F23" w:rsidRPr="00791F23">
        <w:rPr>
          <w:rFonts w:ascii="Times New Roman" w:hAnsi="Times New Roman" w:cs="Times New Roman"/>
        </w:rPr>
        <w:t xml:space="preserve"> Saint Joseph et Aval barrage UMICORE)</w:t>
      </w:r>
      <w:r w:rsidR="00791F23">
        <w:rPr>
          <w:rFonts w:ascii="Times New Roman" w:hAnsi="Times New Roman" w:cs="Times New Roman"/>
        </w:rPr>
        <w:t xml:space="preserve">. Ces résultats </w:t>
      </w:r>
      <w:r w:rsidR="0016791E">
        <w:rPr>
          <w:rFonts w:ascii="Times New Roman" w:hAnsi="Times New Roman" w:cs="Times New Roman"/>
        </w:rPr>
        <w:t>semblent cohérents</w:t>
      </w:r>
      <w:r w:rsidR="00791F23">
        <w:rPr>
          <w:rFonts w:ascii="Times New Roman" w:hAnsi="Times New Roman" w:cs="Times New Roman"/>
        </w:rPr>
        <w:t xml:space="preserve"> puisque l’eau est encore superficielle, l’eau de pluie a seulement lessivée les sols en entrainant les métaux et métalloïdes </w:t>
      </w:r>
      <w:r w:rsidR="0016791E">
        <w:rPr>
          <w:rFonts w:ascii="Times New Roman" w:hAnsi="Times New Roman" w:cs="Times New Roman"/>
        </w:rPr>
        <w:t>sans s’</w:t>
      </w:r>
      <w:r w:rsidR="00791F23">
        <w:rPr>
          <w:rFonts w:ascii="Times New Roman" w:hAnsi="Times New Roman" w:cs="Times New Roman"/>
        </w:rPr>
        <w:t>infiltr</w:t>
      </w:r>
      <w:r w:rsidR="0016791E">
        <w:rPr>
          <w:rFonts w:ascii="Times New Roman" w:hAnsi="Times New Roman" w:cs="Times New Roman"/>
        </w:rPr>
        <w:t xml:space="preserve">er </w:t>
      </w:r>
      <w:r w:rsidR="00791F23">
        <w:rPr>
          <w:rFonts w:ascii="Times New Roman" w:hAnsi="Times New Roman" w:cs="Times New Roman"/>
        </w:rPr>
        <w:t>dans le sous-sol. En revanche, certains points d’eau souterraine sont lourdement contaminés en certains éléments</w:t>
      </w:r>
      <w:r w:rsidR="00A01EEC">
        <w:rPr>
          <w:rFonts w:ascii="Times New Roman" w:hAnsi="Times New Roman" w:cs="Times New Roman"/>
        </w:rPr>
        <w:t xml:space="preserve">, (Fer, Arsenic, </w:t>
      </w:r>
      <w:r w:rsidR="00725F93">
        <w:rPr>
          <w:rFonts w:ascii="Times New Roman" w:hAnsi="Times New Roman" w:cs="Times New Roman"/>
        </w:rPr>
        <w:t xml:space="preserve">Cadmium, </w:t>
      </w:r>
      <w:r w:rsidR="00A01EEC">
        <w:rPr>
          <w:rFonts w:ascii="Times New Roman" w:hAnsi="Times New Roman" w:cs="Times New Roman"/>
        </w:rPr>
        <w:t>Césium et Thallium)</w:t>
      </w:r>
      <w:r w:rsidR="0011580E">
        <w:rPr>
          <w:rFonts w:ascii="Times New Roman" w:hAnsi="Times New Roman" w:cs="Times New Roman"/>
        </w:rPr>
        <w:t xml:space="preserve"> comme par exemple </w:t>
      </w:r>
      <w:r w:rsidR="00791F23">
        <w:rPr>
          <w:rFonts w:ascii="Times New Roman" w:hAnsi="Times New Roman" w:cs="Times New Roman"/>
        </w:rPr>
        <w:t>les sources : du Bijournet, du Fond du moulin, Eau rouge, Eau blanche, Sylvette et le forage la Font</w:t>
      </w:r>
      <w:r w:rsidR="00BE23E9">
        <w:rPr>
          <w:rFonts w:ascii="Times New Roman" w:hAnsi="Times New Roman" w:cs="Times New Roman"/>
        </w:rPr>
        <w:t>.</w:t>
      </w:r>
    </w:p>
    <w:p w14:paraId="3AF9A358" w14:textId="77777777" w:rsidR="004964C4" w:rsidRDefault="004964C4" w:rsidP="004964C4">
      <w:pPr>
        <w:spacing w:line="300" w:lineRule="auto"/>
        <w:ind w:firstLine="708"/>
        <w:jc w:val="both"/>
        <w:rPr>
          <w:rFonts w:ascii="Times New Roman" w:hAnsi="Times New Roman" w:cs="Times New Roman"/>
        </w:rPr>
      </w:pPr>
    </w:p>
    <w:p w14:paraId="08C7FCF4" w14:textId="4C434005" w:rsidR="004964C4" w:rsidRDefault="004964C4" w:rsidP="004964C4">
      <w:pPr>
        <w:spacing w:line="300" w:lineRule="auto"/>
        <w:ind w:firstLine="708"/>
        <w:jc w:val="both"/>
        <w:rPr>
          <w:rFonts w:ascii="Times New Roman" w:hAnsi="Times New Roman" w:cs="Times New Roman"/>
        </w:rPr>
      </w:pPr>
      <w:r>
        <w:rPr>
          <w:rFonts w:ascii="Times New Roman" w:hAnsi="Times New Roman" w:cs="Times New Roman"/>
        </w:rPr>
        <w:t xml:space="preserve">On remarque également qu’il y a une différence entre des </w:t>
      </w:r>
      <w:r w:rsidRPr="006B64CA">
        <w:rPr>
          <w:rFonts w:ascii="Times New Roman" w:hAnsi="Times New Roman" w:cs="Times New Roman"/>
        </w:rPr>
        <w:t>eaux</w:t>
      </w:r>
      <w:r>
        <w:rPr>
          <w:rFonts w:ascii="Times New Roman" w:hAnsi="Times New Roman" w:cs="Times New Roman"/>
        </w:rPr>
        <w:t xml:space="preserve"> souterraines</w:t>
      </w:r>
      <w:r w:rsidRPr="006B64CA">
        <w:rPr>
          <w:rFonts w:ascii="Times New Roman" w:hAnsi="Times New Roman" w:cs="Times New Roman"/>
        </w:rPr>
        <w:t xml:space="preserve"> prélevées en basses et en hautes </w:t>
      </w:r>
      <w:r w:rsidRPr="00213AB7">
        <w:rPr>
          <w:rFonts w:ascii="Times New Roman" w:hAnsi="Times New Roman" w:cs="Times New Roman"/>
        </w:rPr>
        <w:t>eaux (</w:t>
      </w:r>
      <w:r w:rsidR="00213AB7" w:rsidRPr="00213AB7">
        <w:rPr>
          <w:rFonts w:ascii="Times New Roman" w:hAnsi="Times New Roman" w:cs="Times New Roman"/>
        </w:rPr>
        <w:t>Figure 19</w:t>
      </w:r>
      <w:r w:rsidRPr="00213AB7">
        <w:rPr>
          <w:rFonts w:ascii="Times New Roman" w:hAnsi="Times New Roman" w:cs="Times New Roman"/>
        </w:rPr>
        <w:t>).</w:t>
      </w:r>
      <w:r>
        <w:rPr>
          <w:rFonts w:ascii="Times New Roman" w:hAnsi="Times New Roman" w:cs="Times New Roman"/>
        </w:rPr>
        <w:t xml:space="preserve"> Celles échantillonnés en hautes eaux révèlent</w:t>
      </w:r>
      <w:r w:rsidRPr="006B64CA">
        <w:rPr>
          <w:rFonts w:ascii="Times New Roman" w:hAnsi="Times New Roman" w:cs="Times New Roman"/>
        </w:rPr>
        <w:t xml:space="preserve"> une plus forte concen</w:t>
      </w:r>
      <w:r>
        <w:rPr>
          <w:rFonts w:ascii="Times New Roman" w:hAnsi="Times New Roman" w:cs="Times New Roman"/>
        </w:rPr>
        <w:t xml:space="preserve">tration en éléments traces métalliques et métalloïdes. Par exemple : la source </w:t>
      </w:r>
      <w:r>
        <w:rPr>
          <w:rFonts w:ascii="Times New Roman" w:hAnsi="Times New Roman" w:cs="Times New Roman"/>
        </w:rPr>
        <w:lastRenderedPageBreak/>
        <w:t>du Bijournet possède une concentration de 11,6 µg/l d’Arsenic</w:t>
      </w:r>
      <w:r>
        <w:rPr>
          <w:rStyle w:val="Appelnotedebasdep"/>
          <w:rFonts w:ascii="Times New Roman" w:hAnsi="Times New Roman" w:cs="Times New Roman"/>
        </w:rPr>
        <w:footnoteReference w:id="16"/>
      </w:r>
      <w:r>
        <w:rPr>
          <w:rFonts w:ascii="Times New Roman" w:hAnsi="Times New Roman" w:cs="Times New Roman"/>
        </w:rPr>
        <w:t xml:space="preserve"> en haute eau alors qu’en période de bas</w:t>
      </w:r>
      <w:r w:rsidR="002E5600">
        <w:rPr>
          <w:rFonts w:ascii="Times New Roman" w:hAnsi="Times New Roman" w:cs="Times New Roman"/>
        </w:rPr>
        <w:t>s</w:t>
      </w:r>
      <w:r>
        <w:rPr>
          <w:rFonts w:ascii="Times New Roman" w:hAnsi="Times New Roman" w:cs="Times New Roman"/>
        </w:rPr>
        <w:t>e eau cette concentration descend à 4,3 µg/l, en dessous de la norme. Les sources Eau rouge et Eau blanche suivent</w:t>
      </w:r>
      <w:r w:rsidR="003C5319">
        <w:rPr>
          <w:rFonts w:ascii="Times New Roman" w:hAnsi="Times New Roman" w:cs="Times New Roman"/>
        </w:rPr>
        <w:t xml:space="preserve"> très nettement</w:t>
      </w:r>
      <w:r>
        <w:rPr>
          <w:rFonts w:ascii="Times New Roman" w:hAnsi="Times New Roman" w:cs="Times New Roman"/>
        </w:rPr>
        <w:t xml:space="preserve"> le m</w:t>
      </w:r>
      <w:r w:rsidR="003C5319">
        <w:rPr>
          <w:rFonts w:ascii="Times New Roman" w:hAnsi="Times New Roman" w:cs="Times New Roman"/>
        </w:rPr>
        <w:t>ême schéma</w:t>
      </w:r>
      <w:r>
        <w:rPr>
          <w:rFonts w:ascii="Times New Roman" w:hAnsi="Times New Roman" w:cs="Times New Roman"/>
        </w:rPr>
        <w:t>. Seule La source de fond du moulin ne semble pas suiv</w:t>
      </w:r>
      <w:r w:rsidR="00016743">
        <w:rPr>
          <w:rFonts w:ascii="Times New Roman" w:hAnsi="Times New Roman" w:cs="Times New Roman"/>
        </w:rPr>
        <w:t>re</w:t>
      </w:r>
      <w:r>
        <w:rPr>
          <w:rFonts w:ascii="Times New Roman" w:hAnsi="Times New Roman" w:cs="Times New Roman"/>
        </w:rPr>
        <w:t xml:space="preserve"> la même dynamique ou peut-être est-ce un effet dû à un</w:t>
      </w:r>
      <w:r w:rsidR="00A71A1B">
        <w:rPr>
          <w:rFonts w:ascii="Times New Roman" w:hAnsi="Times New Roman" w:cs="Times New Roman"/>
        </w:rPr>
        <w:t>e</w:t>
      </w:r>
      <w:r>
        <w:rPr>
          <w:rFonts w:ascii="Times New Roman" w:hAnsi="Times New Roman" w:cs="Times New Roman"/>
        </w:rPr>
        <w:t xml:space="preserve"> erreur de prélèvements ou d’analyse.</w:t>
      </w:r>
    </w:p>
    <w:p w14:paraId="354C759F" w14:textId="77777777" w:rsidR="004964C4" w:rsidRDefault="004964C4" w:rsidP="004964C4">
      <w:pPr>
        <w:spacing w:line="300" w:lineRule="auto"/>
        <w:ind w:firstLine="708"/>
        <w:jc w:val="both"/>
        <w:rPr>
          <w:rFonts w:ascii="Times New Roman" w:hAnsi="Times New Roman" w:cs="Times New Roman"/>
        </w:rPr>
      </w:pPr>
    </w:p>
    <w:p w14:paraId="0545400F" w14:textId="77777777" w:rsidR="004964C4" w:rsidRDefault="004964C4" w:rsidP="004964C4">
      <w:pPr>
        <w:jc w:val="center"/>
        <w:rPr>
          <w:rFonts w:ascii="Times New Roman" w:hAnsi="Times New Roman" w:cs="Times New Roman"/>
        </w:rPr>
      </w:pPr>
      <w:r>
        <w:rPr>
          <w:rFonts w:ascii="Times New Roman" w:hAnsi="Times New Roman" w:cs="Times New Roman"/>
          <w:noProof/>
        </w:rPr>
        <w:drawing>
          <wp:inline distT="0" distB="0" distL="0" distR="0" wp14:anchorId="28B11C39" wp14:editId="5100FEEC">
            <wp:extent cx="4553585" cy="2534004"/>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oncentrationechanhautebasseeau.PNG"/>
                    <pic:cNvPicPr/>
                  </pic:nvPicPr>
                  <pic:blipFill>
                    <a:blip r:embed="rId61">
                      <a:extLst>
                        <a:ext uri="{28A0092B-C50C-407E-A947-70E740481C1C}">
                          <a14:useLocalDpi xmlns:a14="http://schemas.microsoft.com/office/drawing/2010/main" val="0"/>
                        </a:ext>
                      </a:extLst>
                    </a:blip>
                    <a:stretch>
                      <a:fillRect/>
                    </a:stretch>
                  </pic:blipFill>
                  <pic:spPr>
                    <a:xfrm>
                      <a:off x="0" y="0"/>
                      <a:ext cx="4553585" cy="2534004"/>
                    </a:xfrm>
                    <a:prstGeom prst="rect">
                      <a:avLst/>
                    </a:prstGeom>
                  </pic:spPr>
                </pic:pic>
              </a:graphicData>
            </a:graphic>
          </wp:inline>
        </w:drawing>
      </w:r>
    </w:p>
    <w:p w14:paraId="15FC3D4A" w14:textId="3910C844" w:rsidR="004964C4" w:rsidRPr="004964C4" w:rsidRDefault="004964C4" w:rsidP="004964C4">
      <w:pPr>
        <w:pStyle w:val="figure"/>
        <w:jc w:val="center"/>
      </w:pPr>
      <w:bookmarkStart w:id="81" w:name="_Toc519506480"/>
      <w:r w:rsidRPr="003B7A93">
        <w:rPr>
          <w:u w:val="single"/>
        </w:rPr>
        <w:t>Fig</w:t>
      </w:r>
      <w:r w:rsidR="00213AB7">
        <w:rPr>
          <w:u w:val="single"/>
        </w:rPr>
        <w:t>ure 19</w:t>
      </w:r>
      <w:r w:rsidRPr="006B64CA">
        <w:t>: graph</w:t>
      </w:r>
      <w:r>
        <w:t>ique illustrant la contamination</w:t>
      </w:r>
      <w:r w:rsidRPr="006B64CA">
        <w:t xml:space="preserve"> </w:t>
      </w:r>
      <w:r>
        <w:t>en Arsenic en fonction de la période de prélèvement</w:t>
      </w:r>
      <w:bookmarkEnd w:id="81"/>
    </w:p>
    <w:p w14:paraId="4923AEF4" w14:textId="77777777" w:rsidR="00791F23" w:rsidRDefault="00791F23" w:rsidP="00EC29F5">
      <w:pPr>
        <w:rPr>
          <w:rFonts w:ascii="Times New Roman" w:hAnsi="Times New Roman" w:cs="Times New Roman"/>
        </w:rPr>
      </w:pPr>
    </w:p>
    <w:p w14:paraId="50F453BB" w14:textId="77777777" w:rsidR="00CE2BBE" w:rsidRDefault="00CE2BBE" w:rsidP="00EC29F5">
      <w:pPr>
        <w:rPr>
          <w:rFonts w:ascii="Times New Roman" w:hAnsi="Times New Roman" w:cs="Times New Roman"/>
        </w:rPr>
      </w:pPr>
    </w:p>
    <w:p w14:paraId="483D0F50" w14:textId="77777777" w:rsidR="00CE2BBE" w:rsidRDefault="00CE2BBE" w:rsidP="00EC29F5">
      <w:pPr>
        <w:rPr>
          <w:rFonts w:ascii="Times New Roman" w:hAnsi="Times New Roman" w:cs="Times New Roman"/>
        </w:rPr>
      </w:pPr>
    </w:p>
    <w:tbl>
      <w:tblPr>
        <w:tblStyle w:val="Grilledutableau"/>
        <w:tblW w:w="9070" w:type="dxa"/>
        <w:tblLook w:val="04A0" w:firstRow="1" w:lastRow="0" w:firstColumn="1" w:lastColumn="0" w:noHBand="0" w:noVBand="1"/>
      </w:tblPr>
      <w:tblGrid>
        <w:gridCol w:w="3256"/>
        <w:gridCol w:w="581"/>
        <w:gridCol w:w="581"/>
        <w:gridCol w:w="582"/>
        <w:gridCol w:w="581"/>
        <w:gridCol w:w="582"/>
        <w:gridCol w:w="581"/>
        <w:gridCol w:w="581"/>
        <w:gridCol w:w="582"/>
        <w:gridCol w:w="581"/>
        <w:gridCol w:w="582"/>
      </w:tblGrid>
      <w:tr w:rsidR="00063B9E" w:rsidRPr="003D034B" w14:paraId="3B9AD74C" w14:textId="1D6DC352" w:rsidTr="00063B9E">
        <w:tc>
          <w:tcPr>
            <w:tcW w:w="3256" w:type="dxa"/>
            <w:shd w:val="clear" w:color="auto" w:fill="92CDDC" w:themeFill="accent5" w:themeFillTint="99"/>
          </w:tcPr>
          <w:p w14:paraId="6CB816D6" w14:textId="7A78C013" w:rsidR="00366235" w:rsidRPr="003D034B" w:rsidRDefault="00366235" w:rsidP="00DB5399">
            <w:pPr>
              <w:tabs>
                <w:tab w:val="left" w:pos="788"/>
              </w:tabs>
              <w:jc w:val="center"/>
              <w:rPr>
                <w:rFonts w:ascii="Times New Roman" w:hAnsi="Times New Roman" w:cs="Times New Roman"/>
                <w:sz w:val="20"/>
                <w:szCs w:val="20"/>
              </w:rPr>
            </w:pPr>
            <w:r w:rsidRPr="003D034B">
              <w:rPr>
                <w:rFonts w:ascii="Times New Roman" w:hAnsi="Times New Roman" w:cs="Times New Roman"/>
                <w:sz w:val="20"/>
                <w:szCs w:val="20"/>
              </w:rPr>
              <w:t>Echantillons</w:t>
            </w:r>
          </w:p>
        </w:tc>
        <w:tc>
          <w:tcPr>
            <w:tcW w:w="581" w:type="dxa"/>
            <w:shd w:val="clear" w:color="auto" w:fill="92CDDC" w:themeFill="accent5" w:themeFillTint="99"/>
            <w:vAlign w:val="center"/>
          </w:tcPr>
          <w:p w14:paraId="6D51048E" w14:textId="496C598B" w:rsidR="00366235" w:rsidRPr="003D034B" w:rsidRDefault="00366235" w:rsidP="00063B9E">
            <w:pPr>
              <w:jc w:val="center"/>
              <w:rPr>
                <w:rFonts w:ascii="Times New Roman" w:hAnsi="Times New Roman" w:cs="Times New Roman"/>
                <w:sz w:val="20"/>
                <w:szCs w:val="20"/>
              </w:rPr>
            </w:pPr>
            <w:r w:rsidRPr="003D034B">
              <w:rPr>
                <w:rFonts w:ascii="Times New Roman" w:hAnsi="Times New Roman" w:cs="Times New Roman"/>
                <w:sz w:val="20"/>
                <w:szCs w:val="20"/>
              </w:rPr>
              <w:t>Fe</w:t>
            </w:r>
          </w:p>
        </w:tc>
        <w:tc>
          <w:tcPr>
            <w:tcW w:w="581" w:type="dxa"/>
            <w:shd w:val="clear" w:color="auto" w:fill="92CDDC" w:themeFill="accent5" w:themeFillTint="99"/>
            <w:vAlign w:val="center"/>
          </w:tcPr>
          <w:p w14:paraId="58289C51" w14:textId="5CB3FACB" w:rsidR="00366235" w:rsidRPr="003D034B" w:rsidRDefault="00366235" w:rsidP="00063B9E">
            <w:pPr>
              <w:jc w:val="center"/>
              <w:rPr>
                <w:rFonts w:ascii="Times New Roman" w:hAnsi="Times New Roman" w:cs="Times New Roman"/>
                <w:sz w:val="20"/>
                <w:szCs w:val="20"/>
              </w:rPr>
            </w:pPr>
            <w:r w:rsidRPr="003D034B">
              <w:rPr>
                <w:rFonts w:ascii="Times New Roman" w:hAnsi="Times New Roman" w:cs="Times New Roman"/>
                <w:sz w:val="20"/>
                <w:szCs w:val="20"/>
              </w:rPr>
              <w:t>Co</w:t>
            </w:r>
          </w:p>
        </w:tc>
        <w:tc>
          <w:tcPr>
            <w:tcW w:w="582" w:type="dxa"/>
            <w:shd w:val="clear" w:color="auto" w:fill="92CDDC" w:themeFill="accent5" w:themeFillTint="99"/>
            <w:vAlign w:val="center"/>
          </w:tcPr>
          <w:p w14:paraId="2901BC73" w14:textId="7FA91AA7" w:rsidR="00366235" w:rsidRPr="003D034B" w:rsidRDefault="00366235" w:rsidP="00063B9E">
            <w:pPr>
              <w:jc w:val="center"/>
              <w:rPr>
                <w:rFonts w:ascii="Times New Roman" w:hAnsi="Times New Roman" w:cs="Times New Roman"/>
                <w:sz w:val="20"/>
                <w:szCs w:val="20"/>
              </w:rPr>
            </w:pPr>
            <w:r w:rsidRPr="003D034B">
              <w:rPr>
                <w:rFonts w:ascii="Times New Roman" w:hAnsi="Times New Roman" w:cs="Times New Roman"/>
                <w:sz w:val="20"/>
                <w:szCs w:val="20"/>
              </w:rPr>
              <w:t>Ni</w:t>
            </w:r>
          </w:p>
        </w:tc>
        <w:tc>
          <w:tcPr>
            <w:tcW w:w="581" w:type="dxa"/>
            <w:shd w:val="clear" w:color="auto" w:fill="92CDDC" w:themeFill="accent5" w:themeFillTint="99"/>
            <w:vAlign w:val="center"/>
          </w:tcPr>
          <w:p w14:paraId="42A74645" w14:textId="157081DD" w:rsidR="00366235" w:rsidRPr="003D034B" w:rsidRDefault="00366235" w:rsidP="00063B9E">
            <w:pPr>
              <w:jc w:val="center"/>
              <w:rPr>
                <w:rFonts w:ascii="Times New Roman" w:hAnsi="Times New Roman" w:cs="Times New Roman"/>
                <w:sz w:val="20"/>
                <w:szCs w:val="20"/>
              </w:rPr>
            </w:pPr>
            <w:r w:rsidRPr="003D034B">
              <w:rPr>
                <w:rFonts w:ascii="Times New Roman" w:hAnsi="Times New Roman" w:cs="Times New Roman"/>
                <w:sz w:val="20"/>
                <w:szCs w:val="20"/>
              </w:rPr>
              <w:t>Zn</w:t>
            </w:r>
          </w:p>
        </w:tc>
        <w:tc>
          <w:tcPr>
            <w:tcW w:w="582" w:type="dxa"/>
            <w:shd w:val="clear" w:color="auto" w:fill="92CDDC" w:themeFill="accent5" w:themeFillTint="99"/>
            <w:vAlign w:val="center"/>
          </w:tcPr>
          <w:p w14:paraId="263F8B47" w14:textId="1832C53E" w:rsidR="00366235" w:rsidRPr="003D034B" w:rsidRDefault="00366235" w:rsidP="00063B9E">
            <w:pPr>
              <w:jc w:val="center"/>
              <w:rPr>
                <w:rFonts w:ascii="Times New Roman" w:hAnsi="Times New Roman" w:cs="Times New Roman"/>
                <w:sz w:val="20"/>
                <w:szCs w:val="20"/>
              </w:rPr>
            </w:pPr>
            <w:r w:rsidRPr="003D034B">
              <w:rPr>
                <w:rFonts w:ascii="Times New Roman" w:hAnsi="Times New Roman" w:cs="Times New Roman"/>
                <w:sz w:val="20"/>
                <w:szCs w:val="20"/>
              </w:rPr>
              <w:t>As</w:t>
            </w:r>
          </w:p>
        </w:tc>
        <w:tc>
          <w:tcPr>
            <w:tcW w:w="581" w:type="dxa"/>
            <w:shd w:val="clear" w:color="auto" w:fill="92CDDC" w:themeFill="accent5" w:themeFillTint="99"/>
            <w:vAlign w:val="center"/>
          </w:tcPr>
          <w:p w14:paraId="3EF7E805" w14:textId="484FBA0C"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Sb</w:t>
            </w:r>
          </w:p>
        </w:tc>
        <w:tc>
          <w:tcPr>
            <w:tcW w:w="581" w:type="dxa"/>
            <w:shd w:val="clear" w:color="auto" w:fill="92CDDC" w:themeFill="accent5" w:themeFillTint="99"/>
            <w:vAlign w:val="center"/>
          </w:tcPr>
          <w:p w14:paraId="6ECEDDD5" w14:textId="1D8629A2" w:rsidR="00366235" w:rsidRPr="003D034B" w:rsidRDefault="00366235" w:rsidP="00063B9E">
            <w:pPr>
              <w:jc w:val="center"/>
              <w:rPr>
                <w:rFonts w:ascii="Times New Roman" w:hAnsi="Times New Roman" w:cs="Times New Roman"/>
                <w:sz w:val="20"/>
                <w:szCs w:val="20"/>
              </w:rPr>
            </w:pPr>
            <w:r w:rsidRPr="003D034B">
              <w:rPr>
                <w:rFonts w:ascii="Times New Roman" w:hAnsi="Times New Roman" w:cs="Times New Roman"/>
                <w:sz w:val="20"/>
                <w:szCs w:val="20"/>
              </w:rPr>
              <w:t>Cd</w:t>
            </w:r>
          </w:p>
        </w:tc>
        <w:tc>
          <w:tcPr>
            <w:tcW w:w="582" w:type="dxa"/>
            <w:shd w:val="clear" w:color="auto" w:fill="92CDDC" w:themeFill="accent5" w:themeFillTint="99"/>
            <w:vAlign w:val="center"/>
          </w:tcPr>
          <w:p w14:paraId="112139AE" w14:textId="2DA6D22E" w:rsidR="00366235" w:rsidRPr="003D034B" w:rsidRDefault="00366235" w:rsidP="00063B9E">
            <w:pPr>
              <w:jc w:val="center"/>
              <w:rPr>
                <w:rFonts w:ascii="Times New Roman" w:hAnsi="Times New Roman" w:cs="Times New Roman"/>
                <w:sz w:val="20"/>
                <w:szCs w:val="20"/>
              </w:rPr>
            </w:pPr>
            <w:r w:rsidRPr="003D034B">
              <w:rPr>
                <w:rFonts w:ascii="Times New Roman" w:hAnsi="Times New Roman" w:cs="Times New Roman"/>
                <w:sz w:val="20"/>
                <w:szCs w:val="20"/>
              </w:rPr>
              <w:t>Cs</w:t>
            </w:r>
          </w:p>
        </w:tc>
        <w:tc>
          <w:tcPr>
            <w:tcW w:w="581" w:type="dxa"/>
            <w:shd w:val="clear" w:color="auto" w:fill="92CDDC" w:themeFill="accent5" w:themeFillTint="99"/>
            <w:vAlign w:val="center"/>
          </w:tcPr>
          <w:p w14:paraId="42AE8115" w14:textId="73D9FA50" w:rsidR="00366235" w:rsidRPr="003D034B" w:rsidRDefault="00366235" w:rsidP="00063B9E">
            <w:pPr>
              <w:jc w:val="center"/>
              <w:rPr>
                <w:rFonts w:ascii="Times New Roman" w:hAnsi="Times New Roman" w:cs="Times New Roman"/>
                <w:sz w:val="20"/>
                <w:szCs w:val="20"/>
              </w:rPr>
            </w:pPr>
            <w:r w:rsidRPr="003D034B">
              <w:rPr>
                <w:rFonts w:ascii="Times New Roman" w:hAnsi="Times New Roman" w:cs="Times New Roman"/>
                <w:sz w:val="20"/>
                <w:szCs w:val="20"/>
              </w:rPr>
              <w:t>TI</w:t>
            </w:r>
          </w:p>
        </w:tc>
        <w:tc>
          <w:tcPr>
            <w:tcW w:w="582" w:type="dxa"/>
            <w:shd w:val="clear" w:color="auto" w:fill="92CDDC" w:themeFill="accent5" w:themeFillTint="99"/>
            <w:vAlign w:val="center"/>
          </w:tcPr>
          <w:p w14:paraId="16EAD0AC" w14:textId="440A99CA" w:rsidR="00366235" w:rsidRPr="003D034B" w:rsidRDefault="00366235" w:rsidP="00063B9E">
            <w:pPr>
              <w:jc w:val="center"/>
              <w:rPr>
                <w:rFonts w:ascii="Times New Roman" w:hAnsi="Times New Roman" w:cs="Times New Roman"/>
                <w:sz w:val="20"/>
                <w:szCs w:val="20"/>
              </w:rPr>
            </w:pPr>
            <w:r w:rsidRPr="003D034B">
              <w:rPr>
                <w:rFonts w:ascii="Times New Roman" w:hAnsi="Times New Roman" w:cs="Times New Roman"/>
                <w:sz w:val="20"/>
                <w:szCs w:val="20"/>
              </w:rPr>
              <w:t>Pb</w:t>
            </w:r>
          </w:p>
        </w:tc>
      </w:tr>
      <w:tr w:rsidR="00063B9E" w:rsidRPr="003D034B" w14:paraId="7DA32871" w14:textId="49540C95" w:rsidTr="00063B9E">
        <w:tc>
          <w:tcPr>
            <w:tcW w:w="3256" w:type="dxa"/>
            <w:shd w:val="clear" w:color="auto" w:fill="92CDDC" w:themeFill="accent5" w:themeFillTint="99"/>
          </w:tcPr>
          <w:p w14:paraId="3E426231" w14:textId="2085878E" w:rsidR="00366235" w:rsidRPr="003D034B" w:rsidRDefault="00366235" w:rsidP="003D034B">
            <w:pPr>
              <w:rPr>
                <w:rFonts w:ascii="Times New Roman" w:hAnsi="Times New Roman" w:cs="Times New Roman"/>
                <w:sz w:val="20"/>
                <w:szCs w:val="20"/>
              </w:rPr>
            </w:pPr>
            <w:r w:rsidRPr="003D034B">
              <w:rPr>
                <w:rFonts w:ascii="Times New Roman" w:hAnsi="Times New Roman" w:cs="Times New Roman"/>
                <w:sz w:val="20"/>
                <w:szCs w:val="20"/>
              </w:rPr>
              <w:t>Source dans cavité aménagée</w:t>
            </w:r>
          </w:p>
        </w:tc>
        <w:tc>
          <w:tcPr>
            <w:tcW w:w="581" w:type="dxa"/>
            <w:shd w:val="clear" w:color="auto" w:fill="auto"/>
            <w:vAlign w:val="center"/>
          </w:tcPr>
          <w:p w14:paraId="13BDB4A4"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6FC7ABF3"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5A1C8834"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13A227B5"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4EDA050C"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01E7E526"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1D008357" w14:textId="478CDC2F"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37BB5C40" w14:textId="5B09601C"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29CECD35"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38738F83" w14:textId="77777777" w:rsidR="00366235" w:rsidRPr="003D034B" w:rsidRDefault="00366235" w:rsidP="00063B9E">
            <w:pPr>
              <w:jc w:val="center"/>
              <w:rPr>
                <w:rFonts w:ascii="Times New Roman" w:hAnsi="Times New Roman" w:cs="Times New Roman"/>
                <w:sz w:val="20"/>
                <w:szCs w:val="20"/>
              </w:rPr>
            </w:pPr>
          </w:p>
        </w:tc>
      </w:tr>
      <w:tr w:rsidR="00063B9E" w:rsidRPr="003D034B" w14:paraId="62962383" w14:textId="44557732" w:rsidTr="00063B9E">
        <w:tc>
          <w:tcPr>
            <w:tcW w:w="3256" w:type="dxa"/>
            <w:shd w:val="clear" w:color="auto" w:fill="92CDDC" w:themeFill="accent5" w:themeFillTint="99"/>
            <w:vAlign w:val="center"/>
          </w:tcPr>
          <w:p w14:paraId="202978EE" w14:textId="1C1B0C8F" w:rsidR="00366235" w:rsidRPr="003D034B" w:rsidRDefault="00366235" w:rsidP="003D034B">
            <w:pPr>
              <w:tabs>
                <w:tab w:val="left" w:pos="788"/>
              </w:tabs>
              <w:rPr>
                <w:rFonts w:ascii="Times New Roman" w:hAnsi="Times New Roman" w:cs="Times New Roman"/>
                <w:sz w:val="20"/>
                <w:szCs w:val="20"/>
              </w:rPr>
            </w:pPr>
            <w:r w:rsidRPr="003D034B">
              <w:rPr>
                <w:rFonts w:ascii="Times New Roman" w:hAnsi="Times New Roman" w:cs="Times New Roman"/>
                <w:sz w:val="20"/>
                <w:szCs w:val="20"/>
              </w:rPr>
              <w:t>Source du Bijournet</w:t>
            </w:r>
          </w:p>
        </w:tc>
        <w:tc>
          <w:tcPr>
            <w:tcW w:w="581" w:type="dxa"/>
            <w:shd w:val="clear" w:color="auto" w:fill="auto"/>
            <w:vAlign w:val="center"/>
          </w:tcPr>
          <w:p w14:paraId="721102E6" w14:textId="1302ED05"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11A9137D"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1E5D6579"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000A9C3E"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32189C5D" w14:textId="724BA517"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38EE0515"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75336B35" w14:textId="384E8FC3"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50A4CC69" w14:textId="11B8FCA6"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5D42B13C" w14:textId="0C90E5F6"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1DCA9481" w14:textId="77777777" w:rsidR="00366235" w:rsidRPr="003D034B" w:rsidRDefault="00366235" w:rsidP="00063B9E">
            <w:pPr>
              <w:jc w:val="center"/>
              <w:rPr>
                <w:rFonts w:ascii="Times New Roman" w:hAnsi="Times New Roman" w:cs="Times New Roman"/>
                <w:sz w:val="20"/>
                <w:szCs w:val="20"/>
              </w:rPr>
            </w:pPr>
          </w:p>
        </w:tc>
      </w:tr>
      <w:tr w:rsidR="00063B9E" w:rsidRPr="003D034B" w14:paraId="53154038" w14:textId="7FAFDC72" w:rsidTr="00063B9E">
        <w:tc>
          <w:tcPr>
            <w:tcW w:w="3256" w:type="dxa"/>
            <w:shd w:val="clear" w:color="auto" w:fill="92CDDC" w:themeFill="accent5" w:themeFillTint="99"/>
            <w:vAlign w:val="center"/>
          </w:tcPr>
          <w:p w14:paraId="34DD34D4" w14:textId="54BD96C0" w:rsidR="00366235" w:rsidRPr="003D034B" w:rsidRDefault="00366235" w:rsidP="003D034B">
            <w:pPr>
              <w:rPr>
                <w:rFonts w:ascii="Times New Roman" w:hAnsi="Times New Roman" w:cs="Times New Roman"/>
                <w:sz w:val="20"/>
                <w:szCs w:val="20"/>
              </w:rPr>
            </w:pPr>
            <w:r w:rsidRPr="003D034B">
              <w:rPr>
                <w:rFonts w:ascii="Times New Roman" w:hAnsi="Times New Roman" w:cs="Times New Roman"/>
                <w:sz w:val="20"/>
                <w:szCs w:val="20"/>
              </w:rPr>
              <w:t>Source du Bijournet</w:t>
            </w:r>
          </w:p>
        </w:tc>
        <w:tc>
          <w:tcPr>
            <w:tcW w:w="581" w:type="dxa"/>
            <w:shd w:val="clear" w:color="auto" w:fill="auto"/>
            <w:vAlign w:val="center"/>
          </w:tcPr>
          <w:p w14:paraId="2540737F"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349B97BE"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50192E3D"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710FA84F"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00B8C9DA"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76F9A1A9"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4C245A14" w14:textId="1E45CDEC"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29A09FB6" w14:textId="00C1240E"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121BE462" w14:textId="2DD2BCAD"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18A8FB7A" w14:textId="77777777" w:rsidR="00366235" w:rsidRPr="003D034B" w:rsidRDefault="00366235" w:rsidP="00063B9E">
            <w:pPr>
              <w:jc w:val="center"/>
              <w:rPr>
                <w:rFonts w:ascii="Times New Roman" w:hAnsi="Times New Roman" w:cs="Times New Roman"/>
                <w:sz w:val="20"/>
                <w:szCs w:val="20"/>
              </w:rPr>
            </w:pPr>
          </w:p>
        </w:tc>
      </w:tr>
      <w:tr w:rsidR="00063B9E" w:rsidRPr="003D034B" w14:paraId="247452E6" w14:textId="25C426C0" w:rsidTr="00063B9E">
        <w:tc>
          <w:tcPr>
            <w:tcW w:w="3256" w:type="dxa"/>
            <w:shd w:val="clear" w:color="auto" w:fill="92CDDC" w:themeFill="accent5" w:themeFillTint="99"/>
            <w:vAlign w:val="center"/>
          </w:tcPr>
          <w:p w14:paraId="714D7C28" w14:textId="2E496B99" w:rsidR="00366235" w:rsidRPr="003D034B" w:rsidRDefault="00366235" w:rsidP="003D034B">
            <w:pPr>
              <w:rPr>
                <w:rFonts w:ascii="Times New Roman" w:hAnsi="Times New Roman" w:cs="Times New Roman"/>
                <w:sz w:val="20"/>
                <w:szCs w:val="20"/>
              </w:rPr>
            </w:pPr>
            <w:r w:rsidRPr="003D034B">
              <w:rPr>
                <w:rFonts w:ascii="Times New Roman" w:hAnsi="Times New Roman" w:cs="Times New Roman"/>
                <w:sz w:val="20"/>
                <w:szCs w:val="20"/>
              </w:rPr>
              <w:t>Fond du moulin</w:t>
            </w:r>
          </w:p>
        </w:tc>
        <w:tc>
          <w:tcPr>
            <w:tcW w:w="581" w:type="dxa"/>
            <w:shd w:val="clear" w:color="auto" w:fill="auto"/>
            <w:vAlign w:val="center"/>
          </w:tcPr>
          <w:p w14:paraId="44A1063D"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707927CD"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72F8D4E9"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4F0CEF25"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3E3F4C10" w14:textId="19F684B8"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7B2D671F"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1D55D1B0" w14:textId="61BBC2CF"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005A188B" w14:textId="0A51E92A"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1B6C4A8A" w14:textId="089D0192"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710F6CC3" w14:textId="77777777" w:rsidR="00366235" w:rsidRPr="003D034B" w:rsidRDefault="00366235" w:rsidP="00063B9E">
            <w:pPr>
              <w:jc w:val="center"/>
              <w:rPr>
                <w:rFonts w:ascii="Times New Roman" w:hAnsi="Times New Roman" w:cs="Times New Roman"/>
                <w:sz w:val="20"/>
                <w:szCs w:val="20"/>
              </w:rPr>
            </w:pPr>
          </w:p>
        </w:tc>
      </w:tr>
      <w:tr w:rsidR="00063B9E" w:rsidRPr="003D034B" w14:paraId="76E46259" w14:textId="77CC6CF2" w:rsidTr="00063B9E">
        <w:tc>
          <w:tcPr>
            <w:tcW w:w="3256" w:type="dxa"/>
            <w:shd w:val="clear" w:color="auto" w:fill="92CDDC" w:themeFill="accent5" w:themeFillTint="99"/>
            <w:vAlign w:val="center"/>
          </w:tcPr>
          <w:p w14:paraId="1D9CFD5A" w14:textId="51B1AB24" w:rsidR="00366235" w:rsidRPr="003D034B" w:rsidRDefault="00366235" w:rsidP="003D034B">
            <w:pPr>
              <w:rPr>
                <w:rFonts w:ascii="Times New Roman" w:hAnsi="Times New Roman" w:cs="Times New Roman"/>
                <w:sz w:val="20"/>
                <w:szCs w:val="20"/>
              </w:rPr>
            </w:pPr>
            <w:r w:rsidRPr="003D034B">
              <w:rPr>
                <w:rFonts w:ascii="Times New Roman" w:hAnsi="Times New Roman" w:cs="Times New Roman"/>
                <w:sz w:val="20"/>
                <w:szCs w:val="20"/>
              </w:rPr>
              <w:t>Fond du moulin</w:t>
            </w:r>
          </w:p>
        </w:tc>
        <w:tc>
          <w:tcPr>
            <w:tcW w:w="581" w:type="dxa"/>
            <w:shd w:val="clear" w:color="auto" w:fill="auto"/>
            <w:vAlign w:val="center"/>
          </w:tcPr>
          <w:p w14:paraId="2AB01739"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4077C205"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4D5B0B43"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38CBF430"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0363B008" w14:textId="214E4ACE"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23579B52"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2264C72C" w14:textId="17DA0DFF"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0F39B988" w14:textId="036AA50C"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348F4204" w14:textId="2D4A82B5"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787C86B5" w14:textId="77777777" w:rsidR="00366235" w:rsidRPr="003D034B" w:rsidRDefault="00366235" w:rsidP="00063B9E">
            <w:pPr>
              <w:jc w:val="center"/>
              <w:rPr>
                <w:rFonts w:ascii="Times New Roman" w:hAnsi="Times New Roman" w:cs="Times New Roman"/>
                <w:sz w:val="20"/>
                <w:szCs w:val="20"/>
              </w:rPr>
            </w:pPr>
          </w:p>
        </w:tc>
      </w:tr>
      <w:tr w:rsidR="00063B9E" w:rsidRPr="003D034B" w14:paraId="107DECE2" w14:textId="5C48C543" w:rsidTr="00063B9E">
        <w:tc>
          <w:tcPr>
            <w:tcW w:w="3256" w:type="dxa"/>
            <w:shd w:val="clear" w:color="auto" w:fill="92CDDC" w:themeFill="accent5" w:themeFillTint="99"/>
            <w:vAlign w:val="center"/>
          </w:tcPr>
          <w:p w14:paraId="329DFACD" w14:textId="27FF66C3" w:rsidR="00366235" w:rsidRPr="003D034B" w:rsidRDefault="00366235" w:rsidP="003D034B">
            <w:pPr>
              <w:rPr>
                <w:rFonts w:ascii="Times New Roman" w:hAnsi="Times New Roman" w:cs="Times New Roman"/>
                <w:sz w:val="20"/>
                <w:szCs w:val="20"/>
              </w:rPr>
            </w:pPr>
            <w:r w:rsidRPr="003D034B">
              <w:rPr>
                <w:rFonts w:ascii="Times New Roman" w:hAnsi="Times New Roman" w:cs="Times New Roman"/>
                <w:sz w:val="20"/>
                <w:szCs w:val="20"/>
              </w:rPr>
              <w:t>Eau rouge</w:t>
            </w:r>
          </w:p>
        </w:tc>
        <w:tc>
          <w:tcPr>
            <w:tcW w:w="581" w:type="dxa"/>
            <w:shd w:val="clear" w:color="auto" w:fill="auto"/>
            <w:vAlign w:val="center"/>
          </w:tcPr>
          <w:p w14:paraId="71AB57B9" w14:textId="1EFFE134"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55513876"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27EFE235"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38C5CED7"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179CE1CE" w14:textId="53989102"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40180304"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788F4B30" w14:textId="72EE6EA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2C4468D9" w14:textId="74D8C9D1"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577722C6" w14:textId="1E852492"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6EC490C0" w14:textId="77777777" w:rsidR="00366235" w:rsidRPr="003D034B" w:rsidRDefault="00366235" w:rsidP="00063B9E">
            <w:pPr>
              <w:jc w:val="center"/>
              <w:rPr>
                <w:rFonts w:ascii="Times New Roman" w:hAnsi="Times New Roman" w:cs="Times New Roman"/>
                <w:sz w:val="20"/>
                <w:szCs w:val="20"/>
              </w:rPr>
            </w:pPr>
          </w:p>
        </w:tc>
      </w:tr>
      <w:tr w:rsidR="00063B9E" w:rsidRPr="003D034B" w14:paraId="16D0D96B" w14:textId="05F207CB" w:rsidTr="00063B9E">
        <w:tc>
          <w:tcPr>
            <w:tcW w:w="3256" w:type="dxa"/>
            <w:shd w:val="clear" w:color="auto" w:fill="92CDDC" w:themeFill="accent5" w:themeFillTint="99"/>
            <w:vAlign w:val="center"/>
          </w:tcPr>
          <w:p w14:paraId="49F5639B" w14:textId="0C1602C9" w:rsidR="00366235" w:rsidRPr="003D034B" w:rsidRDefault="00366235" w:rsidP="003D034B">
            <w:pPr>
              <w:rPr>
                <w:rFonts w:ascii="Times New Roman" w:hAnsi="Times New Roman" w:cs="Times New Roman"/>
                <w:sz w:val="20"/>
                <w:szCs w:val="20"/>
              </w:rPr>
            </w:pPr>
            <w:r w:rsidRPr="003D034B">
              <w:rPr>
                <w:rFonts w:ascii="Times New Roman" w:hAnsi="Times New Roman" w:cs="Times New Roman"/>
                <w:sz w:val="20"/>
                <w:szCs w:val="20"/>
              </w:rPr>
              <w:t>Eau rouge</w:t>
            </w:r>
          </w:p>
        </w:tc>
        <w:tc>
          <w:tcPr>
            <w:tcW w:w="581" w:type="dxa"/>
            <w:shd w:val="clear" w:color="auto" w:fill="auto"/>
            <w:vAlign w:val="center"/>
          </w:tcPr>
          <w:p w14:paraId="65FB126A" w14:textId="596F5BCF"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6BFE55EE"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17337B1B"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2D068729"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6E7C0D41"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364C85DF"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28155CE4" w14:textId="74387E2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56996E6B" w14:textId="3BC35824"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572DE5AC" w14:textId="50192D07"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3121BBE8" w14:textId="77777777" w:rsidR="00366235" w:rsidRPr="003D034B" w:rsidRDefault="00366235" w:rsidP="00063B9E">
            <w:pPr>
              <w:jc w:val="center"/>
              <w:rPr>
                <w:rFonts w:ascii="Times New Roman" w:hAnsi="Times New Roman" w:cs="Times New Roman"/>
                <w:sz w:val="20"/>
                <w:szCs w:val="20"/>
              </w:rPr>
            </w:pPr>
          </w:p>
        </w:tc>
      </w:tr>
      <w:tr w:rsidR="00063B9E" w:rsidRPr="003D034B" w14:paraId="16EC7B8C" w14:textId="76327FDB" w:rsidTr="00063B9E">
        <w:tc>
          <w:tcPr>
            <w:tcW w:w="3256" w:type="dxa"/>
            <w:shd w:val="clear" w:color="auto" w:fill="92CDDC" w:themeFill="accent5" w:themeFillTint="99"/>
            <w:vAlign w:val="center"/>
          </w:tcPr>
          <w:p w14:paraId="6531A0DB" w14:textId="4375987C" w:rsidR="00366235" w:rsidRPr="003D034B" w:rsidRDefault="00366235" w:rsidP="003D034B">
            <w:pPr>
              <w:rPr>
                <w:rFonts w:ascii="Times New Roman" w:hAnsi="Times New Roman" w:cs="Times New Roman"/>
                <w:sz w:val="20"/>
                <w:szCs w:val="20"/>
              </w:rPr>
            </w:pPr>
            <w:r w:rsidRPr="003D034B">
              <w:rPr>
                <w:rFonts w:ascii="Times New Roman" w:hAnsi="Times New Roman" w:cs="Times New Roman"/>
                <w:sz w:val="20"/>
                <w:szCs w:val="20"/>
              </w:rPr>
              <w:t>Eau blanche</w:t>
            </w:r>
          </w:p>
        </w:tc>
        <w:tc>
          <w:tcPr>
            <w:tcW w:w="581" w:type="dxa"/>
            <w:shd w:val="clear" w:color="auto" w:fill="auto"/>
            <w:vAlign w:val="center"/>
          </w:tcPr>
          <w:p w14:paraId="3BF4DA3C" w14:textId="2021FED3"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3B65001F"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2CC27450"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3AF4ECBE"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612AFA08"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30D8C638"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48C6E9E9" w14:textId="30B87E79"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120863CB" w14:textId="0B3290D2"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66E9158C" w14:textId="70E1381C"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0A5FE6D4" w14:textId="77777777" w:rsidR="00366235" w:rsidRPr="003D034B" w:rsidRDefault="00366235" w:rsidP="00063B9E">
            <w:pPr>
              <w:jc w:val="center"/>
              <w:rPr>
                <w:rFonts w:ascii="Times New Roman" w:hAnsi="Times New Roman" w:cs="Times New Roman"/>
                <w:sz w:val="20"/>
                <w:szCs w:val="20"/>
              </w:rPr>
            </w:pPr>
          </w:p>
        </w:tc>
      </w:tr>
      <w:tr w:rsidR="00063B9E" w:rsidRPr="003D034B" w14:paraId="48ABDBA4" w14:textId="1C2706A5" w:rsidTr="00063B9E">
        <w:tc>
          <w:tcPr>
            <w:tcW w:w="3256" w:type="dxa"/>
            <w:shd w:val="clear" w:color="auto" w:fill="92CDDC" w:themeFill="accent5" w:themeFillTint="99"/>
            <w:vAlign w:val="center"/>
          </w:tcPr>
          <w:p w14:paraId="094C5B9E" w14:textId="1167A11F" w:rsidR="00366235" w:rsidRPr="003D034B" w:rsidRDefault="00366235" w:rsidP="003D034B">
            <w:pPr>
              <w:rPr>
                <w:rFonts w:ascii="Times New Roman" w:hAnsi="Times New Roman" w:cs="Times New Roman"/>
                <w:sz w:val="20"/>
                <w:szCs w:val="20"/>
              </w:rPr>
            </w:pPr>
            <w:r w:rsidRPr="003D034B">
              <w:rPr>
                <w:rFonts w:ascii="Times New Roman" w:hAnsi="Times New Roman" w:cs="Times New Roman"/>
                <w:sz w:val="20"/>
                <w:szCs w:val="20"/>
              </w:rPr>
              <w:t>Eau blanche</w:t>
            </w:r>
          </w:p>
        </w:tc>
        <w:tc>
          <w:tcPr>
            <w:tcW w:w="581" w:type="dxa"/>
            <w:shd w:val="clear" w:color="auto" w:fill="auto"/>
            <w:vAlign w:val="center"/>
          </w:tcPr>
          <w:p w14:paraId="516360E3" w14:textId="5339AA56"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6C88CFE9"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579D099D"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3E86C27F"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52E062A5"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3486B999"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05352BFC" w14:textId="07391928"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63E5266E" w14:textId="2DEA8B80"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69003987"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2036A130" w14:textId="77777777" w:rsidR="00366235" w:rsidRPr="003D034B" w:rsidRDefault="00366235" w:rsidP="00063B9E">
            <w:pPr>
              <w:jc w:val="center"/>
              <w:rPr>
                <w:rFonts w:ascii="Times New Roman" w:hAnsi="Times New Roman" w:cs="Times New Roman"/>
                <w:sz w:val="20"/>
                <w:szCs w:val="20"/>
              </w:rPr>
            </w:pPr>
          </w:p>
        </w:tc>
      </w:tr>
      <w:tr w:rsidR="00063B9E" w:rsidRPr="003D034B" w14:paraId="35FFFC08" w14:textId="51D9A400" w:rsidTr="00063B9E">
        <w:tc>
          <w:tcPr>
            <w:tcW w:w="3256" w:type="dxa"/>
            <w:shd w:val="clear" w:color="auto" w:fill="92CDDC" w:themeFill="accent5" w:themeFillTint="99"/>
            <w:vAlign w:val="center"/>
          </w:tcPr>
          <w:p w14:paraId="6DFCF9DF" w14:textId="5D8C52A6" w:rsidR="00366235" w:rsidRPr="003D034B" w:rsidRDefault="00366235" w:rsidP="003D034B">
            <w:pPr>
              <w:rPr>
                <w:rFonts w:ascii="Times New Roman" w:hAnsi="Times New Roman" w:cs="Times New Roman"/>
                <w:sz w:val="20"/>
                <w:szCs w:val="20"/>
              </w:rPr>
            </w:pPr>
            <w:r>
              <w:rPr>
                <w:rFonts w:ascii="Times New Roman" w:hAnsi="Times New Roman" w:cs="Times New Roman"/>
                <w:sz w:val="20"/>
                <w:szCs w:val="20"/>
              </w:rPr>
              <w:t>source base des stériles Saint J</w:t>
            </w:r>
            <w:r w:rsidRPr="003D034B">
              <w:rPr>
                <w:rFonts w:ascii="Times New Roman" w:hAnsi="Times New Roman" w:cs="Times New Roman"/>
                <w:sz w:val="20"/>
                <w:szCs w:val="20"/>
              </w:rPr>
              <w:t xml:space="preserve">oseph </w:t>
            </w:r>
          </w:p>
        </w:tc>
        <w:tc>
          <w:tcPr>
            <w:tcW w:w="581" w:type="dxa"/>
            <w:shd w:val="clear" w:color="auto" w:fill="auto"/>
            <w:vAlign w:val="center"/>
          </w:tcPr>
          <w:p w14:paraId="1D0AC8C4" w14:textId="66487C3B"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41C4B848" w14:textId="05D2DF38"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32DE7B06" w14:textId="05CA1D85"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1C2258FE" w14:textId="35DB374E"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6CBCCA82" w14:textId="35E589D2"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7DD53D03" w14:textId="41E51900"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21B1CCF2" w14:textId="0CFCFB6E"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3D103329" w14:textId="60466A0D"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31877E2B" w14:textId="085F4C51"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25756EF7" w14:textId="4AFF7FDD"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r>
      <w:tr w:rsidR="00063B9E" w:rsidRPr="003D034B" w14:paraId="761986C9" w14:textId="252EC0D7" w:rsidTr="00063B9E">
        <w:tc>
          <w:tcPr>
            <w:tcW w:w="3256" w:type="dxa"/>
            <w:shd w:val="clear" w:color="auto" w:fill="92CDDC" w:themeFill="accent5" w:themeFillTint="99"/>
            <w:vAlign w:val="center"/>
          </w:tcPr>
          <w:p w14:paraId="38749287" w14:textId="72E47E53" w:rsidR="00366235" w:rsidRPr="003D034B" w:rsidRDefault="00366235" w:rsidP="003D034B">
            <w:pPr>
              <w:rPr>
                <w:rFonts w:ascii="Times New Roman" w:hAnsi="Times New Roman" w:cs="Times New Roman"/>
                <w:sz w:val="20"/>
                <w:szCs w:val="20"/>
              </w:rPr>
            </w:pPr>
            <w:r w:rsidRPr="003D034B">
              <w:rPr>
                <w:rFonts w:ascii="Times New Roman" w:hAnsi="Times New Roman" w:cs="Times New Roman"/>
                <w:sz w:val="20"/>
                <w:szCs w:val="20"/>
              </w:rPr>
              <w:t>Carrière Ruas</w:t>
            </w:r>
          </w:p>
        </w:tc>
        <w:tc>
          <w:tcPr>
            <w:tcW w:w="581" w:type="dxa"/>
            <w:shd w:val="clear" w:color="auto" w:fill="auto"/>
            <w:vAlign w:val="center"/>
          </w:tcPr>
          <w:p w14:paraId="6B2613CA"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2ED228EA"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4F786EA6"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5A39C7BF"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75B0C45F"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2B37FE5B"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196A767C" w14:textId="78929A5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24504432"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36550124" w14:textId="46D92337"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0DA8BA0C" w14:textId="77777777" w:rsidR="00366235" w:rsidRPr="003D034B" w:rsidRDefault="00366235" w:rsidP="00063B9E">
            <w:pPr>
              <w:jc w:val="center"/>
              <w:rPr>
                <w:rFonts w:ascii="Times New Roman" w:hAnsi="Times New Roman" w:cs="Times New Roman"/>
                <w:sz w:val="20"/>
                <w:szCs w:val="20"/>
              </w:rPr>
            </w:pPr>
          </w:p>
        </w:tc>
      </w:tr>
      <w:tr w:rsidR="00063B9E" w:rsidRPr="003D034B" w14:paraId="7E1C437D" w14:textId="1CF60BD8" w:rsidTr="00063B9E">
        <w:tc>
          <w:tcPr>
            <w:tcW w:w="3256" w:type="dxa"/>
            <w:shd w:val="clear" w:color="auto" w:fill="92CDDC" w:themeFill="accent5" w:themeFillTint="99"/>
            <w:vAlign w:val="center"/>
          </w:tcPr>
          <w:p w14:paraId="4C54BC83" w14:textId="42CF286B" w:rsidR="00366235" w:rsidRPr="003D034B" w:rsidRDefault="00366235" w:rsidP="003D034B">
            <w:pPr>
              <w:rPr>
                <w:rFonts w:ascii="Times New Roman" w:hAnsi="Times New Roman" w:cs="Times New Roman"/>
                <w:sz w:val="20"/>
                <w:szCs w:val="20"/>
              </w:rPr>
            </w:pPr>
            <w:r w:rsidRPr="003D034B">
              <w:rPr>
                <w:rFonts w:ascii="Times New Roman" w:hAnsi="Times New Roman" w:cs="Times New Roman"/>
                <w:sz w:val="20"/>
                <w:szCs w:val="20"/>
              </w:rPr>
              <w:t>Source Sylvette</w:t>
            </w:r>
          </w:p>
        </w:tc>
        <w:tc>
          <w:tcPr>
            <w:tcW w:w="581" w:type="dxa"/>
            <w:shd w:val="clear" w:color="auto" w:fill="auto"/>
            <w:vAlign w:val="center"/>
          </w:tcPr>
          <w:p w14:paraId="69D0D237"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0B1D8603"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06AAE880"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65A62DF2"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333D86A4"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297F058E"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5A63005E" w14:textId="1E25C18D"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2311F83B" w14:textId="0CE3447D"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036CC05C" w14:textId="1328DE55"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26311AC3" w14:textId="77777777" w:rsidR="00366235" w:rsidRPr="003D034B" w:rsidRDefault="00366235" w:rsidP="00063B9E">
            <w:pPr>
              <w:jc w:val="center"/>
              <w:rPr>
                <w:rFonts w:ascii="Times New Roman" w:hAnsi="Times New Roman" w:cs="Times New Roman"/>
                <w:sz w:val="20"/>
                <w:szCs w:val="20"/>
              </w:rPr>
            </w:pPr>
          </w:p>
        </w:tc>
      </w:tr>
      <w:tr w:rsidR="00063B9E" w:rsidRPr="003D034B" w14:paraId="6962FE07" w14:textId="44DC74A5" w:rsidTr="00063B9E">
        <w:tc>
          <w:tcPr>
            <w:tcW w:w="3256" w:type="dxa"/>
            <w:shd w:val="clear" w:color="auto" w:fill="92CDDC" w:themeFill="accent5" w:themeFillTint="99"/>
            <w:vAlign w:val="center"/>
          </w:tcPr>
          <w:p w14:paraId="1D5609D9" w14:textId="204E6ADD" w:rsidR="00366235" w:rsidRPr="003D034B" w:rsidRDefault="00366235" w:rsidP="003D034B">
            <w:pPr>
              <w:rPr>
                <w:rFonts w:ascii="Times New Roman" w:hAnsi="Times New Roman" w:cs="Times New Roman"/>
                <w:sz w:val="20"/>
                <w:szCs w:val="20"/>
              </w:rPr>
            </w:pPr>
            <w:r w:rsidRPr="003D034B">
              <w:rPr>
                <w:rFonts w:ascii="Times New Roman" w:hAnsi="Times New Roman" w:cs="Times New Roman"/>
                <w:sz w:val="20"/>
                <w:szCs w:val="20"/>
              </w:rPr>
              <w:t>Aval barrage UMICORE</w:t>
            </w:r>
          </w:p>
        </w:tc>
        <w:tc>
          <w:tcPr>
            <w:tcW w:w="581" w:type="dxa"/>
            <w:shd w:val="clear" w:color="auto" w:fill="auto"/>
            <w:vAlign w:val="center"/>
          </w:tcPr>
          <w:p w14:paraId="08C491FE"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78216DAD"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35796CBA"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0E4CDE2F" w14:textId="4243B445"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35F476E9"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1D621672"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7E828735" w14:textId="0904EF6E"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7089EFCA" w14:textId="05C73339"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76C11C2E" w14:textId="21E62531"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5873B48F" w14:textId="152D9920"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r>
      <w:tr w:rsidR="00063B9E" w:rsidRPr="003D034B" w14:paraId="7D9387BD" w14:textId="69E2AAE3" w:rsidTr="00063B9E">
        <w:tc>
          <w:tcPr>
            <w:tcW w:w="3256" w:type="dxa"/>
            <w:shd w:val="clear" w:color="auto" w:fill="92CDDC" w:themeFill="accent5" w:themeFillTint="99"/>
            <w:vAlign w:val="center"/>
          </w:tcPr>
          <w:p w14:paraId="15B85359" w14:textId="383AEC77" w:rsidR="00366235" w:rsidRPr="003D034B" w:rsidRDefault="00366235" w:rsidP="003D034B">
            <w:pPr>
              <w:rPr>
                <w:rFonts w:ascii="Times New Roman" w:hAnsi="Times New Roman" w:cs="Times New Roman"/>
                <w:sz w:val="20"/>
                <w:szCs w:val="20"/>
              </w:rPr>
            </w:pPr>
            <w:r w:rsidRPr="003D034B">
              <w:rPr>
                <w:rFonts w:ascii="Times New Roman" w:hAnsi="Times New Roman" w:cs="Times New Roman"/>
                <w:sz w:val="20"/>
                <w:szCs w:val="20"/>
              </w:rPr>
              <w:t>Forage de la Baraque</w:t>
            </w:r>
          </w:p>
        </w:tc>
        <w:tc>
          <w:tcPr>
            <w:tcW w:w="581" w:type="dxa"/>
            <w:shd w:val="clear" w:color="auto" w:fill="auto"/>
            <w:vAlign w:val="center"/>
          </w:tcPr>
          <w:p w14:paraId="5B623A06"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6258D6F6"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053B92F5"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59817095"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55C8EB14"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4895979E"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17EF4E23" w14:textId="5703D1D4"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52954F75"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451624EE" w14:textId="11582FAD"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37C2B79B" w14:textId="77777777" w:rsidR="00366235" w:rsidRPr="003D034B" w:rsidRDefault="00366235" w:rsidP="00063B9E">
            <w:pPr>
              <w:jc w:val="center"/>
              <w:rPr>
                <w:rFonts w:ascii="Times New Roman" w:hAnsi="Times New Roman" w:cs="Times New Roman"/>
                <w:sz w:val="20"/>
                <w:szCs w:val="20"/>
              </w:rPr>
            </w:pPr>
          </w:p>
        </w:tc>
      </w:tr>
      <w:tr w:rsidR="00063B9E" w:rsidRPr="003D034B" w14:paraId="1968BD45" w14:textId="77777777" w:rsidTr="00063B9E">
        <w:tc>
          <w:tcPr>
            <w:tcW w:w="3256" w:type="dxa"/>
            <w:shd w:val="clear" w:color="auto" w:fill="92CDDC" w:themeFill="accent5" w:themeFillTint="99"/>
            <w:vAlign w:val="center"/>
          </w:tcPr>
          <w:p w14:paraId="43FCA371" w14:textId="478E581D" w:rsidR="00366235" w:rsidRPr="003D034B" w:rsidRDefault="00366235" w:rsidP="003D034B">
            <w:pPr>
              <w:rPr>
                <w:rFonts w:ascii="Times New Roman" w:hAnsi="Times New Roman" w:cs="Times New Roman"/>
                <w:color w:val="00B0F0"/>
                <w:sz w:val="20"/>
                <w:szCs w:val="20"/>
              </w:rPr>
            </w:pPr>
            <w:r w:rsidRPr="003D034B">
              <w:rPr>
                <w:rFonts w:ascii="Times New Roman" w:hAnsi="Times New Roman" w:cs="Times New Roman"/>
                <w:sz w:val="20"/>
                <w:szCs w:val="20"/>
              </w:rPr>
              <w:t>forage de La Baraque</w:t>
            </w:r>
          </w:p>
        </w:tc>
        <w:tc>
          <w:tcPr>
            <w:tcW w:w="581" w:type="dxa"/>
            <w:shd w:val="clear" w:color="auto" w:fill="auto"/>
            <w:vAlign w:val="center"/>
          </w:tcPr>
          <w:p w14:paraId="4E170176"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639FFCC8"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0BB17A99"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32B8EF50"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7BC19E96"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7C13FBA7"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4DEDC81E" w14:textId="2DE66DED"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362308D5"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7916965D" w14:textId="7F29CB86"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72935675" w14:textId="77777777" w:rsidR="00366235" w:rsidRPr="003D034B" w:rsidRDefault="00366235" w:rsidP="00063B9E">
            <w:pPr>
              <w:jc w:val="center"/>
              <w:rPr>
                <w:rFonts w:ascii="Times New Roman" w:hAnsi="Times New Roman" w:cs="Times New Roman"/>
                <w:sz w:val="20"/>
                <w:szCs w:val="20"/>
              </w:rPr>
            </w:pPr>
          </w:p>
        </w:tc>
      </w:tr>
      <w:tr w:rsidR="00063B9E" w:rsidRPr="003D034B" w14:paraId="0834C1BA" w14:textId="77777777" w:rsidTr="00063B9E">
        <w:tc>
          <w:tcPr>
            <w:tcW w:w="3256" w:type="dxa"/>
            <w:shd w:val="clear" w:color="auto" w:fill="92CDDC" w:themeFill="accent5" w:themeFillTint="99"/>
            <w:vAlign w:val="center"/>
          </w:tcPr>
          <w:p w14:paraId="59DFC58E" w14:textId="7B665987" w:rsidR="00366235" w:rsidRPr="003D034B" w:rsidRDefault="00366235" w:rsidP="003D034B">
            <w:pPr>
              <w:rPr>
                <w:rFonts w:ascii="Times New Roman" w:hAnsi="Times New Roman" w:cs="Times New Roman"/>
                <w:sz w:val="20"/>
                <w:szCs w:val="20"/>
              </w:rPr>
            </w:pPr>
            <w:r w:rsidRPr="003D034B">
              <w:rPr>
                <w:rFonts w:ascii="Times New Roman" w:hAnsi="Times New Roman" w:cs="Times New Roman"/>
                <w:sz w:val="20"/>
                <w:szCs w:val="20"/>
              </w:rPr>
              <w:t>forage La Font</w:t>
            </w:r>
          </w:p>
        </w:tc>
        <w:tc>
          <w:tcPr>
            <w:tcW w:w="581" w:type="dxa"/>
            <w:shd w:val="clear" w:color="auto" w:fill="auto"/>
            <w:vAlign w:val="center"/>
          </w:tcPr>
          <w:p w14:paraId="78AAABD4"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468EDCA6"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71B3B73A"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16890DA1"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22DCA026" w14:textId="4604D3F2"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0F34AE80"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04F8904C" w14:textId="3A678E3D"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4EC479D1" w14:textId="5F9C4C08"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1" w:type="dxa"/>
            <w:shd w:val="clear" w:color="auto" w:fill="auto"/>
            <w:vAlign w:val="center"/>
          </w:tcPr>
          <w:p w14:paraId="62822855" w14:textId="0171BF0E"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365223D0" w14:textId="77777777" w:rsidR="00366235" w:rsidRPr="003D034B" w:rsidRDefault="00366235" w:rsidP="00063B9E">
            <w:pPr>
              <w:jc w:val="center"/>
              <w:rPr>
                <w:rFonts w:ascii="Times New Roman" w:hAnsi="Times New Roman" w:cs="Times New Roman"/>
                <w:sz w:val="20"/>
                <w:szCs w:val="20"/>
              </w:rPr>
            </w:pPr>
          </w:p>
        </w:tc>
      </w:tr>
      <w:tr w:rsidR="00063B9E" w:rsidRPr="003D034B" w14:paraId="186090C4" w14:textId="77777777" w:rsidTr="00063B9E">
        <w:tc>
          <w:tcPr>
            <w:tcW w:w="3256" w:type="dxa"/>
            <w:shd w:val="clear" w:color="auto" w:fill="92CDDC" w:themeFill="accent5" w:themeFillTint="99"/>
            <w:vAlign w:val="center"/>
          </w:tcPr>
          <w:p w14:paraId="6AF8A3E8" w14:textId="215FD0A3" w:rsidR="00366235" w:rsidRPr="003D034B" w:rsidRDefault="00366235" w:rsidP="003D034B">
            <w:pPr>
              <w:rPr>
                <w:rFonts w:ascii="Times New Roman" w:hAnsi="Times New Roman" w:cs="Times New Roman"/>
                <w:sz w:val="20"/>
                <w:szCs w:val="20"/>
              </w:rPr>
            </w:pPr>
            <w:r w:rsidRPr="003D034B">
              <w:rPr>
                <w:rFonts w:ascii="Times New Roman" w:hAnsi="Times New Roman" w:cs="Times New Roman"/>
                <w:sz w:val="20"/>
                <w:szCs w:val="20"/>
              </w:rPr>
              <w:t>Aygue Morte</w:t>
            </w:r>
          </w:p>
        </w:tc>
        <w:tc>
          <w:tcPr>
            <w:tcW w:w="581" w:type="dxa"/>
            <w:shd w:val="clear" w:color="auto" w:fill="auto"/>
            <w:vAlign w:val="center"/>
          </w:tcPr>
          <w:p w14:paraId="5FB4E2FB"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3974A002"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4A2B4AFC"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79E892B7"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6A516945"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5AD6E2C5"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50406065" w14:textId="73172AEE"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50BEE4D9"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465E30B9" w14:textId="0A1DB603"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26800585" w14:textId="77777777" w:rsidR="00366235" w:rsidRPr="003D034B" w:rsidRDefault="00366235" w:rsidP="00063B9E">
            <w:pPr>
              <w:jc w:val="center"/>
              <w:rPr>
                <w:rFonts w:ascii="Times New Roman" w:hAnsi="Times New Roman" w:cs="Times New Roman"/>
                <w:sz w:val="20"/>
                <w:szCs w:val="20"/>
              </w:rPr>
            </w:pPr>
          </w:p>
        </w:tc>
      </w:tr>
      <w:tr w:rsidR="00063B9E" w:rsidRPr="003D034B" w14:paraId="3B160D5C" w14:textId="77777777" w:rsidTr="00063B9E">
        <w:tc>
          <w:tcPr>
            <w:tcW w:w="3256" w:type="dxa"/>
            <w:shd w:val="clear" w:color="auto" w:fill="92CDDC" w:themeFill="accent5" w:themeFillTint="99"/>
            <w:vAlign w:val="center"/>
          </w:tcPr>
          <w:p w14:paraId="10A8CF1D" w14:textId="73D3C478" w:rsidR="00366235" w:rsidRPr="003D034B" w:rsidRDefault="00366235" w:rsidP="003D034B">
            <w:pPr>
              <w:rPr>
                <w:rFonts w:ascii="Times New Roman" w:hAnsi="Times New Roman" w:cs="Times New Roman"/>
                <w:sz w:val="20"/>
                <w:szCs w:val="20"/>
              </w:rPr>
            </w:pPr>
            <w:r w:rsidRPr="003D034B">
              <w:rPr>
                <w:rFonts w:ascii="Times New Roman" w:hAnsi="Times New Roman" w:cs="Times New Roman"/>
                <w:sz w:val="20"/>
                <w:szCs w:val="20"/>
              </w:rPr>
              <w:t>pompage Santener</w:t>
            </w:r>
          </w:p>
        </w:tc>
        <w:tc>
          <w:tcPr>
            <w:tcW w:w="581" w:type="dxa"/>
            <w:shd w:val="clear" w:color="auto" w:fill="auto"/>
            <w:vAlign w:val="center"/>
          </w:tcPr>
          <w:p w14:paraId="371E4D40"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20864F31"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5B98D474"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111B5530" w14:textId="77777777"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609FCD41"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5DD826A7"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6D922701" w14:textId="00C69894" w:rsidR="00366235" w:rsidRPr="003D034B" w:rsidRDefault="00366235" w:rsidP="00063B9E">
            <w:pPr>
              <w:jc w:val="center"/>
              <w:rPr>
                <w:rFonts w:ascii="Times New Roman" w:hAnsi="Times New Roman" w:cs="Times New Roman"/>
                <w:sz w:val="20"/>
                <w:szCs w:val="20"/>
              </w:rPr>
            </w:pPr>
          </w:p>
        </w:tc>
        <w:tc>
          <w:tcPr>
            <w:tcW w:w="582" w:type="dxa"/>
            <w:shd w:val="clear" w:color="auto" w:fill="auto"/>
            <w:vAlign w:val="center"/>
          </w:tcPr>
          <w:p w14:paraId="1AEF3CE3" w14:textId="77777777" w:rsidR="00366235" w:rsidRPr="003D034B" w:rsidRDefault="00366235" w:rsidP="00063B9E">
            <w:pPr>
              <w:jc w:val="center"/>
              <w:rPr>
                <w:rFonts w:ascii="Times New Roman" w:hAnsi="Times New Roman" w:cs="Times New Roman"/>
                <w:sz w:val="20"/>
                <w:szCs w:val="20"/>
              </w:rPr>
            </w:pPr>
          </w:p>
        </w:tc>
        <w:tc>
          <w:tcPr>
            <w:tcW w:w="581" w:type="dxa"/>
            <w:shd w:val="clear" w:color="auto" w:fill="auto"/>
            <w:vAlign w:val="center"/>
          </w:tcPr>
          <w:p w14:paraId="66FF9D1D" w14:textId="30DC422B" w:rsidR="00366235" w:rsidRPr="003D034B" w:rsidRDefault="00366235" w:rsidP="00063B9E">
            <w:pPr>
              <w:jc w:val="center"/>
              <w:rPr>
                <w:rFonts w:ascii="Times New Roman" w:hAnsi="Times New Roman" w:cs="Times New Roman"/>
                <w:sz w:val="20"/>
                <w:szCs w:val="20"/>
              </w:rPr>
            </w:pPr>
            <w:r>
              <w:rPr>
                <w:rFonts w:ascii="Times New Roman" w:hAnsi="Times New Roman" w:cs="Times New Roman"/>
                <w:sz w:val="20"/>
                <w:szCs w:val="20"/>
              </w:rPr>
              <w:t>X</w:t>
            </w:r>
          </w:p>
        </w:tc>
        <w:tc>
          <w:tcPr>
            <w:tcW w:w="582" w:type="dxa"/>
            <w:shd w:val="clear" w:color="auto" w:fill="auto"/>
            <w:vAlign w:val="center"/>
          </w:tcPr>
          <w:p w14:paraId="773B5AC4" w14:textId="77777777" w:rsidR="00366235" w:rsidRPr="003D034B" w:rsidRDefault="00366235" w:rsidP="00063B9E">
            <w:pPr>
              <w:jc w:val="center"/>
              <w:rPr>
                <w:rFonts w:ascii="Times New Roman" w:hAnsi="Times New Roman" w:cs="Times New Roman"/>
                <w:sz w:val="20"/>
                <w:szCs w:val="20"/>
              </w:rPr>
            </w:pPr>
          </w:p>
        </w:tc>
      </w:tr>
    </w:tbl>
    <w:p w14:paraId="023DB1D2" w14:textId="43AA4939" w:rsidR="00794E98" w:rsidRDefault="00945D01" w:rsidP="00637278">
      <w:pPr>
        <w:pStyle w:val="figure"/>
        <w:jc w:val="center"/>
      </w:pPr>
      <w:bookmarkStart w:id="82" w:name="_Toc519506481"/>
      <w:r>
        <w:rPr>
          <w:u w:val="single"/>
        </w:rPr>
        <w:t>Tableau 4</w:t>
      </w:r>
      <w:r w:rsidR="00BF38BB">
        <w:t> : récapitulation des échantillons dépassant les normes sanitaires</w:t>
      </w:r>
      <w:bookmarkEnd w:id="82"/>
    </w:p>
    <w:p w14:paraId="49825515" w14:textId="77777777" w:rsidR="005B0EE4" w:rsidRDefault="005B0EE4" w:rsidP="00791F23"/>
    <w:p w14:paraId="463AD74A" w14:textId="77777777" w:rsidR="00633D7A" w:rsidRDefault="00633D7A" w:rsidP="00791F23">
      <w:pPr>
        <w:rPr>
          <w:noProof/>
        </w:rPr>
      </w:pPr>
    </w:p>
    <w:p w14:paraId="35E21D28" w14:textId="0EC1067D" w:rsidR="0009368E" w:rsidRDefault="00D214D7" w:rsidP="00633D7A">
      <w:pPr>
        <w:ind w:hanging="567"/>
      </w:pPr>
      <w:r>
        <w:rPr>
          <w:noProof/>
        </w:rPr>
        <w:lastRenderedPageBreak/>
        <w:drawing>
          <wp:inline distT="0" distB="0" distL="0" distR="0" wp14:anchorId="1E22A25C" wp14:editId="2E4092A1">
            <wp:extent cx="6486525" cy="3831386"/>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rte des points contaminés et au dessous de la norme.jpeg"/>
                    <pic:cNvPicPr/>
                  </pic:nvPicPr>
                  <pic:blipFill rotWithShape="1">
                    <a:blip r:embed="rId62">
                      <a:extLst>
                        <a:ext uri="{28A0092B-C50C-407E-A947-70E740481C1C}">
                          <a14:useLocalDpi xmlns:a14="http://schemas.microsoft.com/office/drawing/2010/main" val="0"/>
                        </a:ext>
                      </a:extLst>
                    </a:blip>
                    <a:srcRect t="9359" b="7112"/>
                    <a:stretch/>
                  </pic:blipFill>
                  <pic:spPr bwMode="auto">
                    <a:xfrm>
                      <a:off x="0" y="0"/>
                      <a:ext cx="6492488" cy="3834908"/>
                    </a:xfrm>
                    <a:prstGeom prst="rect">
                      <a:avLst/>
                    </a:prstGeom>
                    <a:ln>
                      <a:noFill/>
                    </a:ln>
                    <a:extLst>
                      <a:ext uri="{53640926-AAD7-44D8-BBD7-CCE9431645EC}">
                        <a14:shadowObscured xmlns:a14="http://schemas.microsoft.com/office/drawing/2010/main"/>
                      </a:ext>
                    </a:extLst>
                  </pic:spPr>
                </pic:pic>
              </a:graphicData>
            </a:graphic>
          </wp:inline>
        </w:drawing>
      </w:r>
    </w:p>
    <w:p w14:paraId="7405DD21" w14:textId="21A87118" w:rsidR="00791F23" w:rsidRDefault="005B0EE4" w:rsidP="005B0EE4">
      <w:pPr>
        <w:pStyle w:val="figure"/>
        <w:jc w:val="center"/>
      </w:pPr>
      <w:bookmarkStart w:id="83" w:name="_Toc519506482"/>
      <w:r w:rsidRPr="0009368E">
        <w:rPr>
          <w:u w:val="single"/>
        </w:rPr>
        <w:t xml:space="preserve">Figure </w:t>
      </w:r>
      <w:r w:rsidR="00213AB7">
        <w:rPr>
          <w:u w:val="single"/>
        </w:rPr>
        <w:t>20</w:t>
      </w:r>
      <w:r w:rsidRPr="0009368E">
        <w:t> : Carte hydrogéologique</w:t>
      </w:r>
      <w:r>
        <w:t xml:space="preserve"> mettant en évidence l</w:t>
      </w:r>
      <w:r w:rsidR="008444B8">
        <w:t>es points contaminés nocifs pour l’homme et ceux ayant au moins deux éléments supérieur au fond géochimique</w:t>
      </w:r>
      <w:bookmarkEnd w:id="83"/>
    </w:p>
    <w:p w14:paraId="7D97AC7E" w14:textId="77777777" w:rsidR="008444B8" w:rsidRPr="008444B8" w:rsidRDefault="008444B8" w:rsidP="008444B8">
      <w:pPr>
        <w:spacing w:line="300" w:lineRule="auto"/>
        <w:rPr>
          <w:rFonts w:ascii="Times New Roman" w:hAnsi="Times New Roman" w:cs="Times New Roman"/>
        </w:rPr>
      </w:pPr>
    </w:p>
    <w:p w14:paraId="3EC15210" w14:textId="579DD52F" w:rsidR="008444B8" w:rsidRPr="008444B8" w:rsidRDefault="008444B8" w:rsidP="00F951AA">
      <w:pPr>
        <w:spacing w:line="300" w:lineRule="auto"/>
        <w:ind w:firstLine="709"/>
        <w:jc w:val="both"/>
        <w:rPr>
          <w:rFonts w:ascii="Times New Roman" w:hAnsi="Times New Roman" w:cs="Times New Roman"/>
        </w:rPr>
      </w:pPr>
      <w:r w:rsidRPr="008444B8">
        <w:rPr>
          <w:rFonts w:ascii="Times New Roman" w:hAnsi="Times New Roman" w:cs="Times New Roman"/>
        </w:rPr>
        <w:t xml:space="preserve">La carte de la </w:t>
      </w:r>
      <w:r w:rsidR="00213AB7" w:rsidRPr="00213AB7">
        <w:rPr>
          <w:rFonts w:ascii="Times New Roman" w:hAnsi="Times New Roman" w:cs="Times New Roman"/>
        </w:rPr>
        <w:t>figure 20</w:t>
      </w:r>
      <w:r w:rsidRPr="00213AB7">
        <w:rPr>
          <w:rFonts w:ascii="Times New Roman" w:hAnsi="Times New Roman" w:cs="Times New Roman"/>
        </w:rPr>
        <w:t xml:space="preserve"> montre</w:t>
      </w:r>
      <w:r w:rsidRPr="008444B8">
        <w:rPr>
          <w:rFonts w:ascii="Times New Roman" w:hAnsi="Times New Roman" w:cs="Times New Roman"/>
        </w:rPr>
        <w:t xml:space="preserve"> que les points contaminés, nocifs pour l’Homme et ceux supérieurs au fond géochimique, </w:t>
      </w:r>
      <w:r>
        <w:rPr>
          <w:rFonts w:ascii="Times New Roman" w:hAnsi="Times New Roman" w:cs="Times New Roman"/>
        </w:rPr>
        <w:t>se trouvent majoritairement au Nord de l’aquifère A</w:t>
      </w:r>
      <w:r w:rsidR="002E5600">
        <w:rPr>
          <w:rFonts w:ascii="Times New Roman" w:hAnsi="Times New Roman" w:cs="Times New Roman"/>
        </w:rPr>
        <w:t>. L</w:t>
      </w:r>
      <w:r>
        <w:rPr>
          <w:rFonts w:ascii="Times New Roman" w:hAnsi="Times New Roman" w:cs="Times New Roman"/>
        </w:rPr>
        <w:t xml:space="preserve">es points servant de fond géochimique se trouvent au sud de cet aquifère. </w:t>
      </w:r>
    </w:p>
    <w:p w14:paraId="169CA038" w14:textId="13D70C04" w:rsidR="001A1032" w:rsidRPr="009536B6" w:rsidRDefault="00364E82" w:rsidP="009536B6">
      <w:pPr>
        <w:pStyle w:val="Titre1"/>
      </w:pPr>
      <w:bookmarkStart w:id="84" w:name="_Toc519506402"/>
      <w:r>
        <w:t>I</w:t>
      </w:r>
      <w:r w:rsidR="00BD1D84" w:rsidRPr="006B64CA">
        <w:t>nterprétations</w:t>
      </w:r>
      <w:bookmarkEnd w:id="84"/>
      <w:r w:rsidR="00E7096D">
        <w:t xml:space="preserve"> </w:t>
      </w:r>
    </w:p>
    <w:p w14:paraId="1DF7FF81" w14:textId="1C8C36EA" w:rsidR="00646C14" w:rsidRDefault="00646C14" w:rsidP="00646C14">
      <w:pPr>
        <w:pStyle w:val="Titre2"/>
      </w:pPr>
      <w:bookmarkStart w:id="85" w:name="_Toc519506403"/>
      <w:r>
        <w:t>Eléments majeurs &amp; hydrogéologie</w:t>
      </w:r>
      <w:bookmarkEnd w:id="85"/>
    </w:p>
    <w:p w14:paraId="69D7F2D8" w14:textId="77777777" w:rsidR="00646C14" w:rsidRDefault="00646C14" w:rsidP="00D4101D">
      <w:pPr>
        <w:spacing w:line="300" w:lineRule="auto"/>
        <w:jc w:val="both"/>
        <w:rPr>
          <w:rFonts w:ascii="Times New Roman" w:hAnsi="Times New Roman" w:cs="Times New Roman"/>
        </w:rPr>
      </w:pPr>
    </w:p>
    <w:p w14:paraId="2BA650F7" w14:textId="1132FFD1" w:rsidR="008A16C8" w:rsidRDefault="002B702E" w:rsidP="00C056BE">
      <w:pPr>
        <w:spacing w:line="300" w:lineRule="auto"/>
        <w:ind w:firstLine="709"/>
        <w:jc w:val="both"/>
        <w:rPr>
          <w:rFonts w:ascii="Times New Roman" w:hAnsi="Times New Roman" w:cs="Times New Roman"/>
        </w:rPr>
      </w:pPr>
      <w:r w:rsidRPr="00E570A9">
        <w:rPr>
          <w:rFonts w:ascii="Times New Roman" w:hAnsi="Times New Roman" w:cs="Times New Roman"/>
        </w:rPr>
        <w:t xml:space="preserve">Les concentrations en éléments majeurs semblent bien être liées à la lithologie du secteur comme vu précédemment sur le diagramme de Piper </w:t>
      </w:r>
      <w:r w:rsidRPr="00213AB7">
        <w:rPr>
          <w:rFonts w:ascii="Times New Roman" w:hAnsi="Times New Roman" w:cs="Times New Roman"/>
        </w:rPr>
        <w:t>(</w:t>
      </w:r>
      <w:r w:rsidR="00213AB7" w:rsidRPr="00213AB7">
        <w:rPr>
          <w:rFonts w:ascii="Times New Roman" w:hAnsi="Times New Roman" w:cs="Times New Roman"/>
        </w:rPr>
        <w:t>Figure 16</w:t>
      </w:r>
      <w:r w:rsidRPr="00213AB7">
        <w:rPr>
          <w:rFonts w:ascii="Times New Roman" w:hAnsi="Times New Roman" w:cs="Times New Roman"/>
        </w:rPr>
        <w:t>).</w:t>
      </w:r>
      <w:r w:rsidR="00213AB7">
        <w:rPr>
          <w:rFonts w:ascii="Times New Roman" w:hAnsi="Times New Roman" w:cs="Times New Roman"/>
        </w:rPr>
        <w:t xml:space="preserve"> On observe également sur ce diagramme une augmentation de la concentration en SO</w:t>
      </w:r>
      <w:r w:rsidR="00213AB7" w:rsidRPr="00213AB7">
        <w:rPr>
          <w:rFonts w:ascii="Times New Roman" w:hAnsi="Times New Roman" w:cs="Times New Roman"/>
          <w:vertAlign w:val="subscript"/>
        </w:rPr>
        <w:t>4</w:t>
      </w:r>
      <w:r w:rsidR="00213AB7">
        <w:rPr>
          <w:rFonts w:ascii="Times New Roman" w:hAnsi="Times New Roman" w:cs="Times New Roman"/>
        </w:rPr>
        <w:t xml:space="preserve"> qui pourrait être lié à la contamination.</w:t>
      </w:r>
    </w:p>
    <w:p w14:paraId="1CF0028C" w14:textId="77777777" w:rsidR="008A16C8" w:rsidRDefault="008A16C8" w:rsidP="00C056BE">
      <w:pPr>
        <w:spacing w:line="300" w:lineRule="auto"/>
        <w:ind w:firstLine="709"/>
        <w:jc w:val="both"/>
        <w:rPr>
          <w:rFonts w:ascii="Times New Roman" w:hAnsi="Times New Roman" w:cs="Times New Roman"/>
        </w:rPr>
      </w:pPr>
    </w:p>
    <w:p w14:paraId="7A2470BF" w14:textId="1F99A68B" w:rsidR="00213AB7" w:rsidRDefault="008A16C8" w:rsidP="00213AB7">
      <w:pPr>
        <w:spacing w:line="300" w:lineRule="auto"/>
        <w:ind w:firstLine="709"/>
        <w:jc w:val="both"/>
        <w:rPr>
          <w:rFonts w:ascii="Times New Roman" w:hAnsi="Times New Roman" w:cs="Times New Roman"/>
        </w:rPr>
      </w:pPr>
      <w:r>
        <w:rPr>
          <w:rFonts w:ascii="Times New Roman" w:hAnsi="Times New Roman" w:cs="Times New Roman"/>
        </w:rPr>
        <w:t>Les différents diagrammes binaires ont permis de déterminer l’aquifère d’origine des eaux souterraines de manière</w:t>
      </w:r>
      <w:r w:rsidR="00A04F16">
        <w:rPr>
          <w:rFonts w:ascii="Times New Roman" w:hAnsi="Times New Roman" w:cs="Times New Roman"/>
        </w:rPr>
        <w:t xml:space="preserve"> précise. C</w:t>
      </w:r>
      <w:r>
        <w:rPr>
          <w:rFonts w:ascii="Times New Roman" w:hAnsi="Times New Roman" w:cs="Times New Roman"/>
        </w:rPr>
        <w:t xml:space="preserve">ette étude chimique plus approfondie </w:t>
      </w:r>
      <w:r w:rsidR="00A04F16">
        <w:rPr>
          <w:rFonts w:ascii="Times New Roman" w:hAnsi="Times New Roman" w:cs="Times New Roman"/>
        </w:rPr>
        <w:t>a permis d’identifier les limites d</w:t>
      </w:r>
      <w:r>
        <w:rPr>
          <w:rFonts w:ascii="Times New Roman" w:hAnsi="Times New Roman" w:cs="Times New Roman"/>
        </w:rPr>
        <w:t xml:space="preserve">es aquifères </w:t>
      </w:r>
      <w:r w:rsidR="00A04F16">
        <w:rPr>
          <w:rFonts w:ascii="Times New Roman" w:hAnsi="Times New Roman" w:cs="Times New Roman"/>
        </w:rPr>
        <w:t xml:space="preserve">permettant d’établir </w:t>
      </w:r>
      <w:r>
        <w:rPr>
          <w:rFonts w:ascii="Times New Roman" w:hAnsi="Times New Roman" w:cs="Times New Roman"/>
        </w:rPr>
        <w:t>une carte</w:t>
      </w:r>
      <w:r w:rsidR="00A04F16">
        <w:rPr>
          <w:rFonts w:ascii="Times New Roman" w:hAnsi="Times New Roman" w:cs="Times New Roman"/>
        </w:rPr>
        <w:t xml:space="preserve"> hydrogéologique du secteur de S</w:t>
      </w:r>
      <w:r>
        <w:rPr>
          <w:rFonts w:ascii="Times New Roman" w:hAnsi="Times New Roman" w:cs="Times New Roman"/>
        </w:rPr>
        <w:t>aint Félix de Pallières.</w:t>
      </w:r>
    </w:p>
    <w:p w14:paraId="7C4AD09B" w14:textId="77777777" w:rsidR="0075413F" w:rsidRDefault="0075413F" w:rsidP="00213AB7">
      <w:pPr>
        <w:spacing w:line="300" w:lineRule="auto"/>
        <w:jc w:val="both"/>
        <w:rPr>
          <w:rFonts w:ascii="Times New Roman" w:hAnsi="Times New Roman" w:cs="Times New Roman"/>
        </w:rPr>
      </w:pPr>
    </w:p>
    <w:p w14:paraId="69815CDB" w14:textId="77777777" w:rsidR="00CE2BBE" w:rsidRPr="006E70F2" w:rsidRDefault="00CE2BBE" w:rsidP="00213AB7">
      <w:pPr>
        <w:spacing w:line="300" w:lineRule="auto"/>
        <w:jc w:val="both"/>
        <w:rPr>
          <w:rFonts w:ascii="Times New Roman" w:hAnsi="Times New Roman" w:cs="Times New Roman"/>
        </w:rPr>
      </w:pPr>
    </w:p>
    <w:p w14:paraId="65CEC6E7" w14:textId="48B174AB" w:rsidR="00646C14" w:rsidRDefault="00646C14" w:rsidP="00646C14">
      <w:pPr>
        <w:pStyle w:val="Titre2"/>
      </w:pPr>
      <w:bookmarkStart w:id="86" w:name="_Toc519506404"/>
      <w:r>
        <w:lastRenderedPageBreak/>
        <w:t>Eléments traces &amp; hydrogéologie</w:t>
      </w:r>
      <w:bookmarkEnd w:id="86"/>
    </w:p>
    <w:p w14:paraId="4A237ECE" w14:textId="77777777" w:rsidR="00646C14" w:rsidRPr="006E70F2" w:rsidRDefault="00646C14" w:rsidP="006E70F2">
      <w:pPr>
        <w:spacing w:line="300" w:lineRule="auto"/>
        <w:ind w:firstLine="708"/>
        <w:jc w:val="both"/>
        <w:rPr>
          <w:rFonts w:ascii="Times New Roman" w:hAnsi="Times New Roman" w:cs="Times New Roman"/>
        </w:rPr>
      </w:pPr>
    </w:p>
    <w:p w14:paraId="6F5D154A" w14:textId="35BA2ACF" w:rsidR="008A16C8" w:rsidRDefault="00CC216B" w:rsidP="00C056BE">
      <w:pPr>
        <w:spacing w:line="300" w:lineRule="auto"/>
        <w:ind w:firstLine="708"/>
        <w:jc w:val="both"/>
        <w:rPr>
          <w:rFonts w:ascii="Times New Roman" w:hAnsi="Times New Roman" w:cs="Times New Roman"/>
        </w:rPr>
      </w:pPr>
      <w:r>
        <w:rPr>
          <w:rFonts w:ascii="Times New Roman" w:hAnsi="Times New Roman" w:cs="Times New Roman"/>
        </w:rPr>
        <w:t>L</w:t>
      </w:r>
      <w:r w:rsidR="008A16C8">
        <w:rPr>
          <w:rFonts w:ascii="Times New Roman" w:hAnsi="Times New Roman" w:cs="Times New Roman"/>
        </w:rPr>
        <w:t>es contaminations se répartissent</w:t>
      </w:r>
      <w:r>
        <w:rPr>
          <w:rFonts w:ascii="Times New Roman" w:hAnsi="Times New Roman" w:cs="Times New Roman"/>
        </w:rPr>
        <w:t xml:space="preserve"> généralement </w:t>
      </w:r>
      <w:r w:rsidR="008444B8">
        <w:rPr>
          <w:rFonts w:ascii="Times New Roman" w:hAnsi="Times New Roman" w:cs="Times New Roman"/>
        </w:rPr>
        <w:t>de manière uniforme</w:t>
      </w:r>
      <w:r>
        <w:rPr>
          <w:rFonts w:ascii="Times New Roman" w:hAnsi="Times New Roman" w:cs="Times New Roman"/>
        </w:rPr>
        <w:t>,</w:t>
      </w:r>
      <w:r w:rsidR="008444B8">
        <w:rPr>
          <w:rFonts w:ascii="Times New Roman" w:hAnsi="Times New Roman" w:cs="Times New Roman"/>
        </w:rPr>
        <w:t xml:space="preserve"> mais </w:t>
      </w:r>
      <w:r>
        <w:rPr>
          <w:rFonts w:ascii="Times New Roman" w:hAnsi="Times New Roman" w:cs="Times New Roman"/>
        </w:rPr>
        <w:t>cela varie</w:t>
      </w:r>
      <w:r w:rsidR="008444B8">
        <w:rPr>
          <w:rFonts w:ascii="Times New Roman" w:hAnsi="Times New Roman" w:cs="Times New Roman"/>
        </w:rPr>
        <w:t xml:space="preserve"> </w:t>
      </w:r>
      <w:r>
        <w:rPr>
          <w:rFonts w:ascii="Times New Roman" w:hAnsi="Times New Roman" w:cs="Times New Roman"/>
        </w:rPr>
        <w:t>selon le</w:t>
      </w:r>
      <w:r w:rsidR="008444B8">
        <w:rPr>
          <w:rFonts w:ascii="Times New Roman" w:hAnsi="Times New Roman" w:cs="Times New Roman"/>
        </w:rPr>
        <w:t xml:space="preserve"> type d’aquifère et de la piézométrique</w:t>
      </w:r>
      <w:r>
        <w:rPr>
          <w:rFonts w:ascii="Times New Roman" w:hAnsi="Times New Roman" w:cs="Times New Roman"/>
        </w:rPr>
        <w:t xml:space="preserve"> (</w:t>
      </w:r>
      <w:r w:rsidR="008444B8">
        <w:rPr>
          <w:rFonts w:ascii="Times New Roman" w:hAnsi="Times New Roman" w:cs="Times New Roman"/>
        </w:rPr>
        <w:t>déter</w:t>
      </w:r>
      <w:r w:rsidR="008A16C8">
        <w:rPr>
          <w:rFonts w:ascii="Times New Roman" w:hAnsi="Times New Roman" w:cs="Times New Roman"/>
        </w:rPr>
        <w:t>mine le sens</w:t>
      </w:r>
      <w:r w:rsidR="008444B8">
        <w:rPr>
          <w:rFonts w:ascii="Times New Roman" w:hAnsi="Times New Roman" w:cs="Times New Roman"/>
        </w:rPr>
        <w:t xml:space="preserve"> des écoulements souterrains</w:t>
      </w:r>
      <w:r>
        <w:rPr>
          <w:rFonts w:ascii="Times New Roman" w:hAnsi="Times New Roman" w:cs="Times New Roman"/>
        </w:rPr>
        <w:t>)</w:t>
      </w:r>
      <w:r w:rsidR="008444B8">
        <w:rPr>
          <w:rFonts w:ascii="Times New Roman" w:hAnsi="Times New Roman" w:cs="Times New Roman"/>
        </w:rPr>
        <w:t>.</w:t>
      </w:r>
      <w:r w:rsidR="005D609D">
        <w:rPr>
          <w:rFonts w:ascii="Times New Roman" w:hAnsi="Times New Roman" w:cs="Times New Roman"/>
        </w:rPr>
        <w:t xml:space="preserve"> Nous avons montré </w:t>
      </w:r>
      <w:r w:rsidR="00D4101D">
        <w:rPr>
          <w:rFonts w:ascii="Times New Roman" w:hAnsi="Times New Roman" w:cs="Times New Roman"/>
        </w:rPr>
        <w:t>avec</w:t>
      </w:r>
      <w:r w:rsidR="005D609D">
        <w:rPr>
          <w:rFonts w:ascii="Times New Roman" w:hAnsi="Times New Roman" w:cs="Times New Roman"/>
        </w:rPr>
        <w:t xml:space="preserve"> la carte piézométrique </w:t>
      </w:r>
      <w:r w:rsidR="00230A41">
        <w:rPr>
          <w:rFonts w:ascii="Times New Roman" w:hAnsi="Times New Roman" w:cs="Times New Roman"/>
        </w:rPr>
        <w:t>de l’aquifère A</w:t>
      </w:r>
      <w:r w:rsidR="005D609D">
        <w:rPr>
          <w:rFonts w:ascii="Times New Roman" w:hAnsi="Times New Roman" w:cs="Times New Roman"/>
        </w:rPr>
        <w:t xml:space="preserve"> </w:t>
      </w:r>
      <w:r w:rsidR="00D4101D">
        <w:rPr>
          <w:rFonts w:ascii="Times New Roman" w:hAnsi="Times New Roman" w:cs="Times New Roman"/>
        </w:rPr>
        <w:t>que l’eau</w:t>
      </w:r>
      <w:r w:rsidR="008A16C8">
        <w:rPr>
          <w:rFonts w:ascii="Times New Roman" w:hAnsi="Times New Roman" w:cs="Times New Roman"/>
        </w:rPr>
        <w:t>,</w:t>
      </w:r>
      <w:r w:rsidR="00D4101D">
        <w:rPr>
          <w:rFonts w:ascii="Times New Roman" w:hAnsi="Times New Roman" w:cs="Times New Roman"/>
        </w:rPr>
        <w:t xml:space="preserve"> s’infiltrant sur la zone de la mine de la Croix de Pallières et atteignant la nappe souterraine, circule vers le Nord de la zone</w:t>
      </w:r>
      <w:r w:rsidR="00EF65B4">
        <w:rPr>
          <w:rFonts w:ascii="Times New Roman" w:hAnsi="Times New Roman" w:cs="Times New Roman"/>
        </w:rPr>
        <w:t>.</w:t>
      </w:r>
    </w:p>
    <w:p w14:paraId="56785C47" w14:textId="77777777" w:rsidR="008A16C8" w:rsidRDefault="008A16C8" w:rsidP="00332620">
      <w:pPr>
        <w:spacing w:line="300" w:lineRule="auto"/>
        <w:jc w:val="both"/>
        <w:rPr>
          <w:rFonts w:ascii="Times New Roman" w:hAnsi="Times New Roman" w:cs="Times New Roman"/>
        </w:rPr>
      </w:pPr>
    </w:p>
    <w:p w14:paraId="23D40D5A" w14:textId="2CF26DA5" w:rsidR="00230A41" w:rsidRDefault="007A7A9B" w:rsidP="00C056BE">
      <w:pPr>
        <w:spacing w:line="300" w:lineRule="auto"/>
        <w:ind w:firstLine="708"/>
        <w:jc w:val="both"/>
        <w:rPr>
          <w:rFonts w:ascii="Times New Roman" w:hAnsi="Times New Roman" w:cs="Times New Roman"/>
        </w:rPr>
      </w:pPr>
      <w:r>
        <w:rPr>
          <w:rFonts w:ascii="Times New Roman" w:hAnsi="Times New Roman" w:cs="Times New Roman"/>
        </w:rPr>
        <w:t>De plu</w:t>
      </w:r>
      <w:r w:rsidR="00B16C06">
        <w:rPr>
          <w:rFonts w:ascii="Times New Roman" w:hAnsi="Times New Roman" w:cs="Times New Roman"/>
        </w:rPr>
        <w:t>s, l’aquifère A est composé de c</w:t>
      </w:r>
      <w:r>
        <w:rPr>
          <w:rFonts w:ascii="Times New Roman" w:hAnsi="Times New Roman" w:cs="Times New Roman"/>
        </w:rPr>
        <w:t>alcaire (du Lias) et surtout de dolomie (Hettangien</w:t>
      </w:r>
      <w:r w:rsidR="00B16C06">
        <w:rPr>
          <w:rFonts w:ascii="Times New Roman" w:hAnsi="Times New Roman" w:cs="Times New Roman"/>
        </w:rPr>
        <w:t>ne</w:t>
      </w:r>
      <w:r>
        <w:rPr>
          <w:rFonts w:ascii="Times New Roman" w:hAnsi="Times New Roman" w:cs="Times New Roman"/>
        </w:rPr>
        <w:t>).</w:t>
      </w:r>
      <w:r w:rsidR="00230A41">
        <w:rPr>
          <w:rFonts w:ascii="Times New Roman" w:hAnsi="Times New Roman" w:cs="Times New Roman"/>
        </w:rPr>
        <w:t xml:space="preserve"> Ce sont des roches qui se dissolvent très facilement </w:t>
      </w:r>
      <w:r w:rsidR="008A16C8">
        <w:rPr>
          <w:rFonts w:ascii="Times New Roman" w:hAnsi="Times New Roman" w:cs="Times New Roman"/>
        </w:rPr>
        <w:t>(</w:t>
      </w:r>
      <w:r w:rsidR="00CE2BBE">
        <w:rPr>
          <w:rFonts w:ascii="Times New Roman" w:hAnsi="Times New Roman" w:cs="Times New Roman"/>
        </w:rPr>
        <w:t>Figure 22</w:t>
      </w:r>
      <w:r w:rsidR="008A16C8" w:rsidRPr="00213AB7">
        <w:rPr>
          <w:rFonts w:ascii="Times New Roman" w:hAnsi="Times New Roman" w:cs="Times New Roman"/>
        </w:rPr>
        <w:t>)</w:t>
      </w:r>
      <w:r w:rsidR="008A16C8">
        <w:rPr>
          <w:rFonts w:ascii="Times New Roman" w:hAnsi="Times New Roman" w:cs="Times New Roman"/>
        </w:rPr>
        <w:t xml:space="preserve"> </w:t>
      </w:r>
      <w:r w:rsidR="00230A41">
        <w:rPr>
          <w:rFonts w:ascii="Times New Roman" w:hAnsi="Times New Roman" w:cs="Times New Roman"/>
        </w:rPr>
        <w:t xml:space="preserve">et </w:t>
      </w:r>
      <w:r w:rsidR="00B16C06">
        <w:rPr>
          <w:rFonts w:ascii="Times New Roman" w:hAnsi="Times New Roman" w:cs="Times New Roman"/>
        </w:rPr>
        <w:t>se karstifient en</w:t>
      </w:r>
      <w:r w:rsidR="00230A41">
        <w:rPr>
          <w:rFonts w:ascii="Times New Roman" w:hAnsi="Times New Roman" w:cs="Times New Roman"/>
        </w:rPr>
        <w:t xml:space="preserve"> créant des drains (chemins utilisés préférentiellement par l’eau) </w:t>
      </w:r>
      <w:r w:rsidR="00B16C06">
        <w:rPr>
          <w:rFonts w:ascii="Times New Roman" w:hAnsi="Times New Roman" w:cs="Times New Roman"/>
        </w:rPr>
        <w:t>engendrant</w:t>
      </w:r>
      <w:r w:rsidR="00230A41">
        <w:rPr>
          <w:rFonts w:ascii="Times New Roman" w:hAnsi="Times New Roman" w:cs="Times New Roman"/>
        </w:rPr>
        <w:t xml:space="preserve"> des circulations plus rapides. L’origine de ces drains peut être provoquée par des fractures et/ou des failles ouvertes (permettant un écoulement)</w:t>
      </w:r>
      <w:r w:rsidR="009F5174">
        <w:rPr>
          <w:rFonts w:ascii="Times New Roman" w:hAnsi="Times New Roman" w:cs="Times New Roman"/>
        </w:rPr>
        <w:t>. L’étude de la fracturation de la zone</w:t>
      </w:r>
      <w:r w:rsidR="00213AB7">
        <w:rPr>
          <w:rFonts w:ascii="Times New Roman" w:hAnsi="Times New Roman" w:cs="Times New Roman"/>
        </w:rPr>
        <w:t xml:space="preserve"> (Figure 13</w:t>
      </w:r>
      <w:r w:rsidR="006B3F70">
        <w:rPr>
          <w:rFonts w:ascii="Times New Roman" w:hAnsi="Times New Roman" w:cs="Times New Roman"/>
        </w:rPr>
        <w:t>)</w:t>
      </w:r>
      <w:r w:rsidR="009F5174">
        <w:rPr>
          <w:rFonts w:ascii="Times New Roman" w:hAnsi="Times New Roman" w:cs="Times New Roman"/>
        </w:rPr>
        <w:t xml:space="preserve"> nou</w:t>
      </w:r>
      <w:r w:rsidR="00EF43BE">
        <w:rPr>
          <w:rFonts w:ascii="Times New Roman" w:hAnsi="Times New Roman" w:cs="Times New Roman"/>
        </w:rPr>
        <w:t xml:space="preserve">s montre une direction préférentielle </w:t>
      </w:r>
      <w:r w:rsidR="00B16C06">
        <w:rPr>
          <w:rFonts w:ascii="Times New Roman" w:hAnsi="Times New Roman" w:cs="Times New Roman"/>
        </w:rPr>
        <w:t>d</w:t>
      </w:r>
      <w:r w:rsidR="00EF43BE">
        <w:rPr>
          <w:rFonts w:ascii="Times New Roman" w:hAnsi="Times New Roman" w:cs="Times New Roman"/>
        </w:rPr>
        <w:t>es écoulements</w:t>
      </w:r>
      <w:r w:rsidR="003F259A">
        <w:rPr>
          <w:rFonts w:ascii="Times New Roman" w:hAnsi="Times New Roman" w:cs="Times New Roman"/>
        </w:rPr>
        <w:t>,</w:t>
      </w:r>
      <w:r w:rsidR="00EF43BE">
        <w:rPr>
          <w:rFonts w:ascii="Times New Roman" w:hAnsi="Times New Roman" w:cs="Times New Roman"/>
        </w:rPr>
        <w:t xml:space="preserve"> </w:t>
      </w:r>
      <w:r w:rsidR="00B16C06">
        <w:rPr>
          <w:rFonts w:ascii="Times New Roman" w:hAnsi="Times New Roman" w:cs="Times New Roman"/>
        </w:rPr>
        <w:t xml:space="preserve">Nord-Sud </w:t>
      </w:r>
      <w:r w:rsidR="00EF43BE">
        <w:rPr>
          <w:rFonts w:ascii="Times New Roman" w:hAnsi="Times New Roman" w:cs="Times New Roman"/>
        </w:rPr>
        <w:t xml:space="preserve">pour les dolomies. Cette direction de fracturation corrobore </w:t>
      </w:r>
      <w:r w:rsidR="003F259A">
        <w:rPr>
          <w:rFonts w:ascii="Times New Roman" w:hAnsi="Times New Roman" w:cs="Times New Roman"/>
        </w:rPr>
        <w:t xml:space="preserve">avec </w:t>
      </w:r>
      <w:r w:rsidR="002B702E">
        <w:rPr>
          <w:rFonts w:ascii="Times New Roman" w:hAnsi="Times New Roman" w:cs="Times New Roman"/>
        </w:rPr>
        <w:t xml:space="preserve">les résultats obtenus, montrant bien que la contamination se répandrait de la mine vers </w:t>
      </w:r>
      <w:r w:rsidR="00C357D8">
        <w:rPr>
          <w:rFonts w:ascii="Times New Roman" w:hAnsi="Times New Roman" w:cs="Times New Roman"/>
        </w:rPr>
        <w:t>le Nord.</w:t>
      </w:r>
    </w:p>
    <w:p w14:paraId="68E47156" w14:textId="77777777" w:rsidR="008A16C8" w:rsidRDefault="008A16C8" w:rsidP="00C056BE">
      <w:pPr>
        <w:spacing w:line="300" w:lineRule="auto"/>
        <w:jc w:val="both"/>
        <w:rPr>
          <w:rFonts w:ascii="Times New Roman" w:hAnsi="Times New Roman" w:cs="Times New Roman"/>
        </w:rPr>
      </w:pPr>
    </w:p>
    <w:p w14:paraId="3799856F" w14:textId="41E7CA06" w:rsidR="00506C29" w:rsidRDefault="00B933DC" w:rsidP="00506C29">
      <w:pPr>
        <w:spacing w:line="300" w:lineRule="auto"/>
        <w:ind w:left="-426"/>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3954B368" wp14:editId="7E45FDBB">
                <wp:simplePos x="0" y="0"/>
                <wp:positionH relativeFrom="column">
                  <wp:posOffset>2691130</wp:posOffset>
                </wp:positionH>
                <wp:positionV relativeFrom="paragraph">
                  <wp:posOffset>1033780</wp:posOffset>
                </wp:positionV>
                <wp:extent cx="133350" cy="228600"/>
                <wp:effectExtent l="57150" t="38100" r="76200" b="76200"/>
                <wp:wrapNone/>
                <wp:docPr id="29" name="Connecteur droit avec flèche 29"/>
                <wp:cNvGraphicFramePr/>
                <a:graphic xmlns:a="http://schemas.openxmlformats.org/drawingml/2006/main">
                  <a:graphicData uri="http://schemas.microsoft.com/office/word/2010/wordprocessingShape">
                    <wps:wsp>
                      <wps:cNvCnPr/>
                      <wps:spPr>
                        <a:xfrm flipH="1" flipV="1">
                          <a:off x="0" y="0"/>
                          <a:ext cx="133350" cy="2286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w14:anchorId="34A610AE" id="_x0000_t32" coordsize="21600,21600" o:spt="32" o:oned="t" path="m,l21600,21600e" filled="f">
                <v:path arrowok="t" fillok="f" o:connecttype="none"/>
                <o:lock v:ext="edit" shapetype="t"/>
              </v:shapetype>
              <v:shape id="Connecteur droit avec flèche 29" o:spid="_x0000_s1026" type="#_x0000_t32" style="position:absolute;margin-left:211.9pt;margin-top:81.4pt;width:10.5pt;height:18pt;flip:x 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" strokecolor="black [3200]" strokeweight="2pt">
                <v:stroke endarrow="block"/>
                <v:shadow on="t" color="black" opacity="24903f" origin=",.5" offset="0,.55556mm"/>
              </v:shape>
            </w:pict>
          </mc:Fallback>
        </mc:AlternateContent>
      </w:r>
      <w:r>
        <w:rPr>
          <w:rFonts w:ascii="Times New Roman" w:hAnsi="Times New Roman" w:cs="Times New Roman"/>
          <w:noProof/>
        </w:rPr>
        <mc:AlternateContent>
          <mc:Choice Requires="wps">
            <w:drawing>
              <wp:anchor distT="0" distB="0" distL="114300" distR="114300" simplePos="0" relativeHeight="251653120" behindDoc="0" locked="0" layoutInCell="1" allowOverlap="1" wp14:anchorId="37CFE749" wp14:editId="5E23E791">
                <wp:simplePos x="0" y="0"/>
                <wp:positionH relativeFrom="column">
                  <wp:posOffset>2033905</wp:posOffset>
                </wp:positionH>
                <wp:positionV relativeFrom="paragraph">
                  <wp:posOffset>1862455</wp:posOffset>
                </wp:positionV>
                <wp:extent cx="285750" cy="352425"/>
                <wp:effectExtent l="57150" t="38100" r="57150" b="85725"/>
                <wp:wrapNone/>
                <wp:docPr id="28" name="Connecteur droit avec flèche 28"/>
                <wp:cNvGraphicFramePr/>
                <a:graphic xmlns:a="http://schemas.openxmlformats.org/drawingml/2006/main">
                  <a:graphicData uri="http://schemas.microsoft.com/office/word/2010/wordprocessingShape">
                    <wps:wsp>
                      <wps:cNvCnPr/>
                      <wps:spPr>
                        <a:xfrm flipH="1" flipV="1">
                          <a:off x="0" y="0"/>
                          <a:ext cx="285750" cy="3524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2DE8FFD7" id="Connecteur droit avec flèche 28" o:spid="_x0000_s1026" type="#_x0000_t32" style="position:absolute;margin-left:160.15pt;margin-top:146.65pt;width:22.5pt;height:27.75pt;flip:x y;z-index:251653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" strokecolor="black [3200]" strokeweight="2pt">
                <v:stroke endarrow="block"/>
                <v:shadow on="t" color="black" opacity="24903f" origin=",.5" offset="0,.55556mm"/>
              </v:shape>
            </w:pict>
          </mc:Fallback>
        </mc:AlternateContent>
      </w:r>
      <w:r>
        <w:rPr>
          <w:rFonts w:ascii="Times New Roman" w:hAnsi="Times New Roman" w:cs="Times New Roman"/>
          <w:noProof/>
        </w:rPr>
        <mc:AlternateContent>
          <mc:Choice Requires="wps">
            <w:drawing>
              <wp:anchor distT="0" distB="0" distL="114300" distR="114300" simplePos="0" relativeHeight="251644928" behindDoc="0" locked="0" layoutInCell="1" allowOverlap="1" wp14:anchorId="48AB1A5D" wp14:editId="2277909A">
                <wp:simplePos x="0" y="0"/>
                <wp:positionH relativeFrom="column">
                  <wp:posOffset>1967230</wp:posOffset>
                </wp:positionH>
                <wp:positionV relativeFrom="paragraph">
                  <wp:posOffset>1205230</wp:posOffset>
                </wp:positionV>
                <wp:extent cx="666750" cy="361950"/>
                <wp:effectExtent l="38100" t="38100" r="57150" b="95250"/>
                <wp:wrapNone/>
                <wp:docPr id="26" name="Connecteur droit avec flèche 26"/>
                <wp:cNvGraphicFramePr/>
                <a:graphic xmlns:a="http://schemas.openxmlformats.org/drawingml/2006/main">
                  <a:graphicData uri="http://schemas.microsoft.com/office/word/2010/wordprocessingShape">
                    <wps:wsp>
                      <wps:cNvCnPr/>
                      <wps:spPr>
                        <a:xfrm flipH="1" flipV="1">
                          <a:off x="0" y="0"/>
                          <a:ext cx="666750" cy="3619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E6F048B" id="Connecteur droit avec flèche 26" o:spid="_x0000_s1026" type="#_x0000_t32" style="position:absolute;margin-left:154.9pt;margin-top:94.9pt;width:52.5pt;height:28.5pt;flip:x y;z-index:251644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" strokecolor="black [3200]" strokeweight="2pt">
                <v:stroke endarrow="block"/>
                <v:shadow on="t" color="black" opacity="24903f" origin=",.5" offset="0,.55556mm"/>
              </v:shape>
            </w:pict>
          </mc:Fallback>
        </mc:AlternateContent>
      </w:r>
      <w:r>
        <w:rPr>
          <w:rFonts w:ascii="Times New Roman" w:hAnsi="Times New Roman" w:cs="Times New Roman"/>
          <w:noProof/>
        </w:rPr>
        <mc:AlternateContent>
          <mc:Choice Requires="wps">
            <w:drawing>
              <wp:anchor distT="0" distB="0" distL="114300" distR="114300" simplePos="0" relativeHeight="251637760" behindDoc="0" locked="0" layoutInCell="1" allowOverlap="1" wp14:anchorId="20B9C78D" wp14:editId="5FF31F23">
                <wp:simplePos x="0" y="0"/>
                <wp:positionH relativeFrom="column">
                  <wp:posOffset>471806</wp:posOffset>
                </wp:positionH>
                <wp:positionV relativeFrom="paragraph">
                  <wp:posOffset>2148205</wp:posOffset>
                </wp:positionV>
                <wp:extent cx="1200150" cy="1219200"/>
                <wp:effectExtent l="38100" t="38100" r="152400" b="95250"/>
                <wp:wrapNone/>
                <wp:docPr id="25" name="Connecteur en arc 25"/>
                <wp:cNvGraphicFramePr/>
                <a:graphic xmlns:a="http://schemas.openxmlformats.org/drawingml/2006/main">
                  <a:graphicData uri="http://schemas.microsoft.com/office/word/2010/wordprocessingShape">
                    <wps:wsp>
                      <wps:cNvCnPr/>
                      <wps:spPr>
                        <a:xfrm flipV="1">
                          <a:off x="0" y="0"/>
                          <a:ext cx="1200150" cy="1219200"/>
                        </a:xfrm>
                        <a:prstGeom prst="curvedConnector3">
                          <a:avLst>
                            <a:gd name="adj1" fmla="val 107438"/>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shapetype w14:anchorId="0A066354"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eur en arc 25" o:spid="_x0000_s1026" type="#_x0000_t38" style="position:absolute;margin-left:37.15pt;margin-top:169.15pt;width:94.5pt;height:96pt;flip:y;z-index:25163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" adj="23207" strokecolor="black [3200]" strokeweight="2pt">
                <v:stroke endarrow="block"/>
                <v:shadow on="t" color="black" opacity="24903f" origin=",.5" offset="0,.55556mm"/>
              </v:shape>
            </w:pict>
          </mc:Fallback>
        </mc:AlternateContent>
      </w:r>
      <w:r w:rsidR="00506C29">
        <w:rPr>
          <w:rFonts w:ascii="Times New Roman" w:hAnsi="Times New Roman" w:cs="Times New Roman"/>
          <w:noProof/>
        </w:rPr>
        <w:drawing>
          <wp:inline distT="0" distB="0" distL="0" distR="0" wp14:anchorId="0FA9C2E5" wp14:editId="0CFE6E97">
            <wp:extent cx="6334081" cy="407670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rte piezométrique de l'aquifère A.jpeg"/>
                    <pic:cNvPicPr/>
                  </pic:nvPicPr>
                  <pic:blipFill rotWithShape="1">
                    <a:blip r:embed="rId63">
                      <a:extLst>
                        <a:ext uri="{28A0092B-C50C-407E-A947-70E740481C1C}">
                          <a14:useLocalDpi xmlns:a14="http://schemas.microsoft.com/office/drawing/2010/main" val="0"/>
                        </a:ext>
                      </a:extLst>
                    </a:blip>
                    <a:srcRect t="4680" b="4305"/>
                    <a:stretch/>
                  </pic:blipFill>
                  <pic:spPr bwMode="auto">
                    <a:xfrm>
                      <a:off x="0" y="0"/>
                      <a:ext cx="6337749" cy="4079061"/>
                    </a:xfrm>
                    <a:prstGeom prst="rect">
                      <a:avLst/>
                    </a:prstGeom>
                    <a:ln>
                      <a:noFill/>
                    </a:ln>
                    <a:extLst>
                      <a:ext uri="{53640926-AAD7-44D8-BBD7-CCE9431645EC}">
                        <a14:shadowObscured xmlns:a14="http://schemas.microsoft.com/office/drawing/2010/main"/>
                      </a:ext>
                    </a:extLst>
                  </pic:spPr>
                </pic:pic>
              </a:graphicData>
            </a:graphic>
          </wp:inline>
        </w:drawing>
      </w:r>
    </w:p>
    <w:p w14:paraId="67564571" w14:textId="5194706D" w:rsidR="00506C29" w:rsidRDefault="001818C9" w:rsidP="00C056BE">
      <w:pPr>
        <w:spacing w:line="300" w:lineRule="auto"/>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0A7BD437" wp14:editId="17E54769">
                <wp:simplePos x="0" y="0"/>
                <wp:positionH relativeFrom="column">
                  <wp:posOffset>-4445</wp:posOffset>
                </wp:positionH>
                <wp:positionV relativeFrom="paragraph">
                  <wp:posOffset>66040</wp:posOffset>
                </wp:positionV>
                <wp:extent cx="733425" cy="0"/>
                <wp:effectExtent l="38100" t="76200" r="28575" b="133350"/>
                <wp:wrapNone/>
                <wp:docPr id="30" name="Connecteur droit avec flèche 30"/>
                <wp:cNvGraphicFramePr/>
                <a:graphic xmlns:a="http://schemas.openxmlformats.org/drawingml/2006/main">
                  <a:graphicData uri="http://schemas.microsoft.com/office/word/2010/wordprocessingShape">
                    <wps:wsp>
                      <wps:cNvCnPr/>
                      <wps:spPr>
                        <a:xfrm>
                          <a:off x="0" y="0"/>
                          <a:ext cx="733425"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994B64F" id="Connecteur droit avec flèche 30" o:spid="_x0000_s1026" type="#_x0000_t32" style="position:absolute;margin-left:-.35pt;margin-top:5.2pt;width:57.75pt;height:0;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" strokecolor="black [3200]" strokeweight="2pt">
                <v:stroke endarrow="block"/>
                <v:shadow on="t" color="black" opacity="24903f" origin=",.5" offset="0,.55556mm"/>
              </v:shape>
            </w:pict>
          </mc:Fallback>
        </mc:AlternateContent>
      </w:r>
      <w:r>
        <w:rPr>
          <w:rFonts w:ascii="Times New Roman" w:hAnsi="Times New Roman" w:cs="Times New Roman"/>
        </w:rPr>
        <w:tab/>
      </w:r>
      <w:r>
        <w:rPr>
          <w:rFonts w:ascii="Times New Roman" w:hAnsi="Times New Roman" w:cs="Times New Roman"/>
        </w:rPr>
        <w:tab/>
        <w:t>Sens d’écoulement de l’eau souterraine dans l’aquifère A</w:t>
      </w:r>
    </w:p>
    <w:p w14:paraId="0C5877DB" w14:textId="2C77D4C7" w:rsidR="00230A41" w:rsidRDefault="00CE2BBE" w:rsidP="007E1BB6">
      <w:pPr>
        <w:pStyle w:val="figure"/>
        <w:spacing w:line="300" w:lineRule="auto"/>
        <w:jc w:val="center"/>
      </w:pPr>
      <w:bookmarkStart w:id="87" w:name="_Toc519506483"/>
      <w:r>
        <w:rPr>
          <w:u w:val="single"/>
        </w:rPr>
        <w:t>Figure 21</w:t>
      </w:r>
      <w:r w:rsidR="00230A41">
        <w:t> : Carte de l’aquifère A avec localisation de la ligne de crête et des écoulements souterrains.</w:t>
      </w:r>
      <w:bookmarkEnd w:id="87"/>
    </w:p>
    <w:p w14:paraId="221A90B0" w14:textId="77777777" w:rsidR="00230A41" w:rsidRDefault="00230A41" w:rsidP="00C056BE">
      <w:pPr>
        <w:spacing w:line="300" w:lineRule="auto"/>
        <w:ind w:firstLine="708"/>
        <w:jc w:val="both"/>
        <w:rPr>
          <w:rFonts w:ascii="Times New Roman" w:hAnsi="Times New Roman" w:cs="Times New Roman"/>
        </w:rPr>
      </w:pPr>
    </w:p>
    <w:p w14:paraId="6712D600" w14:textId="77777777" w:rsidR="00CE2BBE" w:rsidRDefault="00CE2BBE" w:rsidP="00C056BE">
      <w:pPr>
        <w:spacing w:line="300" w:lineRule="auto"/>
        <w:ind w:firstLine="708"/>
        <w:jc w:val="both"/>
        <w:rPr>
          <w:rFonts w:ascii="Times New Roman" w:hAnsi="Times New Roman" w:cs="Times New Roman"/>
        </w:rPr>
      </w:pPr>
    </w:p>
    <w:p w14:paraId="58A8B2D0" w14:textId="77777777" w:rsidR="00CE2BBE" w:rsidRDefault="00CE2BBE" w:rsidP="00C056BE">
      <w:pPr>
        <w:spacing w:line="300" w:lineRule="auto"/>
        <w:ind w:firstLine="708"/>
        <w:jc w:val="both"/>
        <w:rPr>
          <w:rFonts w:ascii="Times New Roman" w:hAnsi="Times New Roman" w:cs="Times New Roman"/>
        </w:rPr>
      </w:pPr>
    </w:p>
    <w:p w14:paraId="379EA310" w14:textId="77777777" w:rsidR="00CE2BBE" w:rsidRDefault="00CE2BBE" w:rsidP="00CE2BBE">
      <w:pPr>
        <w:spacing w:line="300" w:lineRule="auto"/>
        <w:jc w:val="both"/>
        <w:rPr>
          <w:rFonts w:ascii="Times New Roman" w:hAnsi="Times New Roman" w:cs="Times New Roman"/>
        </w:rPr>
      </w:pPr>
    </w:p>
    <w:p w14:paraId="5BE2815D" w14:textId="77777777" w:rsidR="00CE2BBE" w:rsidRDefault="00CE2BBE" w:rsidP="00CE2BBE">
      <w:pPr>
        <w:spacing w:line="300" w:lineRule="auto"/>
        <w:jc w:val="cente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8720" behindDoc="0" locked="0" layoutInCell="1" allowOverlap="1" wp14:anchorId="0919AB44" wp14:editId="51F15598">
                <wp:simplePos x="0" y="0"/>
                <wp:positionH relativeFrom="column">
                  <wp:posOffset>4457700</wp:posOffset>
                </wp:positionH>
                <wp:positionV relativeFrom="paragraph">
                  <wp:posOffset>38100</wp:posOffset>
                </wp:positionV>
                <wp:extent cx="685800" cy="571500"/>
                <wp:effectExtent l="0" t="0" r="0" b="12700"/>
                <wp:wrapSquare wrapText="bothSides"/>
                <wp:docPr id="3" name="Zone de texte 3"/>
                <wp:cNvGraphicFramePr/>
                <a:graphic xmlns:a="http://schemas.openxmlformats.org/drawingml/2006/main">
                  <a:graphicData uri="http://schemas.microsoft.com/office/word/2010/wordprocessingShape">
                    <wps:wsp>
                      <wps:cNvSpPr txBox="1"/>
                      <wps:spPr>
                        <a:xfrm>
                          <a:off x="0" y="0"/>
                          <a:ext cx="6858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9DF3CC" w14:textId="77777777" w:rsidR="00FB6C56" w:rsidRPr="00DE257B" w:rsidRDefault="00FB6C56" w:rsidP="00CE2BBE">
                            <w:pPr>
                              <w:rPr>
                                <w:color w:val="FFFFFF" w:themeColor="background1"/>
                              </w:rPr>
                            </w:pPr>
                            <w:r w:rsidRPr="00DE257B">
                              <w:rPr>
                                <w:color w:val="FFFFFF" w:themeColor="background1"/>
                              </w:rPr>
                              <w:t>1CM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19AB44" id="Zone de texte 3" o:spid="_x0000_s1029" type="#_x0000_t202" style="position:absolute;left:0;text-align:left;margin-left:351pt;margin-top:3pt;width:54pt;height:4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" filled="f" stroked="f">
                <v:textbox>
                  <w:txbxContent>
                    <w:p w14:paraId="259DF3CC" w14:textId="77777777" w:rsidR="00FB6C56" w:rsidRPr="00DE257B" w:rsidRDefault="00FB6C56" w:rsidP="00CE2BBE">
                      <w:pPr>
                        <w:rPr>
                          <w:color w:val="FFFFFF" w:themeColor="background1"/>
                        </w:rPr>
                      </w:pPr>
                      <w:r w:rsidRPr="00DE257B">
                        <w:rPr>
                          <w:color w:val="FFFFFF" w:themeColor="background1"/>
                        </w:rPr>
                        <w:t>1CM</w:t>
                      </w:r>
                    </w:p>
                  </w:txbxContent>
                </v:textbox>
                <w10:wrap type="square"/>
              </v:shape>
            </w:pict>
          </mc:Fallback>
        </mc:AlternateContent>
      </w:r>
      <w:r>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07BF3513" wp14:editId="326D88E1">
                <wp:simplePos x="0" y="0"/>
                <wp:positionH relativeFrom="column">
                  <wp:posOffset>4457700</wp:posOffset>
                </wp:positionH>
                <wp:positionV relativeFrom="paragraph">
                  <wp:posOffset>152400</wp:posOffset>
                </wp:positionV>
                <wp:extent cx="0" cy="342900"/>
                <wp:effectExtent l="50800" t="25400" r="76200" b="88900"/>
                <wp:wrapNone/>
                <wp:docPr id="2" name="Connecteur droit 2"/>
                <wp:cNvGraphicFramePr/>
                <a:graphic xmlns:a="http://schemas.openxmlformats.org/drawingml/2006/main">
                  <a:graphicData uri="http://schemas.microsoft.com/office/word/2010/wordprocessingShape">
                    <wps:wsp>
                      <wps:cNvCnPr/>
                      <wps:spPr>
                        <a:xfrm>
                          <a:off x="0" y="0"/>
                          <a:ext cx="0" cy="342900"/>
                        </a:xfrm>
                        <a:prstGeom prst="line">
                          <a:avLst/>
                        </a:prstGeom>
                        <a:ln>
                          <a:solidFill>
                            <a:schemeClr val="bg1"/>
                          </a:solidFill>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C69F86" id="Connecteur droit 2"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pt,12pt" to="351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" strokecolor="white [3212]" strokeweight="2pt">
                <v:shadow on="t" color="black" opacity="24903f" origin=",.5" offset="0,.55556mm"/>
              </v:line>
            </w:pict>
          </mc:Fallback>
        </mc:AlternateContent>
      </w:r>
      <w:r>
        <w:rPr>
          <w:rFonts w:ascii="Times New Roman" w:hAnsi="Times New Roman" w:cs="Times New Roman"/>
          <w:noProof/>
        </w:rPr>
        <w:drawing>
          <wp:anchor distT="0" distB="0" distL="114300" distR="114300" simplePos="0" relativeHeight="251681792" behindDoc="1" locked="0" layoutInCell="1" allowOverlap="1" wp14:anchorId="079A219F" wp14:editId="2F28DF5B">
            <wp:simplePos x="0" y="0"/>
            <wp:positionH relativeFrom="column">
              <wp:posOffset>1257300</wp:posOffset>
            </wp:positionH>
            <wp:positionV relativeFrom="paragraph">
              <wp:posOffset>38100</wp:posOffset>
            </wp:positionV>
            <wp:extent cx="3662045" cy="2165985"/>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705_125757.jpg"/>
                    <pic:cNvPicPr/>
                  </pic:nvPicPr>
                  <pic:blipFill rotWithShape="1">
                    <a:blip r:embed="rId64">
                      <a:extLst>
                        <a:ext uri="{BEBA8EAE-BF5A-486C-A8C5-ECC9F3942E4B}">
                          <a14:imgProps xmlns:a14="http://schemas.microsoft.com/office/drawing/2010/main">
                            <a14:imgLayer r:embed="rId65">
                              <a14:imgEffect>
                                <a14:sharpenSoften amount="25000"/>
                              </a14:imgEffect>
                            </a14:imgLayer>
                          </a14:imgProps>
                        </a:ext>
                        <a:ext uri="{28A0092B-C50C-407E-A947-70E740481C1C}">
                          <a14:useLocalDpi xmlns:a14="http://schemas.microsoft.com/office/drawing/2010/main" val="0"/>
                        </a:ext>
                      </a:extLst>
                    </a:blip>
                    <a:srcRect l="7492" t="2699" r="1813" b="25775"/>
                    <a:stretch/>
                  </pic:blipFill>
                  <pic:spPr bwMode="auto">
                    <a:xfrm>
                      <a:off x="0" y="0"/>
                      <a:ext cx="3662045" cy="2165985"/>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89C3D9" w14:textId="77777777" w:rsidR="00CE2BBE" w:rsidRDefault="00CE2BBE" w:rsidP="00CE2BBE">
      <w:pPr>
        <w:pStyle w:val="figure"/>
        <w:spacing w:line="300" w:lineRule="auto"/>
        <w:jc w:val="center"/>
        <w:rPr>
          <w:u w:val="single"/>
        </w:rPr>
      </w:pPr>
    </w:p>
    <w:p w14:paraId="0F2B275D" w14:textId="77777777" w:rsidR="00CE2BBE" w:rsidRDefault="00CE2BBE" w:rsidP="00CE2BBE">
      <w:pPr>
        <w:pStyle w:val="figure"/>
        <w:spacing w:line="300" w:lineRule="auto"/>
        <w:jc w:val="center"/>
        <w:rPr>
          <w:u w:val="single"/>
        </w:rPr>
      </w:pPr>
    </w:p>
    <w:p w14:paraId="0591D1DD" w14:textId="77777777" w:rsidR="00CE2BBE" w:rsidRDefault="00CE2BBE" w:rsidP="00CE2BBE">
      <w:pPr>
        <w:pStyle w:val="figure"/>
        <w:spacing w:line="300" w:lineRule="auto"/>
        <w:jc w:val="center"/>
        <w:rPr>
          <w:u w:val="single"/>
        </w:rPr>
      </w:pPr>
    </w:p>
    <w:p w14:paraId="462CABCE" w14:textId="77777777" w:rsidR="00CE2BBE" w:rsidRDefault="00CE2BBE" w:rsidP="00CE2BBE">
      <w:pPr>
        <w:pStyle w:val="figure"/>
        <w:spacing w:line="300" w:lineRule="auto"/>
        <w:jc w:val="center"/>
        <w:rPr>
          <w:u w:val="single"/>
        </w:rPr>
      </w:pPr>
    </w:p>
    <w:p w14:paraId="3AC7D13B" w14:textId="77777777" w:rsidR="00CE2BBE" w:rsidRDefault="00CE2BBE" w:rsidP="00CE2BBE">
      <w:pPr>
        <w:pStyle w:val="figure"/>
        <w:spacing w:line="300" w:lineRule="auto"/>
        <w:jc w:val="center"/>
        <w:rPr>
          <w:u w:val="single"/>
        </w:rPr>
      </w:pPr>
    </w:p>
    <w:p w14:paraId="1EB2A4A5" w14:textId="77777777" w:rsidR="00CE2BBE" w:rsidRDefault="00CE2BBE" w:rsidP="00CE2BBE">
      <w:pPr>
        <w:pStyle w:val="figure"/>
        <w:spacing w:line="300" w:lineRule="auto"/>
        <w:jc w:val="center"/>
        <w:rPr>
          <w:u w:val="single"/>
        </w:rPr>
      </w:pPr>
    </w:p>
    <w:p w14:paraId="46630A1C" w14:textId="77777777" w:rsidR="00CE2BBE" w:rsidRDefault="00CE2BBE" w:rsidP="00CE2BBE">
      <w:pPr>
        <w:pStyle w:val="figure"/>
        <w:spacing w:line="300" w:lineRule="auto"/>
        <w:jc w:val="center"/>
        <w:rPr>
          <w:u w:val="single"/>
        </w:rPr>
      </w:pPr>
    </w:p>
    <w:p w14:paraId="6087A88A" w14:textId="77777777" w:rsidR="00CE2BBE" w:rsidRDefault="00CE2BBE" w:rsidP="00CE2BBE">
      <w:pPr>
        <w:pStyle w:val="figure"/>
        <w:spacing w:line="300" w:lineRule="auto"/>
        <w:jc w:val="center"/>
        <w:rPr>
          <w:u w:val="single"/>
        </w:rPr>
      </w:pPr>
    </w:p>
    <w:p w14:paraId="4F59A434" w14:textId="77777777" w:rsidR="00CE2BBE" w:rsidRDefault="00CE2BBE" w:rsidP="00CE2BBE">
      <w:pPr>
        <w:pStyle w:val="figure"/>
        <w:spacing w:line="300" w:lineRule="auto"/>
        <w:jc w:val="center"/>
        <w:rPr>
          <w:u w:val="single"/>
        </w:rPr>
      </w:pPr>
    </w:p>
    <w:p w14:paraId="3CFD3236" w14:textId="77777777" w:rsidR="00CE2BBE" w:rsidRDefault="00CE2BBE" w:rsidP="00CE2BBE">
      <w:pPr>
        <w:pStyle w:val="figure"/>
        <w:spacing w:line="300" w:lineRule="auto"/>
        <w:jc w:val="center"/>
        <w:rPr>
          <w:u w:val="single"/>
        </w:rPr>
      </w:pPr>
    </w:p>
    <w:p w14:paraId="587C1ADB" w14:textId="77777777" w:rsidR="00CE2BBE" w:rsidRDefault="00CE2BBE" w:rsidP="00CE2BBE">
      <w:pPr>
        <w:pStyle w:val="figure"/>
        <w:spacing w:line="300" w:lineRule="auto"/>
        <w:jc w:val="center"/>
        <w:rPr>
          <w:u w:val="single"/>
        </w:rPr>
      </w:pPr>
    </w:p>
    <w:p w14:paraId="2C1F2A36" w14:textId="77777777" w:rsidR="00CE2BBE" w:rsidRDefault="00CE2BBE" w:rsidP="00CE2BBE">
      <w:pPr>
        <w:pStyle w:val="figure"/>
        <w:spacing w:line="300" w:lineRule="auto"/>
        <w:jc w:val="center"/>
        <w:rPr>
          <w:u w:val="single"/>
        </w:rPr>
      </w:pPr>
    </w:p>
    <w:p w14:paraId="42A32D9D" w14:textId="77777777" w:rsidR="00CE2BBE" w:rsidRDefault="00CE2BBE" w:rsidP="00CE2BBE">
      <w:pPr>
        <w:pStyle w:val="figure"/>
        <w:spacing w:line="300" w:lineRule="auto"/>
        <w:jc w:val="center"/>
      </w:pPr>
      <w:bookmarkStart w:id="88" w:name="_Toc519506484"/>
      <w:r>
        <w:rPr>
          <w:u w:val="single"/>
        </w:rPr>
        <w:t>Figure 22</w:t>
      </w:r>
      <w:r>
        <w:t> : Photographie d’une dolomie ayant été dissoute par une circulation d’eau souterraine. (S. Chenue)</w:t>
      </w:r>
      <w:bookmarkEnd w:id="88"/>
    </w:p>
    <w:p w14:paraId="79BB6851" w14:textId="77777777" w:rsidR="00CE2BBE" w:rsidRDefault="00CE2BBE" w:rsidP="00CE2BBE">
      <w:pPr>
        <w:spacing w:line="300" w:lineRule="auto"/>
        <w:jc w:val="both"/>
        <w:rPr>
          <w:rFonts w:ascii="Times New Roman" w:hAnsi="Times New Roman" w:cs="Times New Roman"/>
        </w:rPr>
      </w:pPr>
    </w:p>
    <w:p w14:paraId="1528AF66" w14:textId="087F0A10" w:rsidR="00AF4582" w:rsidRDefault="00195AF7" w:rsidP="00C056BE">
      <w:pPr>
        <w:spacing w:line="300" w:lineRule="auto"/>
        <w:ind w:firstLine="708"/>
        <w:jc w:val="both"/>
        <w:rPr>
          <w:rFonts w:ascii="Times New Roman" w:hAnsi="Times New Roman" w:cs="Times New Roman"/>
        </w:rPr>
      </w:pPr>
      <w:r>
        <w:rPr>
          <w:rFonts w:ascii="Times New Roman" w:hAnsi="Times New Roman" w:cs="Times New Roman"/>
        </w:rPr>
        <w:t>Les concentrations des points d’eau considérées comme contaminés (nocif et au-dessus du fond géochimique) ont des variations très importantes. Au Nord et proche de la zone de la mine de la Croix de Pallières, il y a certains points fortement contaminés. Puis, au fur et à mesure qu’on s’éloigne de la zone, les concentrations chutent fortement, laissant place à une faible contamination d’origine minière. On peut en déduire qu’il y a de nomb</w:t>
      </w:r>
      <w:r w:rsidR="00B16C06">
        <w:rPr>
          <w:rFonts w:ascii="Times New Roman" w:hAnsi="Times New Roman" w:cs="Times New Roman"/>
        </w:rPr>
        <w:t xml:space="preserve">reuses autres interactions qui </w:t>
      </w:r>
      <w:r>
        <w:rPr>
          <w:rFonts w:ascii="Times New Roman" w:hAnsi="Times New Roman" w:cs="Times New Roman"/>
        </w:rPr>
        <w:t>entre</w:t>
      </w:r>
      <w:r w:rsidR="00AF4582">
        <w:rPr>
          <w:rFonts w:ascii="Times New Roman" w:hAnsi="Times New Roman" w:cs="Times New Roman"/>
        </w:rPr>
        <w:t>nt en jeu pour le déplacement</w:t>
      </w:r>
      <w:r>
        <w:rPr>
          <w:rFonts w:ascii="Times New Roman" w:hAnsi="Times New Roman" w:cs="Times New Roman"/>
        </w:rPr>
        <w:t xml:space="preserve"> des éléments trace</w:t>
      </w:r>
      <w:r w:rsidR="00B16C06">
        <w:rPr>
          <w:rFonts w:ascii="Times New Roman" w:hAnsi="Times New Roman" w:cs="Times New Roman"/>
        </w:rPr>
        <w:t>s</w:t>
      </w:r>
      <w:r>
        <w:rPr>
          <w:rFonts w:ascii="Times New Roman" w:hAnsi="Times New Roman" w:cs="Times New Roman"/>
        </w:rPr>
        <w:t xml:space="preserve"> métalliques et métalloïdes. Ils peuvent être a</w:t>
      </w:r>
      <w:r w:rsidR="00B16C06">
        <w:rPr>
          <w:rFonts w:ascii="Times New Roman" w:hAnsi="Times New Roman" w:cs="Times New Roman"/>
        </w:rPr>
        <w:t xml:space="preserve">dsorbés dans les sédiments et/ou </w:t>
      </w:r>
      <w:r>
        <w:rPr>
          <w:rFonts w:ascii="Times New Roman" w:hAnsi="Times New Roman" w:cs="Times New Roman"/>
        </w:rPr>
        <w:t>dans les matières en suspension (MES) présentent dans l’eau. De ce fait, la concentration de ces éléments dans l’eau filtrée va considérable</w:t>
      </w:r>
      <w:r w:rsidR="00B16C06">
        <w:rPr>
          <w:rFonts w:ascii="Times New Roman" w:hAnsi="Times New Roman" w:cs="Times New Roman"/>
        </w:rPr>
        <w:t>ment</w:t>
      </w:r>
      <w:r>
        <w:rPr>
          <w:rFonts w:ascii="Times New Roman" w:hAnsi="Times New Roman" w:cs="Times New Roman"/>
        </w:rPr>
        <w:t xml:space="preserve"> diminuer.</w:t>
      </w:r>
      <w:r w:rsidR="00100A49">
        <w:rPr>
          <w:rFonts w:ascii="Times New Roman" w:hAnsi="Times New Roman" w:cs="Times New Roman"/>
        </w:rPr>
        <w:t xml:space="preserve"> Ils peuvent être aussi </w:t>
      </w:r>
      <w:r w:rsidR="00AF4582">
        <w:rPr>
          <w:rFonts w:ascii="Times New Roman" w:hAnsi="Times New Roman" w:cs="Times New Roman"/>
        </w:rPr>
        <w:t>re</w:t>
      </w:r>
      <w:r w:rsidR="00100A49">
        <w:rPr>
          <w:rFonts w:ascii="Times New Roman" w:hAnsi="Times New Roman" w:cs="Times New Roman"/>
        </w:rPr>
        <w:t>précipité avant même de s’infiltrer dans le sous-sol ou bien être transformé par les micro-organismes présent</w:t>
      </w:r>
      <w:r w:rsidR="00B16C06">
        <w:rPr>
          <w:rFonts w:ascii="Times New Roman" w:hAnsi="Times New Roman" w:cs="Times New Roman"/>
        </w:rPr>
        <w:t>s</w:t>
      </w:r>
      <w:r w:rsidR="00100A49">
        <w:rPr>
          <w:rFonts w:ascii="Times New Roman" w:hAnsi="Times New Roman" w:cs="Times New Roman"/>
        </w:rPr>
        <w:t xml:space="preserve"> dans l’eau. Cela peut </w:t>
      </w:r>
      <w:r w:rsidR="00AF4582">
        <w:rPr>
          <w:rFonts w:ascii="Times New Roman" w:hAnsi="Times New Roman" w:cs="Times New Roman"/>
        </w:rPr>
        <w:t xml:space="preserve">les rendre </w:t>
      </w:r>
      <w:r w:rsidR="00100A49">
        <w:rPr>
          <w:rFonts w:ascii="Times New Roman" w:hAnsi="Times New Roman" w:cs="Times New Roman"/>
        </w:rPr>
        <w:t>soit moins dangereux pour les organismes soit beaucoup plus nocif.</w:t>
      </w:r>
      <w:r w:rsidR="00AF4582">
        <w:rPr>
          <w:rFonts w:ascii="Times New Roman" w:hAnsi="Times New Roman" w:cs="Times New Roman"/>
        </w:rPr>
        <w:t xml:space="preserve"> Malgré tout, les roches carbonatées ayant un pH basique ont tendance à faire tampon vis-à-vis d’une contamination minière ayant un pH acide et rend</w:t>
      </w:r>
      <w:r w:rsidR="00B16C06">
        <w:rPr>
          <w:rFonts w:ascii="Times New Roman" w:hAnsi="Times New Roman" w:cs="Times New Roman"/>
        </w:rPr>
        <w:t>r</w:t>
      </w:r>
      <w:r w:rsidR="00AF4582">
        <w:rPr>
          <w:rFonts w:ascii="Times New Roman" w:hAnsi="Times New Roman" w:cs="Times New Roman"/>
        </w:rPr>
        <w:t xml:space="preserve">e l’eau moins </w:t>
      </w:r>
      <w:r w:rsidR="006F56A3">
        <w:rPr>
          <w:rFonts w:ascii="Times New Roman" w:hAnsi="Times New Roman" w:cs="Times New Roman"/>
        </w:rPr>
        <w:t>agressive</w:t>
      </w:r>
      <w:r w:rsidR="00AF4582">
        <w:rPr>
          <w:rFonts w:ascii="Times New Roman" w:hAnsi="Times New Roman" w:cs="Times New Roman"/>
        </w:rPr>
        <w:t>. Elles contribuent également à la diminution de la concentration des éléments</w:t>
      </w:r>
      <w:r w:rsidR="00B16C06">
        <w:rPr>
          <w:rFonts w:ascii="Times New Roman" w:hAnsi="Times New Roman" w:cs="Times New Roman"/>
        </w:rPr>
        <w:t>,</w:t>
      </w:r>
      <w:r w:rsidR="00AF4582">
        <w:rPr>
          <w:rFonts w:ascii="Times New Roman" w:hAnsi="Times New Roman" w:cs="Times New Roman"/>
        </w:rPr>
        <w:t xml:space="preserve"> puisqu’à pH basique</w:t>
      </w:r>
      <w:r w:rsidR="00B16C06">
        <w:rPr>
          <w:rFonts w:ascii="Times New Roman" w:hAnsi="Times New Roman" w:cs="Times New Roman"/>
        </w:rPr>
        <w:t>,</w:t>
      </w:r>
      <w:r w:rsidR="00AF4582">
        <w:rPr>
          <w:rFonts w:ascii="Times New Roman" w:hAnsi="Times New Roman" w:cs="Times New Roman"/>
        </w:rPr>
        <w:t xml:space="preserve"> les métaux et métalloïdes seront beaucoup moins soluble</w:t>
      </w:r>
      <w:r w:rsidR="00B16C06">
        <w:rPr>
          <w:rFonts w:ascii="Times New Roman" w:hAnsi="Times New Roman" w:cs="Times New Roman"/>
        </w:rPr>
        <w:t>s</w:t>
      </w:r>
      <w:r w:rsidR="00AF4582">
        <w:rPr>
          <w:rFonts w:ascii="Times New Roman" w:hAnsi="Times New Roman" w:cs="Times New Roman"/>
        </w:rPr>
        <w:t>.</w:t>
      </w:r>
    </w:p>
    <w:p w14:paraId="5CA2D0E0" w14:textId="77777777" w:rsidR="00AF4582" w:rsidRDefault="00AF4582" w:rsidP="00C056BE">
      <w:pPr>
        <w:spacing w:line="300" w:lineRule="auto"/>
        <w:ind w:firstLine="708"/>
        <w:jc w:val="both"/>
        <w:rPr>
          <w:rFonts w:ascii="Times New Roman" w:hAnsi="Times New Roman" w:cs="Times New Roman"/>
        </w:rPr>
      </w:pPr>
    </w:p>
    <w:p w14:paraId="7146D742" w14:textId="4B5DB872" w:rsidR="00173983" w:rsidRPr="006B64CA" w:rsidRDefault="00AF4582" w:rsidP="00C02361">
      <w:pPr>
        <w:spacing w:line="300" w:lineRule="auto"/>
        <w:ind w:firstLine="708"/>
        <w:jc w:val="both"/>
        <w:rPr>
          <w:rFonts w:ascii="Times New Roman" w:hAnsi="Times New Roman" w:cs="Times New Roman"/>
        </w:rPr>
      </w:pPr>
      <w:r>
        <w:rPr>
          <w:rFonts w:ascii="Times New Roman" w:hAnsi="Times New Roman" w:cs="Times New Roman"/>
        </w:rPr>
        <w:t>Nous avons vu également qu’il y avait des différences de concentrations</w:t>
      </w:r>
      <w:r w:rsidR="00C70D50">
        <w:rPr>
          <w:rFonts w:ascii="Times New Roman" w:hAnsi="Times New Roman" w:cs="Times New Roman"/>
        </w:rPr>
        <w:t xml:space="preserve"> en éléments métalliques et métalloïde</w:t>
      </w:r>
      <w:r w:rsidR="00B16C06">
        <w:rPr>
          <w:rFonts w:ascii="Times New Roman" w:hAnsi="Times New Roman" w:cs="Times New Roman"/>
        </w:rPr>
        <w:t>s</w:t>
      </w:r>
      <w:r>
        <w:rPr>
          <w:rFonts w:ascii="Times New Roman" w:hAnsi="Times New Roman" w:cs="Times New Roman"/>
        </w:rPr>
        <w:t xml:space="preserve"> </w:t>
      </w:r>
      <w:r w:rsidR="00C70D50">
        <w:rPr>
          <w:rFonts w:ascii="Times New Roman" w:hAnsi="Times New Roman" w:cs="Times New Roman"/>
        </w:rPr>
        <w:t xml:space="preserve">dans l’eau souterraine </w:t>
      </w:r>
      <w:r>
        <w:rPr>
          <w:rFonts w:ascii="Times New Roman" w:hAnsi="Times New Roman" w:cs="Times New Roman"/>
        </w:rPr>
        <w:t>en fonct</w:t>
      </w:r>
      <w:r w:rsidR="00B16C06">
        <w:rPr>
          <w:rFonts w:ascii="Times New Roman" w:hAnsi="Times New Roman" w:cs="Times New Roman"/>
        </w:rPr>
        <w:t>ion de la période de prélèvement</w:t>
      </w:r>
      <w:r>
        <w:rPr>
          <w:rFonts w:ascii="Times New Roman" w:hAnsi="Times New Roman" w:cs="Times New Roman"/>
        </w:rPr>
        <w:t xml:space="preserve"> des échantillons d’eau. D’après les résultats, l</w:t>
      </w:r>
      <w:r w:rsidR="00C70D50">
        <w:rPr>
          <w:rFonts w:ascii="Times New Roman" w:hAnsi="Times New Roman" w:cs="Times New Roman"/>
        </w:rPr>
        <w:t xml:space="preserve">es concentrations sont plus importantes durant les périodes de haute eau. </w:t>
      </w:r>
      <w:r w:rsidR="009E27A2" w:rsidRPr="006B64CA">
        <w:rPr>
          <w:rFonts w:ascii="Times New Roman" w:hAnsi="Times New Roman" w:cs="Times New Roman"/>
        </w:rPr>
        <w:t>Il y aurait donc un lessivage important lors de cett</w:t>
      </w:r>
      <w:r w:rsidR="00C70D50">
        <w:rPr>
          <w:rFonts w:ascii="Times New Roman" w:hAnsi="Times New Roman" w:cs="Times New Roman"/>
        </w:rPr>
        <w:t xml:space="preserve">e période, accentuant ainsi la contamination. </w:t>
      </w:r>
      <w:r w:rsidR="00C21911">
        <w:rPr>
          <w:rFonts w:ascii="Times New Roman" w:hAnsi="Times New Roman" w:cs="Times New Roman"/>
        </w:rPr>
        <w:t>Le risque</w:t>
      </w:r>
      <w:r w:rsidR="00C70D50">
        <w:rPr>
          <w:rFonts w:ascii="Times New Roman" w:hAnsi="Times New Roman" w:cs="Times New Roman"/>
        </w:rPr>
        <w:t xml:space="preserve">, </w:t>
      </w:r>
      <w:r w:rsidR="003D0BD7">
        <w:rPr>
          <w:rFonts w:ascii="Times New Roman" w:hAnsi="Times New Roman" w:cs="Times New Roman"/>
        </w:rPr>
        <w:t>d’après</w:t>
      </w:r>
      <w:r w:rsidR="00C70D50">
        <w:rPr>
          <w:rFonts w:ascii="Times New Roman" w:hAnsi="Times New Roman" w:cs="Times New Roman"/>
        </w:rPr>
        <w:t xml:space="preserve"> les résultats,</w:t>
      </w:r>
      <w:r w:rsidR="00C21911">
        <w:rPr>
          <w:rFonts w:ascii="Times New Roman" w:hAnsi="Times New Roman" w:cs="Times New Roman"/>
        </w:rPr>
        <w:t xml:space="preserve"> étant de sous-estim</w:t>
      </w:r>
      <w:r w:rsidR="003D0BD7">
        <w:rPr>
          <w:rFonts w:ascii="Times New Roman" w:hAnsi="Times New Roman" w:cs="Times New Roman"/>
        </w:rPr>
        <w:t xml:space="preserve">er </w:t>
      </w:r>
      <w:r w:rsidR="00C21911">
        <w:rPr>
          <w:rFonts w:ascii="Times New Roman" w:hAnsi="Times New Roman" w:cs="Times New Roman"/>
        </w:rPr>
        <w:t>la contamination</w:t>
      </w:r>
      <w:r w:rsidR="003D0BD7">
        <w:rPr>
          <w:rFonts w:ascii="Times New Roman" w:hAnsi="Times New Roman" w:cs="Times New Roman"/>
        </w:rPr>
        <w:t>.</w:t>
      </w:r>
      <w:r w:rsidR="00C21911">
        <w:rPr>
          <w:rFonts w:ascii="Times New Roman" w:hAnsi="Times New Roman" w:cs="Times New Roman"/>
        </w:rPr>
        <w:t xml:space="preserve"> </w:t>
      </w:r>
      <w:r w:rsidR="003D0BD7">
        <w:rPr>
          <w:rFonts w:ascii="Times New Roman" w:hAnsi="Times New Roman" w:cs="Times New Roman"/>
        </w:rPr>
        <w:t>S</w:t>
      </w:r>
      <w:r w:rsidR="00C21911">
        <w:rPr>
          <w:rFonts w:ascii="Times New Roman" w:hAnsi="Times New Roman" w:cs="Times New Roman"/>
        </w:rPr>
        <w:t>i des points ont seulement été échantillonnés en bas</w:t>
      </w:r>
      <w:r w:rsidR="003D0BD7">
        <w:rPr>
          <w:rFonts w:ascii="Times New Roman" w:hAnsi="Times New Roman" w:cs="Times New Roman"/>
        </w:rPr>
        <w:t>se eau on n</w:t>
      </w:r>
      <w:r w:rsidR="00C21911">
        <w:rPr>
          <w:rFonts w:ascii="Times New Roman" w:hAnsi="Times New Roman" w:cs="Times New Roman"/>
        </w:rPr>
        <w:t xml:space="preserve">e verra pas de </w:t>
      </w:r>
      <w:r w:rsidR="00C70D50">
        <w:rPr>
          <w:rFonts w:ascii="Times New Roman" w:hAnsi="Times New Roman" w:cs="Times New Roman"/>
        </w:rPr>
        <w:t>forte concentration</w:t>
      </w:r>
      <w:r w:rsidR="003D0BD7">
        <w:rPr>
          <w:rFonts w:ascii="Times New Roman" w:hAnsi="Times New Roman" w:cs="Times New Roman"/>
        </w:rPr>
        <w:t>.</w:t>
      </w:r>
      <w:r w:rsidR="00C70D50">
        <w:rPr>
          <w:rFonts w:ascii="Times New Roman" w:hAnsi="Times New Roman" w:cs="Times New Roman"/>
        </w:rPr>
        <w:t xml:space="preserve"> </w:t>
      </w:r>
      <w:r w:rsidR="00C21911">
        <w:rPr>
          <w:rFonts w:ascii="Times New Roman" w:hAnsi="Times New Roman" w:cs="Times New Roman"/>
        </w:rPr>
        <w:t xml:space="preserve"> C’est </w:t>
      </w:r>
      <w:r w:rsidR="00C70D50">
        <w:rPr>
          <w:rFonts w:ascii="Times New Roman" w:hAnsi="Times New Roman" w:cs="Times New Roman"/>
        </w:rPr>
        <w:t>pourquoi, il est important de garder à l’esprit que</w:t>
      </w:r>
      <w:r w:rsidR="00C21911">
        <w:rPr>
          <w:rFonts w:ascii="Times New Roman" w:hAnsi="Times New Roman" w:cs="Times New Roman"/>
        </w:rPr>
        <w:t xml:space="preserve"> tous les points con</w:t>
      </w:r>
      <w:r w:rsidR="00C70D50">
        <w:rPr>
          <w:rFonts w:ascii="Times New Roman" w:hAnsi="Times New Roman" w:cs="Times New Roman"/>
        </w:rPr>
        <w:t>sidérés</w:t>
      </w:r>
      <w:r w:rsidR="00C21911">
        <w:rPr>
          <w:rFonts w:ascii="Times New Roman" w:hAnsi="Times New Roman" w:cs="Times New Roman"/>
        </w:rPr>
        <w:t xml:space="preserve"> comme supérieur</w:t>
      </w:r>
      <w:r w:rsidR="00C70D50">
        <w:rPr>
          <w:rFonts w:ascii="Times New Roman" w:hAnsi="Times New Roman" w:cs="Times New Roman"/>
        </w:rPr>
        <w:t>s au fond géochimique doivent être compris comme des points</w:t>
      </w:r>
      <w:r w:rsidR="00C21911">
        <w:rPr>
          <w:rFonts w:ascii="Times New Roman" w:hAnsi="Times New Roman" w:cs="Times New Roman"/>
        </w:rPr>
        <w:t xml:space="preserve"> possiblement contaminé</w:t>
      </w:r>
      <w:r w:rsidR="003D0BD7">
        <w:rPr>
          <w:rFonts w:ascii="Times New Roman" w:hAnsi="Times New Roman" w:cs="Times New Roman"/>
        </w:rPr>
        <w:t>s</w:t>
      </w:r>
      <w:r w:rsidR="00637E23">
        <w:rPr>
          <w:rFonts w:ascii="Times New Roman" w:hAnsi="Times New Roman" w:cs="Times New Roman"/>
        </w:rPr>
        <w:t>. Ils peuvent donc dépasser les normes sanitaire</w:t>
      </w:r>
      <w:r w:rsidR="00C056BE">
        <w:rPr>
          <w:rFonts w:ascii="Times New Roman" w:hAnsi="Times New Roman" w:cs="Times New Roman"/>
        </w:rPr>
        <w:t>s</w:t>
      </w:r>
      <w:r w:rsidR="00637E23">
        <w:rPr>
          <w:rFonts w:ascii="Times New Roman" w:hAnsi="Times New Roman" w:cs="Times New Roman"/>
        </w:rPr>
        <w:t xml:space="preserve"> </w:t>
      </w:r>
      <w:r w:rsidR="00C21911">
        <w:rPr>
          <w:rFonts w:ascii="Times New Roman" w:hAnsi="Times New Roman" w:cs="Times New Roman"/>
        </w:rPr>
        <w:t xml:space="preserve">en fonction des périodes de l’année. </w:t>
      </w:r>
      <w:r w:rsidR="00C21911" w:rsidRPr="006B64CA">
        <w:rPr>
          <w:rFonts w:ascii="Times New Roman" w:hAnsi="Times New Roman" w:cs="Times New Roman"/>
        </w:rPr>
        <w:t>Il serait donc intéressant de faire une étude d</w:t>
      </w:r>
      <w:r w:rsidR="003D0BD7">
        <w:rPr>
          <w:rFonts w:ascii="Times New Roman" w:hAnsi="Times New Roman" w:cs="Times New Roman"/>
        </w:rPr>
        <w:t>e l</w:t>
      </w:r>
      <w:r w:rsidR="00C21911" w:rsidRPr="006B64CA">
        <w:rPr>
          <w:rFonts w:ascii="Times New Roman" w:hAnsi="Times New Roman" w:cs="Times New Roman"/>
        </w:rPr>
        <w:t xml:space="preserve">’évolution de </w:t>
      </w:r>
      <w:r w:rsidR="00C21911">
        <w:rPr>
          <w:rFonts w:ascii="Times New Roman" w:hAnsi="Times New Roman" w:cs="Times New Roman"/>
        </w:rPr>
        <w:t>la contamination</w:t>
      </w:r>
      <w:r w:rsidR="00C21911" w:rsidRPr="006B64CA">
        <w:rPr>
          <w:rFonts w:ascii="Times New Roman" w:hAnsi="Times New Roman" w:cs="Times New Roman"/>
        </w:rPr>
        <w:t xml:space="preserve"> en fon</w:t>
      </w:r>
      <w:r w:rsidR="00C21911">
        <w:rPr>
          <w:rFonts w:ascii="Times New Roman" w:hAnsi="Times New Roman" w:cs="Times New Roman"/>
        </w:rPr>
        <w:t>ction des saisons de pluie/</w:t>
      </w:r>
      <w:r w:rsidR="00C21911" w:rsidRPr="006B64CA">
        <w:rPr>
          <w:rFonts w:ascii="Times New Roman" w:hAnsi="Times New Roman" w:cs="Times New Roman"/>
        </w:rPr>
        <w:t>sécheresse</w:t>
      </w:r>
      <w:r w:rsidR="003D0BD7">
        <w:rPr>
          <w:rFonts w:ascii="Times New Roman" w:hAnsi="Times New Roman" w:cs="Times New Roman"/>
        </w:rPr>
        <w:t>.</w:t>
      </w:r>
    </w:p>
    <w:p w14:paraId="3800EC47" w14:textId="256CC03F" w:rsidR="00BA7A33" w:rsidRDefault="006F1E70" w:rsidP="006F1E70">
      <w:pPr>
        <w:pStyle w:val="Titre1"/>
        <w:numPr>
          <w:ilvl w:val="0"/>
          <w:numId w:val="0"/>
        </w:numPr>
        <w:ind w:left="432" w:hanging="432"/>
        <w:rPr>
          <w:rFonts w:cs="Times New Roman"/>
        </w:rPr>
      </w:pPr>
      <w:bookmarkStart w:id="89" w:name="_Toc519506405"/>
      <w:r w:rsidRPr="006B64CA">
        <w:rPr>
          <w:rFonts w:cs="Times New Roman"/>
        </w:rPr>
        <w:lastRenderedPageBreak/>
        <w:t>Conclusion</w:t>
      </w:r>
      <w:bookmarkEnd w:id="89"/>
    </w:p>
    <w:p w14:paraId="650B27B9" w14:textId="77777777" w:rsidR="00C866FB" w:rsidRPr="006B64CA" w:rsidRDefault="00C866FB" w:rsidP="003045FE">
      <w:pPr>
        <w:spacing w:line="360" w:lineRule="auto"/>
        <w:rPr>
          <w:rFonts w:ascii="Times New Roman" w:hAnsi="Times New Roman" w:cs="Times New Roman"/>
        </w:rPr>
      </w:pPr>
    </w:p>
    <w:p w14:paraId="4AFB02CA" w14:textId="30045EAD" w:rsidR="00171770" w:rsidRDefault="00402529" w:rsidP="00447D0E">
      <w:pPr>
        <w:spacing w:line="300" w:lineRule="auto"/>
        <w:ind w:firstLine="708"/>
        <w:jc w:val="both"/>
        <w:rPr>
          <w:rFonts w:ascii="Times New Roman" w:hAnsi="Times New Roman" w:cs="Times New Roman"/>
        </w:rPr>
      </w:pPr>
      <w:r w:rsidRPr="006B64CA">
        <w:rPr>
          <w:rFonts w:ascii="Times New Roman" w:hAnsi="Times New Roman" w:cs="Times New Roman"/>
        </w:rPr>
        <w:t xml:space="preserve">Les mines de St Félix de Pallières ne sont plus en activité depuis </w:t>
      </w:r>
      <w:r w:rsidR="003E6374" w:rsidRPr="006B64CA">
        <w:rPr>
          <w:rFonts w:ascii="Times New Roman" w:hAnsi="Times New Roman" w:cs="Times New Roman"/>
        </w:rPr>
        <w:t>une cinquantaine d’années</w:t>
      </w:r>
      <w:r w:rsidRPr="006B64CA">
        <w:rPr>
          <w:rFonts w:ascii="Times New Roman" w:hAnsi="Times New Roman" w:cs="Times New Roman"/>
        </w:rPr>
        <w:t xml:space="preserve">. Pourtant des études sur les sols et les sédiments ont montré qu’une </w:t>
      </w:r>
      <w:r w:rsidR="009536B6">
        <w:rPr>
          <w:rFonts w:ascii="Times New Roman" w:hAnsi="Times New Roman" w:cs="Times New Roman"/>
        </w:rPr>
        <w:t>contamination</w:t>
      </w:r>
      <w:r w:rsidR="00D56FCD" w:rsidRPr="006B64CA">
        <w:rPr>
          <w:rFonts w:ascii="Times New Roman" w:hAnsi="Times New Roman" w:cs="Times New Roman"/>
        </w:rPr>
        <w:t xml:space="preserve"> est toujours présente.</w:t>
      </w:r>
      <w:r w:rsidR="009536B6">
        <w:rPr>
          <w:rFonts w:ascii="Times New Roman" w:hAnsi="Times New Roman" w:cs="Times New Roman"/>
        </w:rPr>
        <w:t xml:space="preserve"> De plus, d</w:t>
      </w:r>
      <w:r w:rsidR="00D56FCD" w:rsidRPr="006B64CA">
        <w:rPr>
          <w:rFonts w:ascii="Times New Roman" w:hAnsi="Times New Roman" w:cs="Times New Roman"/>
        </w:rPr>
        <w:t>es analyses d’eau souterraine ont été réalisé</w:t>
      </w:r>
      <w:r w:rsidR="003E6374" w:rsidRPr="006B64CA">
        <w:rPr>
          <w:rFonts w:ascii="Times New Roman" w:hAnsi="Times New Roman" w:cs="Times New Roman"/>
        </w:rPr>
        <w:t>es</w:t>
      </w:r>
      <w:r w:rsidR="00D56FCD" w:rsidRPr="006B64CA">
        <w:rPr>
          <w:rFonts w:ascii="Times New Roman" w:hAnsi="Times New Roman" w:cs="Times New Roman"/>
        </w:rPr>
        <w:t xml:space="preserve"> da</w:t>
      </w:r>
      <w:r w:rsidR="00D66FDA" w:rsidRPr="006B64CA">
        <w:rPr>
          <w:rFonts w:ascii="Times New Roman" w:hAnsi="Times New Roman" w:cs="Times New Roman"/>
        </w:rPr>
        <w:t xml:space="preserve">ns le précèdent stage de </w:t>
      </w:r>
      <w:r w:rsidR="003E6374" w:rsidRPr="006B64CA">
        <w:rPr>
          <w:rFonts w:ascii="Times New Roman" w:hAnsi="Times New Roman" w:cs="Times New Roman"/>
        </w:rPr>
        <w:t xml:space="preserve">T. </w:t>
      </w:r>
      <w:r w:rsidR="00D677BB" w:rsidRPr="006B64CA">
        <w:rPr>
          <w:rFonts w:ascii="Times New Roman" w:hAnsi="Times New Roman" w:cs="Times New Roman"/>
        </w:rPr>
        <w:t>GOYETCHE</w:t>
      </w:r>
      <w:r w:rsidR="003E6374" w:rsidRPr="006B64CA">
        <w:rPr>
          <w:rFonts w:ascii="Times New Roman" w:hAnsi="Times New Roman" w:cs="Times New Roman"/>
        </w:rPr>
        <w:t xml:space="preserve"> (2016) </w:t>
      </w:r>
      <w:r w:rsidR="00D66FDA" w:rsidRPr="006B64CA">
        <w:rPr>
          <w:rFonts w:ascii="Times New Roman" w:hAnsi="Times New Roman" w:cs="Times New Roman"/>
        </w:rPr>
        <w:t xml:space="preserve">et elles ont été complétés </w:t>
      </w:r>
      <w:r w:rsidR="00C866FB" w:rsidRPr="006B64CA">
        <w:rPr>
          <w:rFonts w:ascii="Times New Roman" w:hAnsi="Times New Roman" w:cs="Times New Roman"/>
        </w:rPr>
        <w:t xml:space="preserve">par la suite </w:t>
      </w:r>
      <w:r w:rsidR="00D66FDA" w:rsidRPr="006B64CA">
        <w:rPr>
          <w:rFonts w:ascii="Times New Roman" w:hAnsi="Times New Roman" w:cs="Times New Roman"/>
        </w:rPr>
        <w:t>avec d’autres points.</w:t>
      </w:r>
      <w:r w:rsidR="00EC204C" w:rsidRPr="006B64CA">
        <w:rPr>
          <w:rFonts w:ascii="Times New Roman" w:hAnsi="Times New Roman" w:cs="Times New Roman"/>
        </w:rPr>
        <w:t xml:space="preserve"> </w:t>
      </w:r>
    </w:p>
    <w:p w14:paraId="39A3835C" w14:textId="77777777" w:rsidR="00724BD1" w:rsidRDefault="00724BD1" w:rsidP="00447D0E">
      <w:pPr>
        <w:spacing w:line="300" w:lineRule="auto"/>
        <w:ind w:firstLine="708"/>
        <w:jc w:val="both"/>
        <w:rPr>
          <w:rFonts w:ascii="Times New Roman" w:hAnsi="Times New Roman" w:cs="Times New Roman"/>
        </w:rPr>
      </w:pPr>
    </w:p>
    <w:p w14:paraId="1CE0CC1F" w14:textId="3711B9BB" w:rsidR="009536B6" w:rsidRDefault="00724BD1" w:rsidP="00447D0E">
      <w:pPr>
        <w:spacing w:line="300" w:lineRule="auto"/>
        <w:ind w:firstLine="708"/>
        <w:jc w:val="both"/>
        <w:rPr>
          <w:rFonts w:ascii="Times New Roman" w:hAnsi="Times New Roman" w:cs="Times New Roman"/>
        </w:rPr>
      </w:pPr>
      <w:r>
        <w:rPr>
          <w:rFonts w:ascii="Times New Roman" w:hAnsi="Times New Roman" w:cs="Times New Roman"/>
        </w:rPr>
        <w:t>L</w:t>
      </w:r>
      <w:r w:rsidR="00DC0AA7" w:rsidRPr="00724BD1">
        <w:rPr>
          <w:rFonts w:ascii="Times New Roman" w:hAnsi="Times New Roman" w:cs="Times New Roman"/>
        </w:rPr>
        <w:t>’inte</w:t>
      </w:r>
      <w:r w:rsidR="00820332" w:rsidRPr="00724BD1">
        <w:rPr>
          <w:rFonts w:ascii="Times New Roman" w:hAnsi="Times New Roman" w:cs="Times New Roman"/>
        </w:rPr>
        <w:t xml:space="preserve">rprétation </w:t>
      </w:r>
      <w:r w:rsidR="009963F5" w:rsidRPr="00724BD1">
        <w:rPr>
          <w:rFonts w:ascii="Times New Roman" w:hAnsi="Times New Roman" w:cs="Times New Roman"/>
        </w:rPr>
        <w:t xml:space="preserve">statistique </w:t>
      </w:r>
      <w:r>
        <w:rPr>
          <w:rFonts w:ascii="Times New Roman" w:hAnsi="Times New Roman" w:cs="Times New Roman"/>
        </w:rPr>
        <w:t>des</w:t>
      </w:r>
      <w:r w:rsidR="00820332" w:rsidRPr="00724BD1">
        <w:rPr>
          <w:rFonts w:ascii="Times New Roman" w:hAnsi="Times New Roman" w:cs="Times New Roman"/>
        </w:rPr>
        <w:t xml:space="preserve"> analyses</w:t>
      </w:r>
      <w:r>
        <w:rPr>
          <w:rFonts w:ascii="Times New Roman" w:hAnsi="Times New Roman" w:cs="Times New Roman"/>
        </w:rPr>
        <w:t xml:space="preserve"> d’eau</w:t>
      </w:r>
      <w:r w:rsidR="00DC0AA7" w:rsidRPr="00724BD1">
        <w:rPr>
          <w:rFonts w:ascii="Times New Roman" w:hAnsi="Times New Roman" w:cs="Times New Roman"/>
        </w:rPr>
        <w:t xml:space="preserve"> </w:t>
      </w:r>
      <w:r w:rsidR="009963F5" w:rsidRPr="00724BD1">
        <w:rPr>
          <w:rFonts w:ascii="Times New Roman" w:hAnsi="Times New Roman" w:cs="Times New Roman"/>
        </w:rPr>
        <w:t>nous a permis</w:t>
      </w:r>
      <w:r w:rsidR="00DC0AA7" w:rsidRPr="00724BD1">
        <w:rPr>
          <w:rFonts w:ascii="Times New Roman" w:hAnsi="Times New Roman" w:cs="Times New Roman"/>
        </w:rPr>
        <w:t xml:space="preserve"> de </w:t>
      </w:r>
      <w:r w:rsidR="009C5FC7" w:rsidRPr="00724BD1">
        <w:rPr>
          <w:rFonts w:ascii="Times New Roman" w:hAnsi="Times New Roman" w:cs="Times New Roman"/>
        </w:rPr>
        <w:t>mettre en exergue la présence d’</w:t>
      </w:r>
      <w:r w:rsidR="00D56FCD" w:rsidRPr="00724BD1">
        <w:rPr>
          <w:rFonts w:ascii="Times New Roman" w:hAnsi="Times New Roman" w:cs="Times New Roman"/>
        </w:rPr>
        <w:t xml:space="preserve">une </w:t>
      </w:r>
      <w:r w:rsidR="009536B6" w:rsidRPr="00724BD1">
        <w:rPr>
          <w:rFonts w:ascii="Times New Roman" w:hAnsi="Times New Roman" w:cs="Times New Roman"/>
        </w:rPr>
        <w:t>contamination minière</w:t>
      </w:r>
      <w:r w:rsidR="00DC0AA7" w:rsidRPr="00724BD1">
        <w:rPr>
          <w:rFonts w:ascii="Times New Roman" w:hAnsi="Times New Roman" w:cs="Times New Roman"/>
        </w:rPr>
        <w:t xml:space="preserve"> </w:t>
      </w:r>
      <w:r w:rsidR="00D3449E" w:rsidRPr="00724BD1">
        <w:rPr>
          <w:rFonts w:ascii="Times New Roman" w:hAnsi="Times New Roman" w:cs="Times New Roman"/>
        </w:rPr>
        <w:t>dans le</w:t>
      </w:r>
      <w:r w:rsidR="00D56FCD" w:rsidRPr="00724BD1">
        <w:rPr>
          <w:rFonts w:ascii="Times New Roman" w:hAnsi="Times New Roman" w:cs="Times New Roman"/>
        </w:rPr>
        <w:t>s eaux souterraines.</w:t>
      </w:r>
      <w:r w:rsidR="00DC0AA7" w:rsidRPr="00724BD1">
        <w:rPr>
          <w:rFonts w:ascii="Times New Roman" w:hAnsi="Times New Roman" w:cs="Times New Roman"/>
        </w:rPr>
        <w:t xml:space="preserve"> </w:t>
      </w:r>
      <w:r w:rsidR="009536B6" w:rsidRPr="00724BD1">
        <w:rPr>
          <w:rFonts w:ascii="Times New Roman" w:hAnsi="Times New Roman" w:cs="Times New Roman"/>
        </w:rPr>
        <w:t>Cette contamination peut être nocive pour l’Homme si elle d</w:t>
      </w:r>
      <w:r w:rsidR="00593CB7" w:rsidRPr="00724BD1">
        <w:rPr>
          <w:rFonts w:ascii="Times New Roman" w:hAnsi="Times New Roman" w:cs="Times New Roman"/>
        </w:rPr>
        <w:t>épasse les normes sanitaires. Mais il peut y avoir une contamination dépassant les normes seulement lors d’évènements pluvieux surement à cause d’un plus fort lessivage et d’une remise en solution des éléments adsorbés dans les sédiments.</w:t>
      </w:r>
    </w:p>
    <w:p w14:paraId="43F44178" w14:textId="77777777" w:rsidR="00724BD1" w:rsidRDefault="00724BD1" w:rsidP="00447D0E">
      <w:pPr>
        <w:spacing w:line="300" w:lineRule="auto"/>
        <w:ind w:firstLine="708"/>
        <w:jc w:val="both"/>
        <w:rPr>
          <w:rFonts w:ascii="Times New Roman" w:hAnsi="Times New Roman" w:cs="Times New Roman"/>
        </w:rPr>
      </w:pPr>
    </w:p>
    <w:p w14:paraId="1D273148" w14:textId="60698675" w:rsidR="00724BD1" w:rsidRDefault="00724BD1" w:rsidP="00447D0E">
      <w:pPr>
        <w:spacing w:line="300" w:lineRule="auto"/>
        <w:ind w:firstLine="708"/>
        <w:jc w:val="both"/>
        <w:rPr>
          <w:rFonts w:ascii="Times New Roman" w:hAnsi="Times New Roman" w:cs="Times New Roman"/>
        </w:rPr>
      </w:pPr>
      <w:r>
        <w:rPr>
          <w:rFonts w:ascii="Times New Roman" w:hAnsi="Times New Roman" w:cs="Times New Roman"/>
        </w:rPr>
        <w:t>Ensuite, nous avons pu mettre en évidence la propagation de la contamination d’origine minière dans l’eau souterraine vers le Nord de la zone. Cela a été expliqué à la création d’une carte piézométrique par l’observation des écoulements souterrains de l’aquifère A.</w:t>
      </w:r>
    </w:p>
    <w:p w14:paraId="039A587F" w14:textId="77777777" w:rsidR="00724BD1" w:rsidRPr="00724BD1" w:rsidRDefault="00724BD1" w:rsidP="00447D0E">
      <w:pPr>
        <w:spacing w:line="300" w:lineRule="auto"/>
        <w:ind w:firstLine="708"/>
        <w:jc w:val="both"/>
        <w:rPr>
          <w:rFonts w:ascii="Times New Roman" w:hAnsi="Times New Roman" w:cs="Times New Roman"/>
        </w:rPr>
      </w:pPr>
    </w:p>
    <w:p w14:paraId="7A964E6D" w14:textId="42E95D84" w:rsidR="007C1C39" w:rsidRPr="006B64CA" w:rsidRDefault="0055595A" w:rsidP="00447D0E">
      <w:pPr>
        <w:spacing w:line="300" w:lineRule="auto"/>
        <w:jc w:val="both"/>
        <w:rPr>
          <w:rFonts w:ascii="Times New Roman" w:hAnsi="Times New Roman" w:cs="Times New Roman"/>
        </w:rPr>
      </w:pPr>
      <w:r w:rsidRPr="006B64CA">
        <w:rPr>
          <w:rFonts w:ascii="Times New Roman" w:hAnsi="Times New Roman" w:cs="Times New Roman"/>
        </w:rPr>
        <w:tab/>
        <w:t xml:space="preserve">Pour </w:t>
      </w:r>
      <w:r w:rsidR="009536B6">
        <w:rPr>
          <w:rFonts w:ascii="Times New Roman" w:hAnsi="Times New Roman" w:cs="Times New Roman"/>
        </w:rPr>
        <w:t>améliorer le fond géo</w:t>
      </w:r>
      <w:r w:rsidR="007C1C39" w:rsidRPr="006B64CA">
        <w:rPr>
          <w:rFonts w:ascii="Times New Roman" w:hAnsi="Times New Roman" w:cs="Times New Roman"/>
        </w:rPr>
        <w:t xml:space="preserve">chimique et le rendre plus représentatif d’une zone précise, il serait important de le calculer en fonction des différents aquifères </w:t>
      </w:r>
      <w:r w:rsidR="009536B6">
        <w:rPr>
          <w:rFonts w:ascii="Times New Roman" w:hAnsi="Times New Roman" w:cs="Times New Roman"/>
        </w:rPr>
        <w:t xml:space="preserve">(surtout du A) </w:t>
      </w:r>
      <w:r w:rsidR="007C1C39" w:rsidRPr="006B64CA">
        <w:rPr>
          <w:rFonts w:ascii="Times New Roman" w:hAnsi="Times New Roman" w:cs="Times New Roman"/>
        </w:rPr>
        <w:t>et non en globalité comme il a été fait dans ce rapport.</w:t>
      </w:r>
    </w:p>
    <w:p w14:paraId="1EA952C2" w14:textId="77777777" w:rsidR="0055595A" w:rsidRPr="006B64CA" w:rsidRDefault="0055595A" w:rsidP="00B44727">
      <w:pPr>
        <w:spacing w:line="360" w:lineRule="auto"/>
        <w:jc w:val="both"/>
        <w:rPr>
          <w:rFonts w:ascii="Times New Roman" w:hAnsi="Times New Roman" w:cs="Times New Roman"/>
        </w:rPr>
      </w:pPr>
    </w:p>
    <w:p w14:paraId="16752C13" w14:textId="77777777" w:rsidR="00BA7A33" w:rsidRPr="006B64CA" w:rsidRDefault="00BA7A33" w:rsidP="00BA7A33">
      <w:pPr>
        <w:rPr>
          <w:rFonts w:ascii="Times New Roman" w:hAnsi="Times New Roman" w:cs="Times New Roman"/>
        </w:rPr>
      </w:pPr>
    </w:p>
    <w:p w14:paraId="6C08B62B" w14:textId="77777777" w:rsidR="001D7C61" w:rsidRPr="006B64CA" w:rsidRDefault="001D7C61" w:rsidP="00BA7A33">
      <w:pPr>
        <w:rPr>
          <w:rFonts w:ascii="Times New Roman" w:hAnsi="Times New Roman" w:cs="Times New Roman"/>
        </w:rPr>
        <w:sectPr w:rsidR="001D7C61" w:rsidRPr="006B64CA" w:rsidSect="0086687D">
          <w:footerReference w:type="default" r:id="rId66"/>
          <w:footerReference w:type="first" r:id="rId67"/>
          <w:pgSz w:w="11900" w:h="16840"/>
          <w:pgMar w:top="1417" w:right="1417" w:bottom="1417" w:left="1417" w:header="708" w:footer="708" w:gutter="0"/>
          <w:pgNumType w:start="1"/>
          <w:cols w:space="708"/>
          <w:docGrid w:linePitch="360"/>
        </w:sectPr>
      </w:pPr>
    </w:p>
    <w:p w14:paraId="358088DC" w14:textId="5B9B77ED" w:rsidR="00BA7A33" w:rsidRPr="006B64CA" w:rsidRDefault="00BA7A33" w:rsidP="00BA7A33">
      <w:pPr>
        <w:rPr>
          <w:rFonts w:ascii="Times New Roman" w:hAnsi="Times New Roman" w:cs="Times New Roman"/>
          <w:sz w:val="32"/>
          <w:szCs w:val="32"/>
        </w:rPr>
      </w:pPr>
      <w:r w:rsidRPr="006B64CA">
        <w:rPr>
          <w:rFonts w:ascii="Times New Roman" w:hAnsi="Times New Roman" w:cs="Times New Roman"/>
          <w:sz w:val="32"/>
          <w:szCs w:val="32"/>
        </w:rPr>
        <w:lastRenderedPageBreak/>
        <w:t>Biblio</w:t>
      </w:r>
      <w:r w:rsidR="00D65CC2" w:rsidRPr="006B64CA">
        <w:rPr>
          <w:rFonts w:ascii="Times New Roman" w:hAnsi="Times New Roman" w:cs="Times New Roman"/>
          <w:sz w:val="32"/>
          <w:szCs w:val="32"/>
        </w:rPr>
        <w:t>graphie</w:t>
      </w:r>
    </w:p>
    <w:p w14:paraId="7654939D" w14:textId="77777777" w:rsidR="00D65CC2" w:rsidRPr="002757AC" w:rsidRDefault="00D65CC2" w:rsidP="00BA7A33">
      <w:pPr>
        <w:rPr>
          <w:rFonts w:ascii="Times New Roman" w:hAnsi="Times New Roman" w:cs="Times New Roman"/>
          <w:sz w:val="20"/>
          <w:szCs w:val="20"/>
        </w:rPr>
      </w:pPr>
    </w:p>
    <w:p w14:paraId="2B35F5AB" w14:textId="5FA2D2D8" w:rsidR="0054019B" w:rsidRPr="002757AC" w:rsidRDefault="0054019B" w:rsidP="00F148D6">
      <w:pPr>
        <w:widowControl w:val="0"/>
        <w:autoSpaceDE w:val="0"/>
        <w:autoSpaceDN w:val="0"/>
        <w:adjustRightInd w:val="0"/>
        <w:spacing w:line="276" w:lineRule="auto"/>
        <w:jc w:val="both"/>
        <w:rPr>
          <w:rFonts w:ascii="Times New Roman" w:hAnsi="Times New Roman" w:cs="Times New Roman"/>
          <w:sz w:val="20"/>
          <w:szCs w:val="20"/>
        </w:rPr>
      </w:pPr>
      <w:r w:rsidRPr="002757AC">
        <w:rPr>
          <w:rFonts w:ascii="Times New Roman" w:hAnsi="Times New Roman" w:cs="Times New Roman"/>
          <w:sz w:val="20"/>
          <w:szCs w:val="20"/>
        </w:rPr>
        <w:t xml:space="preserve">A. Coumoul M. Aubague (1998) </w:t>
      </w:r>
      <w:r w:rsidRPr="002757AC">
        <w:rPr>
          <w:rFonts w:ascii="Times New Roman" w:hAnsi="Times New Roman" w:cs="Times New Roman"/>
          <w:i/>
          <w:iCs/>
          <w:sz w:val="20"/>
          <w:szCs w:val="20"/>
        </w:rPr>
        <w:t>Recherches de nouvelles minéralisations 7.n-Pb sur le flanc ouest du horst de Pallieras (bordure céveno</w:t>
      </w:r>
      <w:r w:rsidR="00F148D6" w:rsidRPr="002757AC">
        <w:rPr>
          <w:rFonts w:ascii="Times New Roman" w:hAnsi="Times New Roman" w:cs="Times New Roman"/>
          <w:i/>
          <w:iCs/>
          <w:sz w:val="20"/>
          <w:szCs w:val="20"/>
        </w:rPr>
        <w:t>le, Gard) travaux 1975-31 sur Ie</w:t>
      </w:r>
      <w:r w:rsidRPr="002757AC">
        <w:rPr>
          <w:rFonts w:ascii="Times New Roman" w:hAnsi="Times New Roman" w:cs="Times New Roman"/>
          <w:i/>
          <w:iCs/>
          <w:sz w:val="20"/>
          <w:szCs w:val="20"/>
        </w:rPr>
        <w:t>s pan</w:t>
      </w:r>
      <w:r w:rsidR="00F148D6" w:rsidRPr="002757AC">
        <w:rPr>
          <w:rFonts w:ascii="Times New Roman" w:hAnsi="Times New Roman" w:cs="Times New Roman"/>
          <w:i/>
          <w:iCs/>
          <w:sz w:val="20"/>
          <w:szCs w:val="20"/>
        </w:rPr>
        <w:t>neaux Cadeyer et St Félix-de-Pall</w:t>
      </w:r>
      <w:r w:rsidRPr="002757AC">
        <w:rPr>
          <w:rFonts w:ascii="Times New Roman" w:hAnsi="Times New Roman" w:cs="Times New Roman"/>
          <w:i/>
          <w:iCs/>
          <w:sz w:val="20"/>
          <w:szCs w:val="20"/>
        </w:rPr>
        <w:t>ières</w:t>
      </w:r>
      <w:r w:rsidRPr="002757AC">
        <w:rPr>
          <w:rFonts w:ascii="Times New Roman" w:hAnsi="Times New Roman" w:cs="Times New Roman"/>
          <w:sz w:val="20"/>
          <w:szCs w:val="20"/>
        </w:rPr>
        <w:t>. 88 DAM001 0P4. BRGM, p. 16.</w:t>
      </w:r>
    </w:p>
    <w:p w14:paraId="0B3B70DE" w14:textId="77777777" w:rsidR="00F148D6" w:rsidRPr="002757AC" w:rsidRDefault="00F148D6" w:rsidP="00F148D6">
      <w:pPr>
        <w:widowControl w:val="0"/>
        <w:autoSpaceDE w:val="0"/>
        <w:autoSpaceDN w:val="0"/>
        <w:adjustRightInd w:val="0"/>
        <w:spacing w:line="276" w:lineRule="auto"/>
        <w:jc w:val="both"/>
        <w:rPr>
          <w:rFonts w:ascii="Times New Roman" w:hAnsi="Times New Roman" w:cs="Times New Roman"/>
          <w:sz w:val="20"/>
          <w:szCs w:val="20"/>
        </w:rPr>
      </w:pPr>
    </w:p>
    <w:p w14:paraId="501E59B1" w14:textId="77777777" w:rsidR="0054019B" w:rsidRPr="002757AC" w:rsidRDefault="0054019B" w:rsidP="00F148D6">
      <w:pPr>
        <w:widowControl w:val="0"/>
        <w:autoSpaceDE w:val="0"/>
        <w:autoSpaceDN w:val="0"/>
        <w:adjustRightInd w:val="0"/>
        <w:spacing w:line="276" w:lineRule="auto"/>
        <w:jc w:val="both"/>
        <w:rPr>
          <w:rFonts w:ascii="Times New Roman" w:hAnsi="Times New Roman" w:cs="Times New Roman"/>
          <w:sz w:val="20"/>
          <w:szCs w:val="20"/>
        </w:rPr>
      </w:pPr>
      <w:r w:rsidRPr="002757AC">
        <w:rPr>
          <w:rFonts w:ascii="Times New Roman" w:hAnsi="Times New Roman" w:cs="Times New Roman"/>
          <w:sz w:val="20"/>
          <w:szCs w:val="20"/>
        </w:rPr>
        <w:t xml:space="preserve">André PICOT, Jean-François NARBONNE, Stéphane GARCIA (2013) </w:t>
      </w:r>
      <w:r w:rsidRPr="002757AC">
        <w:rPr>
          <w:rFonts w:ascii="Times New Roman" w:hAnsi="Times New Roman" w:cs="Times New Roman"/>
          <w:i/>
          <w:iCs/>
          <w:sz w:val="20"/>
          <w:szCs w:val="20"/>
        </w:rPr>
        <w:t>Chape de plomb sur le site minier de Saint-Félix-de-Pallières (Gard)</w:t>
      </w:r>
      <w:r w:rsidRPr="002757AC">
        <w:rPr>
          <w:rFonts w:ascii="Times New Roman" w:hAnsi="Times New Roman" w:cs="Times New Roman"/>
          <w:sz w:val="20"/>
          <w:szCs w:val="20"/>
        </w:rPr>
        <w:t>. Rapport d’information n°7. Paris: ATC-Association Toxicologie-Chimie, p. 14.</w:t>
      </w:r>
    </w:p>
    <w:p w14:paraId="52C0B804" w14:textId="77777777" w:rsidR="00F148D6" w:rsidRPr="002757AC" w:rsidRDefault="00F148D6" w:rsidP="00F148D6">
      <w:pPr>
        <w:widowControl w:val="0"/>
        <w:autoSpaceDE w:val="0"/>
        <w:autoSpaceDN w:val="0"/>
        <w:adjustRightInd w:val="0"/>
        <w:spacing w:line="276" w:lineRule="auto"/>
        <w:jc w:val="both"/>
        <w:rPr>
          <w:rFonts w:ascii="Times New Roman" w:hAnsi="Times New Roman" w:cs="Times New Roman"/>
          <w:sz w:val="20"/>
          <w:szCs w:val="20"/>
        </w:rPr>
      </w:pPr>
    </w:p>
    <w:p w14:paraId="75660596" w14:textId="75B5349D" w:rsidR="005875DA" w:rsidRPr="002757AC" w:rsidRDefault="0054019B" w:rsidP="00F148D6">
      <w:pPr>
        <w:widowControl w:val="0"/>
        <w:autoSpaceDE w:val="0"/>
        <w:autoSpaceDN w:val="0"/>
        <w:adjustRightInd w:val="0"/>
        <w:spacing w:line="276" w:lineRule="auto"/>
        <w:jc w:val="both"/>
        <w:rPr>
          <w:rFonts w:ascii="Times New Roman" w:hAnsi="Times New Roman" w:cs="Times New Roman"/>
          <w:sz w:val="20"/>
          <w:szCs w:val="20"/>
        </w:rPr>
      </w:pPr>
      <w:r w:rsidRPr="002757AC">
        <w:rPr>
          <w:rFonts w:ascii="Times New Roman" w:hAnsi="Times New Roman" w:cs="Times New Roman"/>
          <w:sz w:val="20"/>
          <w:szCs w:val="20"/>
        </w:rPr>
        <w:t xml:space="preserve">BRGM (1984) </w:t>
      </w:r>
      <w:r w:rsidRPr="002757AC">
        <w:rPr>
          <w:rFonts w:ascii="Times New Roman" w:hAnsi="Times New Roman" w:cs="Times New Roman"/>
          <w:i/>
          <w:iCs/>
          <w:sz w:val="20"/>
          <w:szCs w:val="20"/>
        </w:rPr>
        <w:t>RESSOURCES MINIÈRES FRANÇAISES, Les gisements de Pb et de Zn français (situation 1977)</w:t>
      </w:r>
      <w:r w:rsidR="00FD1090" w:rsidRPr="002757AC">
        <w:rPr>
          <w:rFonts w:ascii="Times New Roman" w:hAnsi="Times New Roman" w:cs="Times New Roman"/>
          <w:sz w:val="20"/>
          <w:szCs w:val="20"/>
        </w:rPr>
        <w:t>. Tome 2. L</w:t>
      </w:r>
      <w:r w:rsidRPr="002757AC">
        <w:rPr>
          <w:rFonts w:ascii="Times New Roman" w:hAnsi="Times New Roman" w:cs="Times New Roman"/>
          <w:sz w:val="20"/>
          <w:szCs w:val="20"/>
        </w:rPr>
        <w:t>e Département des Gîtes Minéraux du BRGM, p. 115.</w:t>
      </w:r>
    </w:p>
    <w:p w14:paraId="65F150CA" w14:textId="77777777" w:rsidR="005875DA" w:rsidRPr="002757AC" w:rsidRDefault="005875DA" w:rsidP="00F148D6">
      <w:pPr>
        <w:widowControl w:val="0"/>
        <w:autoSpaceDE w:val="0"/>
        <w:autoSpaceDN w:val="0"/>
        <w:adjustRightInd w:val="0"/>
        <w:spacing w:line="276" w:lineRule="auto"/>
        <w:jc w:val="both"/>
        <w:rPr>
          <w:rFonts w:ascii="Times New Roman" w:hAnsi="Times New Roman" w:cs="Times New Roman"/>
          <w:sz w:val="20"/>
          <w:szCs w:val="20"/>
        </w:rPr>
      </w:pPr>
    </w:p>
    <w:p w14:paraId="07F50E92" w14:textId="77777777" w:rsidR="0054019B" w:rsidRPr="002757AC" w:rsidRDefault="0054019B" w:rsidP="00F148D6">
      <w:pPr>
        <w:widowControl w:val="0"/>
        <w:autoSpaceDE w:val="0"/>
        <w:autoSpaceDN w:val="0"/>
        <w:adjustRightInd w:val="0"/>
        <w:spacing w:line="276" w:lineRule="auto"/>
        <w:jc w:val="both"/>
        <w:rPr>
          <w:rFonts w:ascii="Times New Roman" w:hAnsi="Times New Roman" w:cs="Times New Roman"/>
          <w:sz w:val="20"/>
          <w:szCs w:val="20"/>
        </w:rPr>
      </w:pPr>
      <w:r w:rsidRPr="002757AC">
        <w:rPr>
          <w:rFonts w:ascii="Times New Roman" w:hAnsi="Times New Roman" w:cs="Times New Roman"/>
          <w:sz w:val="20"/>
          <w:szCs w:val="20"/>
        </w:rPr>
        <w:t xml:space="preserve">Daniela Nuvolone, Pasquale Pepe, Davide Petri (2016) </w:t>
      </w:r>
      <w:r w:rsidRPr="002757AC">
        <w:rPr>
          <w:rFonts w:ascii="Times New Roman" w:hAnsi="Times New Roman" w:cs="Times New Roman"/>
          <w:i/>
          <w:iCs/>
          <w:sz w:val="20"/>
          <w:szCs w:val="20"/>
        </w:rPr>
        <w:t>Studio epidemiologico per la valutazione dell’impatto dell’esposizione a tallio a seguito della contaminazione dell’acquedotto di Valdicastello e Pietrasanta centro</w:t>
      </w:r>
      <w:r w:rsidRPr="002757AC">
        <w:rPr>
          <w:rFonts w:ascii="Times New Roman" w:hAnsi="Times New Roman" w:cs="Times New Roman"/>
          <w:sz w:val="20"/>
          <w:szCs w:val="20"/>
        </w:rPr>
        <w:t>. Firenze: ARS, p. 42.</w:t>
      </w:r>
    </w:p>
    <w:p w14:paraId="46605A34" w14:textId="77777777" w:rsidR="00F148D6" w:rsidRPr="002757AC" w:rsidRDefault="00F148D6" w:rsidP="00F148D6">
      <w:pPr>
        <w:widowControl w:val="0"/>
        <w:autoSpaceDE w:val="0"/>
        <w:autoSpaceDN w:val="0"/>
        <w:adjustRightInd w:val="0"/>
        <w:spacing w:line="276" w:lineRule="auto"/>
        <w:jc w:val="both"/>
        <w:rPr>
          <w:rFonts w:ascii="Times New Roman" w:hAnsi="Times New Roman" w:cs="Times New Roman"/>
          <w:i/>
          <w:iCs/>
          <w:sz w:val="20"/>
          <w:szCs w:val="20"/>
        </w:rPr>
      </w:pPr>
    </w:p>
    <w:p w14:paraId="5F3CB860" w14:textId="77777777" w:rsidR="0054019B" w:rsidRPr="002757AC" w:rsidRDefault="0054019B" w:rsidP="00F148D6">
      <w:pPr>
        <w:widowControl w:val="0"/>
        <w:autoSpaceDE w:val="0"/>
        <w:autoSpaceDN w:val="0"/>
        <w:adjustRightInd w:val="0"/>
        <w:spacing w:line="276" w:lineRule="auto"/>
        <w:jc w:val="both"/>
        <w:rPr>
          <w:rFonts w:ascii="Times New Roman" w:hAnsi="Times New Roman" w:cs="Times New Roman"/>
          <w:sz w:val="20"/>
          <w:szCs w:val="20"/>
          <w:lang w:val="en-US"/>
        </w:rPr>
      </w:pPr>
      <w:r w:rsidRPr="002757AC">
        <w:rPr>
          <w:rFonts w:ascii="Times New Roman" w:hAnsi="Times New Roman" w:cs="Times New Roman"/>
          <w:i/>
          <w:iCs/>
          <w:sz w:val="20"/>
          <w:szCs w:val="20"/>
        </w:rPr>
        <w:t>DIRECTIVES DE QUALITÉ POUR L’EAU DE BOISSON</w:t>
      </w:r>
      <w:r w:rsidRPr="002757AC">
        <w:rPr>
          <w:rFonts w:ascii="Times New Roman" w:hAnsi="Times New Roman" w:cs="Times New Roman"/>
          <w:sz w:val="20"/>
          <w:szCs w:val="20"/>
        </w:rPr>
        <w:t xml:space="preserve"> (no date). 4 ème édition, intégrant le premier additif. </w:t>
      </w:r>
      <w:r w:rsidRPr="002757AC">
        <w:rPr>
          <w:rFonts w:ascii="Times New Roman" w:hAnsi="Times New Roman" w:cs="Times New Roman"/>
          <w:sz w:val="20"/>
          <w:szCs w:val="20"/>
          <w:lang w:val="en-US"/>
        </w:rPr>
        <w:t>OMS, p. 454.</w:t>
      </w:r>
    </w:p>
    <w:p w14:paraId="0BB75A02" w14:textId="77777777" w:rsidR="00F148D6" w:rsidRPr="002757AC" w:rsidRDefault="00F148D6" w:rsidP="00F148D6">
      <w:pPr>
        <w:widowControl w:val="0"/>
        <w:autoSpaceDE w:val="0"/>
        <w:autoSpaceDN w:val="0"/>
        <w:adjustRightInd w:val="0"/>
        <w:spacing w:line="276" w:lineRule="auto"/>
        <w:jc w:val="both"/>
        <w:rPr>
          <w:rFonts w:ascii="Times New Roman" w:hAnsi="Times New Roman" w:cs="Times New Roman"/>
          <w:sz w:val="20"/>
          <w:szCs w:val="20"/>
          <w:lang w:val="en-US"/>
        </w:rPr>
      </w:pPr>
    </w:p>
    <w:p w14:paraId="377A23B3" w14:textId="77777777" w:rsidR="0054019B" w:rsidRPr="002757AC" w:rsidRDefault="0054019B" w:rsidP="00F148D6">
      <w:pPr>
        <w:widowControl w:val="0"/>
        <w:autoSpaceDE w:val="0"/>
        <w:autoSpaceDN w:val="0"/>
        <w:adjustRightInd w:val="0"/>
        <w:spacing w:line="276" w:lineRule="auto"/>
        <w:jc w:val="both"/>
        <w:rPr>
          <w:rFonts w:ascii="Times New Roman" w:hAnsi="Times New Roman" w:cs="Times New Roman"/>
          <w:sz w:val="20"/>
          <w:szCs w:val="20"/>
          <w:lang w:val="en-US"/>
        </w:rPr>
      </w:pPr>
      <w:r w:rsidRPr="002757AC">
        <w:rPr>
          <w:rFonts w:ascii="Times New Roman" w:hAnsi="Times New Roman" w:cs="Times New Roman"/>
          <w:sz w:val="20"/>
          <w:szCs w:val="20"/>
          <w:lang w:val="en-US"/>
        </w:rPr>
        <w:t>Duk-Min Kima,b, Seong-Taek Yuna,⁎, Yuri Choa, Ji-Hye Hongb, Bayartungalag Batsaikhana, Junseop Oha (2017) ‘</w:t>
      </w:r>
      <w:r w:rsidRPr="002757AC">
        <w:rPr>
          <w:rFonts w:ascii="Times New Roman" w:hAnsi="Times New Roman" w:cs="Times New Roman"/>
          <w:i/>
          <w:sz w:val="20"/>
          <w:szCs w:val="20"/>
          <w:lang w:val="en-US"/>
        </w:rPr>
        <w:t>Hydrochemical assessment of environmental status of surface and ground water in mine areas in South Korea: Emphasis on geochemical behaviors of metals and sulfate in ground water</w:t>
      </w:r>
      <w:r w:rsidRPr="002757AC">
        <w:rPr>
          <w:rFonts w:ascii="Times New Roman" w:hAnsi="Times New Roman" w:cs="Times New Roman"/>
          <w:sz w:val="20"/>
          <w:szCs w:val="20"/>
          <w:lang w:val="en-US"/>
        </w:rPr>
        <w:t xml:space="preserve">’, </w:t>
      </w:r>
      <w:r w:rsidRPr="002757AC">
        <w:rPr>
          <w:rFonts w:ascii="Times New Roman" w:hAnsi="Times New Roman" w:cs="Times New Roman"/>
          <w:iCs/>
          <w:sz w:val="20"/>
          <w:szCs w:val="20"/>
          <w:lang w:val="en-US"/>
        </w:rPr>
        <w:t>Journal of Geochemical Exploration</w:t>
      </w:r>
      <w:r w:rsidRPr="002757AC">
        <w:rPr>
          <w:rFonts w:ascii="Times New Roman" w:hAnsi="Times New Roman" w:cs="Times New Roman"/>
          <w:i/>
          <w:iCs/>
          <w:sz w:val="20"/>
          <w:szCs w:val="20"/>
          <w:lang w:val="en-US"/>
        </w:rPr>
        <w:t xml:space="preserve"> 183 (2017) 33–45</w:t>
      </w:r>
      <w:r w:rsidRPr="002757AC">
        <w:rPr>
          <w:rFonts w:ascii="Times New Roman" w:hAnsi="Times New Roman" w:cs="Times New Roman"/>
          <w:sz w:val="20"/>
          <w:szCs w:val="20"/>
          <w:lang w:val="en-US"/>
        </w:rPr>
        <w:t>, p. 45.</w:t>
      </w:r>
    </w:p>
    <w:p w14:paraId="1404A46B" w14:textId="77777777" w:rsidR="00F148D6" w:rsidRPr="002757AC" w:rsidRDefault="00F148D6" w:rsidP="00F148D6">
      <w:pPr>
        <w:widowControl w:val="0"/>
        <w:autoSpaceDE w:val="0"/>
        <w:autoSpaceDN w:val="0"/>
        <w:adjustRightInd w:val="0"/>
        <w:spacing w:line="276" w:lineRule="auto"/>
        <w:jc w:val="both"/>
        <w:rPr>
          <w:rFonts w:ascii="Times New Roman" w:hAnsi="Times New Roman" w:cs="Times New Roman"/>
          <w:sz w:val="20"/>
          <w:szCs w:val="20"/>
          <w:lang w:val="en-US"/>
        </w:rPr>
      </w:pPr>
    </w:p>
    <w:p w14:paraId="63B86849" w14:textId="72CEF23D" w:rsidR="0054019B" w:rsidRPr="002757AC" w:rsidRDefault="0054019B" w:rsidP="00F148D6">
      <w:pPr>
        <w:widowControl w:val="0"/>
        <w:autoSpaceDE w:val="0"/>
        <w:autoSpaceDN w:val="0"/>
        <w:adjustRightInd w:val="0"/>
        <w:spacing w:line="276" w:lineRule="auto"/>
        <w:jc w:val="both"/>
        <w:rPr>
          <w:rFonts w:ascii="Times New Roman" w:hAnsi="Times New Roman" w:cs="Times New Roman"/>
          <w:sz w:val="20"/>
          <w:szCs w:val="20"/>
        </w:rPr>
      </w:pPr>
      <w:r w:rsidRPr="002757AC">
        <w:rPr>
          <w:rFonts w:ascii="Times New Roman" w:hAnsi="Times New Roman" w:cs="Times New Roman"/>
          <w:sz w:val="20"/>
          <w:szCs w:val="20"/>
        </w:rPr>
        <w:t xml:space="preserve">Elodie DAMON (2012) </w:t>
      </w:r>
      <w:r w:rsidR="00F148D6" w:rsidRPr="002757AC">
        <w:rPr>
          <w:rFonts w:ascii="Times New Roman" w:hAnsi="Times New Roman" w:cs="Times New Roman"/>
          <w:i/>
          <w:iCs/>
          <w:sz w:val="20"/>
          <w:szCs w:val="20"/>
        </w:rPr>
        <w:t xml:space="preserve">Diagnostic Environnemental Interprétation de l’Etat des milieux </w:t>
      </w:r>
      <w:r w:rsidRPr="002757AC">
        <w:rPr>
          <w:rFonts w:ascii="Times New Roman" w:hAnsi="Times New Roman" w:cs="Times New Roman"/>
          <w:i/>
          <w:iCs/>
          <w:sz w:val="20"/>
          <w:szCs w:val="20"/>
        </w:rPr>
        <w:t xml:space="preserve">(IEM) </w:t>
      </w:r>
      <w:r w:rsidR="00F148D6" w:rsidRPr="002757AC">
        <w:rPr>
          <w:rFonts w:ascii="Times New Roman" w:hAnsi="Times New Roman" w:cs="Times New Roman"/>
          <w:i/>
          <w:iCs/>
          <w:sz w:val="20"/>
          <w:szCs w:val="20"/>
        </w:rPr>
        <w:t>anciens sites miniers sur les communes de Saint-Felix-de-Pallières et Thoiras (30)</w:t>
      </w:r>
      <w:r w:rsidRPr="002757AC">
        <w:rPr>
          <w:rFonts w:ascii="Times New Roman" w:hAnsi="Times New Roman" w:cs="Times New Roman"/>
          <w:sz w:val="20"/>
          <w:szCs w:val="20"/>
        </w:rPr>
        <w:t>. N° AIX/12/085/IR –V1. Aix en Provence: ICF Environnement, p. 128.</w:t>
      </w:r>
    </w:p>
    <w:p w14:paraId="11245E5D" w14:textId="77777777" w:rsidR="00F148D6" w:rsidRPr="002757AC" w:rsidRDefault="00F148D6" w:rsidP="00F148D6">
      <w:pPr>
        <w:widowControl w:val="0"/>
        <w:autoSpaceDE w:val="0"/>
        <w:autoSpaceDN w:val="0"/>
        <w:adjustRightInd w:val="0"/>
        <w:spacing w:line="276" w:lineRule="auto"/>
        <w:jc w:val="both"/>
        <w:rPr>
          <w:rFonts w:ascii="Times New Roman" w:hAnsi="Times New Roman" w:cs="Times New Roman"/>
          <w:sz w:val="20"/>
          <w:szCs w:val="20"/>
        </w:rPr>
      </w:pPr>
    </w:p>
    <w:p w14:paraId="3485A5B1" w14:textId="5281133B" w:rsidR="0054019B" w:rsidRPr="002757AC" w:rsidRDefault="0054019B" w:rsidP="00F148D6">
      <w:pPr>
        <w:widowControl w:val="0"/>
        <w:autoSpaceDE w:val="0"/>
        <w:autoSpaceDN w:val="0"/>
        <w:adjustRightInd w:val="0"/>
        <w:spacing w:line="276" w:lineRule="auto"/>
        <w:jc w:val="both"/>
        <w:rPr>
          <w:rFonts w:ascii="Times New Roman" w:hAnsi="Times New Roman" w:cs="Times New Roman"/>
          <w:sz w:val="20"/>
          <w:szCs w:val="20"/>
        </w:rPr>
      </w:pPr>
      <w:r w:rsidRPr="002757AC">
        <w:rPr>
          <w:rFonts w:ascii="Times New Roman" w:hAnsi="Times New Roman" w:cs="Times New Roman"/>
          <w:sz w:val="20"/>
          <w:szCs w:val="20"/>
        </w:rPr>
        <w:t xml:space="preserve">Elodie DAMON (2013) </w:t>
      </w:r>
      <w:r w:rsidR="00F148D6" w:rsidRPr="002757AC">
        <w:rPr>
          <w:rFonts w:ascii="Times New Roman" w:hAnsi="Times New Roman" w:cs="Times New Roman"/>
          <w:i/>
          <w:iCs/>
          <w:sz w:val="20"/>
          <w:szCs w:val="20"/>
        </w:rPr>
        <w:t>campagne de caractérisation des eaux superficielles et sédiments - campagne de caractérisation complémentaire de l’air extérieur mise a jour de l</w:t>
      </w:r>
      <w:r w:rsidRPr="002757AC">
        <w:rPr>
          <w:rFonts w:ascii="Times New Roman" w:hAnsi="Times New Roman" w:cs="Times New Roman"/>
          <w:i/>
          <w:iCs/>
          <w:sz w:val="20"/>
          <w:szCs w:val="20"/>
        </w:rPr>
        <w:t xml:space="preserve">’IEM – </w:t>
      </w:r>
      <w:r w:rsidR="00F148D6" w:rsidRPr="002757AC">
        <w:rPr>
          <w:rFonts w:ascii="Times New Roman" w:hAnsi="Times New Roman" w:cs="Times New Roman"/>
          <w:i/>
          <w:iCs/>
          <w:sz w:val="20"/>
          <w:szCs w:val="20"/>
        </w:rPr>
        <w:t>milieu air extérieur anciens sites miniers sur les communes de saint-Felix-de-Pallières et Thoiras (30)</w:t>
      </w:r>
      <w:r w:rsidRPr="002757AC">
        <w:rPr>
          <w:rFonts w:ascii="Times New Roman" w:hAnsi="Times New Roman" w:cs="Times New Roman"/>
          <w:sz w:val="20"/>
          <w:szCs w:val="20"/>
        </w:rPr>
        <w:t>. N°AIX12085IR-V1. ICF Environnement, p. 22.</w:t>
      </w:r>
    </w:p>
    <w:p w14:paraId="3B44BFD2" w14:textId="77777777" w:rsidR="00F148D6" w:rsidRPr="002757AC" w:rsidRDefault="00F148D6" w:rsidP="00F148D6">
      <w:pPr>
        <w:widowControl w:val="0"/>
        <w:autoSpaceDE w:val="0"/>
        <w:autoSpaceDN w:val="0"/>
        <w:adjustRightInd w:val="0"/>
        <w:spacing w:line="276" w:lineRule="auto"/>
        <w:jc w:val="both"/>
        <w:rPr>
          <w:rFonts w:ascii="Times New Roman" w:hAnsi="Times New Roman" w:cs="Times New Roman"/>
          <w:sz w:val="20"/>
          <w:szCs w:val="20"/>
        </w:rPr>
      </w:pPr>
    </w:p>
    <w:p w14:paraId="063243BB" w14:textId="77777777" w:rsidR="0054019B" w:rsidRPr="002757AC" w:rsidRDefault="0054019B" w:rsidP="00F148D6">
      <w:pPr>
        <w:widowControl w:val="0"/>
        <w:autoSpaceDE w:val="0"/>
        <w:autoSpaceDN w:val="0"/>
        <w:adjustRightInd w:val="0"/>
        <w:spacing w:line="276" w:lineRule="auto"/>
        <w:jc w:val="both"/>
        <w:rPr>
          <w:rFonts w:ascii="Times New Roman" w:hAnsi="Times New Roman" w:cs="Times New Roman"/>
          <w:sz w:val="20"/>
          <w:szCs w:val="20"/>
        </w:rPr>
      </w:pPr>
      <w:r w:rsidRPr="002757AC">
        <w:rPr>
          <w:rFonts w:ascii="Times New Roman" w:hAnsi="Times New Roman" w:cs="Times New Roman"/>
          <w:sz w:val="20"/>
          <w:szCs w:val="20"/>
        </w:rPr>
        <w:t xml:space="preserve">GEODERIS (2008) </w:t>
      </w:r>
      <w:r w:rsidRPr="002757AC">
        <w:rPr>
          <w:rFonts w:ascii="Times New Roman" w:hAnsi="Times New Roman" w:cs="Times New Roman"/>
          <w:i/>
          <w:iCs/>
          <w:sz w:val="20"/>
          <w:szCs w:val="20"/>
        </w:rPr>
        <w:t>La Croix Pallières</w:t>
      </w:r>
      <w:r w:rsidRPr="002757AC">
        <w:rPr>
          <w:rFonts w:ascii="Times New Roman" w:hAnsi="Times New Roman" w:cs="Times New Roman"/>
          <w:sz w:val="20"/>
          <w:szCs w:val="20"/>
        </w:rPr>
        <w:t>, p. 20.</w:t>
      </w:r>
    </w:p>
    <w:p w14:paraId="577FB14E" w14:textId="77777777" w:rsidR="00F148D6" w:rsidRPr="002757AC" w:rsidRDefault="00F148D6" w:rsidP="00F148D6">
      <w:pPr>
        <w:widowControl w:val="0"/>
        <w:autoSpaceDE w:val="0"/>
        <w:autoSpaceDN w:val="0"/>
        <w:adjustRightInd w:val="0"/>
        <w:spacing w:line="276" w:lineRule="auto"/>
        <w:jc w:val="both"/>
        <w:rPr>
          <w:rFonts w:ascii="Times New Roman" w:hAnsi="Times New Roman" w:cs="Times New Roman"/>
          <w:sz w:val="20"/>
          <w:szCs w:val="20"/>
        </w:rPr>
      </w:pPr>
    </w:p>
    <w:p w14:paraId="515D1AE6" w14:textId="77777777" w:rsidR="0054019B" w:rsidRPr="002757AC" w:rsidRDefault="0054019B" w:rsidP="00F148D6">
      <w:pPr>
        <w:widowControl w:val="0"/>
        <w:autoSpaceDE w:val="0"/>
        <w:autoSpaceDN w:val="0"/>
        <w:adjustRightInd w:val="0"/>
        <w:spacing w:line="276" w:lineRule="auto"/>
        <w:jc w:val="both"/>
        <w:rPr>
          <w:rFonts w:ascii="Times New Roman" w:hAnsi="Times New Roman" w:cs="Times New Roman"/>
          <w:sz w:val="20"/>
          <w:szCs w:val="20"/>
        </w:rPr>
      </w:pPr>
      <w:r w:rsidRPr="002757AC">
        <w:rPr>
          <w:rFonts w:ascii="Times New Roman" w:hAnsi="Times New Roman" w:cs="Times New Roman"/>
          <w:sz w:val="20"/>
          <w:szCs w:val="20"/>
        </w:rPr>
        <w:t xml:space="preserve">J. Gouin et L. Bailly (2011) </w:t>
      </w:r>
      <w:r w:rsidRPr="002757AC">
        <w:rPr>
          <w:rFonts w:ascii="Times New Roman" w:hAnsi="Times New Roman" w:cs="Times New Roman"/>
          <w:i/>
          <w:iCs/>
          <w:sz w:val="20"/>
          <w:szCs w:val="20"/>
        </w:rPr>
        <w:t>Actualisation des connaissances du potentiel minier français : Le gisement à Zn-Pb-(Ge) de La Croix de Pallières (Gard)</w:t>
      </w:r>
      <w:r w:rsidRPr="002757AC">
        <w:rPr>
          <w:rFonts w:ascii="Times New Roman" w:hAnsi="Times New Roman" w:cs="Times New Roman"/>
          <w:sz w:val="20"/>
          <w:szCs w:val="20"/>
        </w:rPr>
        <w:t>. Document public BRGM/RP-60617-FR. BRGM, p. 53.</w:t>
      </w:r>
    </w:p>
    <w:p w14:paraId="58C1EB41" w14:textId="77777777" w:rsidR="00F148D6" w:rsidRPr="002757AC" w:rsidRDefault="00F148D6" w:rsidP="00B04ED4">
      <w:pPr>
        <w:widowControl w:val="0"/>
        <w:autoSpaceDE w:val="0"/>
        <w:autoSpaceDN w:val="0"/>
        <w:adjustRightInd w:val="0"/>
        <w:spacing w:line="276" w:lineRule="auto"/>
        <w:jc w:val="both"/>
        <w:rPr>
          <w:rFonts w:ascii="Times New Roman" w:hAnsi="Times New Roman" w:cs="Times New Roman"/>
          <w:sz w:val="20"/>
          <w:szCs w:val="20"/>
        </w:rPr>
      </w:pPr>
    </w:p>
    <w:p w14:paraId="744DAF7D" w14:textId="1CA47339" w:rsidR="00B04ED4" w:rsidRPr="002757AC" w:rsidRDefault="00B04ED4" w:rsidP="00B04ED4">
      <w:pPr>
        <w:pStyle w:val="Bibliographie"/>
        <w:jc w:val="both"/>
        <w:rPr>
          <w:rFonts w:ascii="Times New Roman" w:hAnsi="Times New Roman" w:cs="Times New Roman"/>
          <w:sz w:val="20"/>
          <w:szCs w:val="20"/>
        </w:rPr>
      </w:pPr>
      <w:r w:rsidRPr="002757AC">
        <w:rPr>
          <w:rFonts w:ascii="Times New Roman" w:hAnsi="Times New Roman" w:cs="Times New Roman"/>
          <w:sz w:val="20"/>
          <w:szCs w:val="20"/>
        </w:rPr>
        <w:t xml:space="preserve">Karim, </w:t>
      </w:r>
      <w:proofErr w:type="gramStart"/>
      <w:r w:rsidRPr="002757AC">
        <w:rPr>
          <w:rFonts w:ascii="Times New Roman" w:hAnsi="Times New Roman" w:cs="Times New Roman"/>
          <w:sz w:val="20"/>
          <w:szCs w:val="20"/>
        </w:rPr>
        <w:t>Y.(</w:t>
      </w:r>
      <w:proofErr w:type="gramEnd"/>
      <w:r w:rsidRPr="002757AC">
        <w:rPr>
          <w:rFonts w:ascii="Times New Roman" w:hAnsi="Times New Roman" w:cs="Times New Roman"/>
          <w:sz w:val="20"/>
          <w:szCs w:val="20"/>
        </w:rPr>
        <w:t xml:space="preserve">1973). </w:t>
      </w:r>
      <w:r w:rsidRPr="002757AC">
        <w:rPr>
          <w:rFonts w:ascii="Times New Roman" w:hAnsi="Times New Roman" w:cs="Times New Roman"/>
          <w:i/>
          <w:sz w:val="20"/>
          <w:szCs w:val="20"/>
        </w:rPr>
        <w:t>Relation entre la minéralisation et l’évolution sédimentologique, diagénétique et géochimique du Lias inférieur, dans le gisement plombo-zincifère de St-Felix-de-Pallières (Gard, France)</w:t>
      </w:r>
      <w:r w:rsidRPr="002757AC">
        <w:rPr>
          <w:rFonts w:ascii="Times New Roman" w:hAnsi="Times New Roman" w:cs="Times New Roman"/>
          <w:sz w:val="20"/>
          <w:szCs w:val="20"/>
        </w:rPr>
        <w:t>. Université de Paris VI.</w:t>
      </w:r>
    </w:p>
    <w:p w14:paraId="6BA0C941" w14:textId="77777777" w:rsidR="00B04ED4" w:rsidRPr="002757AC" w:rsidRDefault="00B04ED4" w:rsidP="00B04ED4">
      <w:pPr>
        <w:widowControl w:val="0"/>
        <w:autoSpaceDE w:val="0"/>
        <w:autoSpaceDN w:val="0"/>
        <w:adjustRightInd w:val="0"/>
        <w:spacing w:line="276" w:lineRule="auto"/>
        <w:jc w:val="both"/>
        <w:rPr>
          <w:rFonts w:ascii="Times New Roman" w:hAnsi="Times New Roman" w:cs="Times New Roman"/>
          <w:sz w:val="20"/>
          <w:szCs w:val="20"/>
        </w:rPr>
      </w:pPr>
    </w:p>
    <w:p w14:paraId="7BDDCBB5" w14:textId="7F2C92E6" w:rsidR="0054019B" w:rsidRPr="002757AC" w:rsidRDefault="0054019B" w:rsidP="00F148D6">
      <w:pPr>
        <w:widowControl w:val="0"/>
        <w:autoSpaceDE w:val="0"/>
        <w:autoSpaceDN w:val="0"/>
        <w:adjustRightInd w:val="0"/>
        <w:spacing w:line="276" w:lineRule="auto"/>
        <w:jc w:val="both"/>
        <w:rPr>
          <w:rFonts w:ascii="Times New Roman" w:hAnsi="Times New Roman" w:cs="Times New Roman"/>
          <w:sz w:val="20"/>
          <w:szCs w:val="20"/>
        </w:rPr>
      </w:pPr>
      <w:r w:rsidRPr="002757AC">
        <w:rPr>
          <w:rFonts w:ascii="Times New Roman" w:hAnsi="Times New Roman" w:cs="Times New Roman"/>
          <w:sz w:val="20"/>
          <w:szCs w:val="20"/>
        </w:rPr>
        <w:t>‘Les mines de</w:t>
      </w:r>
      <w:r w:rsidR="00F148D6" w:rsidRPr="002757AC">
        <w:rPr>
          <w:rFonts w:ascii="Times New Roman" w:hAnsi="Times New Roman" w:cs="Times New Roman"/>
          <w:sz w:val="20"/>
          <w:szCs w:val="20"/>
        </w:rPr>
        <w:t xml:space="preserve"> la Croix de Pallières’ (2017</w:t>
      </w:r>
      <w:r w:rsidRPr="002757AC">
        <w:rPr>
          <w:rFonts w:ascii="Times New Roman" w:hAnsi="Times New Roman" w:cs="Times New Roman"/>
          <w:sz w:val="20"/>
          <w:szCs w:val="20"/>
        </w:rPr>
        <w:t>), p. 126.</w:t>
      </w:r>
    </w:p>
    <w:p w14:paraId="06DCDD03" w14:textId="77777777" w:rsidR="0054019B" w:rsidRPr="002757AC" w:rsidRDefault="0054019B" w:rsidP="00F148D6">
      <w:pPr>
        <w:widowControl w:val="0"/>
        <w:autoSpaceDE w:val="0"/>
        <w:autoSpaceDN w:val="0"/>
        <w:adjustRightInd w:val="0"/>
        <w:spacing w:line="276" w:lineRule="auto"/>
        <w:jc w:val="both"/>
        <w:rPr>
          <w:rFonts w:ascii="Times New Roman" w:hAnsi="Times New Roman" w:cs="Times New Roman"/>
          <w:sz w:val="20"/>
          <w:szCs w:val="20"/>
        </w:rPr>
      </w:pPr>
      <w:r w:rsidRPr="002757AC">
        <w:rPr>
          <w:rFonts w:ascii="Times New Roman" w:hAnsi="Times New Roman" w:cs="Times New Roman"/>
          <w:sz w:val="20"/>
          <w:szCs w:val="20"/>
        </w:rPr>
        <w:t>Rolley, J.-P. (2007) ‘Géologie du département du GARD’.</w:t>
      </w:r>
    </w:p>
    <w:p w14:paraId="6C0C8DD1" w14:textId="77777777" w:rsidR="00F148D6" w:rsidRPr="002757AC" w:rsidRDefault="00F148D6" w:rsidP="00F148D6">
      <w:pPr>
        <w:widowControl w:val="0"/>
        <w:autoSpaceDE w:val="0"/>
        <w:autoSpaceDN w:val="0"/>
        <w:adjustRightInd w:val="0"/>
        <w:spacing w:line="276" w:lineRule="auto"/>
        <w:jc w:val="both"/>
        <w:rPr>
          <w:rFonts w:ascii="Times New Roman" w:hAnsi="Times New Roman" w:cs="Times New Roman"/>
          <w:sz w:val="20"/>
          <w:szCs w:val="20"/>
        </w:rPr>
      </w:pPr>
    </w:p>
    <w:p w14:paraId="6217721D" w14:textId="77777777" w:rsidR="0054019B" w:rsidRPr="002757AC" w:rsidRDefault="0054019B" w:rsidP="00F148D6">
      <w:pPr>
        <w:widowControl w:val="0"/>
        <w:autoSpaceDE w:val="0"/>
        <w:autoSpaceDN w:val="0"/>
        <w:adjustRightInd w:val="0"/>
        <w:spacing w:line="276" w:lineRule="auto"/>
        <w:jc w:val="both"/>
        <w:rPr>
          <w:rFonts w:ascii="Times New Roman" w:hAnsi="Times New Roman" w:cs="Times New Roman"/>
          <w:sz w:val="20"/>
          <w:szCs w:val="20"/>
        </w:rPr>
      </w:pPr>
      <w:r w:rsidRPr="002757AC">
        <w:rPr>
          <w:rFonts w:ascii="Times New Roman" w:hAnsi="Times New Roman" w:cs="Times New Roman"/>
          <w:sz w:val="20"/>
          <w:szCs w:val="20"/>
        </w:rPr>
        <w:t>SAUR (no date) ‘NORMES FRANÇAISES POUR L’EAU DESTINÉE POUR L’EAU DESTINÉE À LA CONSOMMATION HUMAINE’.</w:t>
      </w:r>
    </w:p>
    <w:p w14:paraId="38A98C54" w14:textId="77777777" w:rsidR="00F148D6" w:rsidRPr="002757AC" w:rsidRDefault="00F148D6" w:rsidP="00F148D6">
      <w:pPr>
        <w:widowControl w:val="0"/>
        <w:autoSpaceDE w:val="0"/>
        <w:autoSpaceDN w:val="0"/>
        <w:adjustRightInd w:val="0"/>
        <w:spacing w:line="276" w:lineRule="auto"/>
        <w:jc w:val="both"/>
        <w:rPr>
          <w:rFonts w:ascii="Times New Roman" w:hAnsi="Times New Roman" w:cs="Times New Roman"/>
          <w:sz w:val="20"/>
          <w:szCs w:val="20"/>
        </w:rPr>
      </w:pPr>
    </w:p>
    <w:p w14:paraId="43B06611" w14:textId="1E1A3F3C" w:rsidR="005875DA" w:rsidRPr="002757AC" w:rsidRDefault="005875DA" w:rsidP="002757AC">
      <w:pPr>
        <w:jc w:val="both"/>
        <w:rPr>
          <w:rFonts w:ascii="Times New Roman" w:hAnsi="Times New Roman" w:cs="Times New Roman"/>
          <w:i/>
          <w:sz w:val="20"/>
          <w:szCs w:val="20"/>
        </w:rPr>
      </w:pPr>
      <w:r w:rsidRPr="002757AC">
        <w:rPr>
          <w:rFonts w:ascii="Times New Roman" w:hAnsi="Times New Roman" w:cs="Times New Roman"/>
          <w:sz w:val="20"/>
          <w:szCs w:val="20"/>
        </w:rPr>
        <w:t xml:space="preserve">S. CHENUE (2018) </w:t>
      </w:r>
      <w:r w:rsidRPr="002757AC">
        <w:rPr>
          <w:rFonts w:ascii="Times New Roman" w:hAnsi="Times New Roman" w:cs="Times New Roman"/>
          <w:i/>
          <w:sz w:val="20"/>
          <w:szCs w:val="20"/>
        </w:rPr>
        <w:t xml:space="preserve">Etude hydrogéologique et hydrochimique, des eaux du secteur minier de St-Félix-de-Pallières (GARD). </w:t>
      </w:r>
      <w:r w:rsidRPr="002757AC">
        <w:rPr>
          <w:rFonts w:ascii="Times New Roman" w:hAnsi="Times New Roman" w:cs="Times New Roman"/>
          <w:sz w:val="20"/>
          <w:szCs w:val="20"/>
        </w:rPr>
        <w:t>Mémoire de stage. Montpellier. HSM, p.20</w:t>
      </w:r>
    </w:p>
    <w:p w14:paraId="61487DE7" w14:textId="77777777" w:rsidR="005875DA" w:rsidRPr="002757AC" w:rsidRDefault="005875DA" w:rsidP="00F148D6">
      <w:pPr>
        <w:widowControl w:val="0"/>
        <w:autoSpaceDE w:val="0"/>
        <w:autoSpaceDN w:val="0"/>
        <w:adjustRightInd w:val="0"/>
        <w:spacing w:line="276" w:lineRule="auto"/>
        <w:jc w:val="both"/>
        <w:rPr>
          <w:rFonts w:ascii="Times New Roman" w:hAnsi="Times New Roman" w:cs="Times New Roman"/>
          <w:sz w:val="20"/>
          <w:szCs w:val="20"/>
        </w:rPr>
      </w:pPr>
    </w:p>
    <w:p w14:paraId="38819AF4" w14:textId="5F67D690" w:rsidR="0054019B" w:rsidRPr="002757AC" w:rsidRDefault="00BF75E4" w:rsidP="00F148D6">
      <w:pPr>
        <w:widowControl w:val="0"/>
        <w:autoSpaceDE w:val="0"/>
        <w:autoSpaceDN w:val="0"/>
        <w:adjustRightInd w:val="0"/>
        <w:spacing w:line="276" w:lineRule="auto"/>
        <w:jc w:val="both"/>
        <w:rPr>
          <w:rFonts w:ascii="Times New Roman" w:hAnsi="Times New Roman" w:cs="Times New Roman"/>
          <w:sz w:val="20"/>
          <w:szCs w:val="20"/>
        </w:rPr>
      </w:pPr>
      <w:r w:rsidRPr="002757AC">
        <w:rPr>
          <w:rFonts w:ascii="Times New Roman" w:hAnsi="Times New Roman" w:cs="Times New Roman"/>
          <w:sz w:val="20"/>
          <w:szCs w:val="20"/>
        </w:rPr>
        <w:t xml:space="preserve">T. </w:t>
      </w:r>
      <w:r w:rsidR="0054019B" w:rsidRPr="002757AC">
        <w:rPr>
          <w:rFonts w:ascii="Times New Roman" w:hAnsi="Times New Roman" w:cs="Times New Roman"/>
          <w:sz w:val="20"/>
          <w:szCs w:val="20"/>
        </w:rPr>
        <w:t xml:space="preserve">GOYETCHE (2016) </w:t>
      </w:r>
      <w:r w:rsidR="00F148D6" w:rsidRPr="002757AC">
        <w:rPr>
          <w:rFonts w:ascii="Times New Roman" w:hAnsi="Times New Roman" w:cs="Times New Roman"/>
          <w:i/>
          <w:iCs/>
          <w:sz w:val="20"/>
          <w:szCs w:val="20"/>
        </w:rPr>
        <w:t>Hydrogéologie et qualité des eaux du secteur de saint-Félix-de-Pallières (Gard)</w:t>
      </w:r>
      <w:r w:rsidR="0054019B" w:rsidRPr="002757AC">
        <w:rPr>
          <w:rFonts w:ascii="Times New Roman" w:hAnsi="Times New Roman" w:cs="Times New Roman"/>
          <w:sz w:val="20"/>
          <w:szCs w:val="20"/>
        </w:rPr>
        <w:t>. Mémoire de stage. Montpellier: HSM, p. 20.</w:t>
      </w:r>
    </w:p>
    <w:p w14:paraId="63AC079B" w14:textId="73C17498" w:rsidR="001D7C61" w:rsidRPr="002757AC" w:rsidRDefault="001D7C61" w:rsidP="00F148D6">
      <w:pPr>
        <w:spacing w:line="276" w:lineRule="auto"/>
        <w:jc w:val="both"/>
        <w:rPr>
          <w:rFonts w:ascii="Times New Roman" w:hAnsi="Times New Roman" w:cs="Times New Roman"/>
          <w:sz w:val="20"/>
          <w:szCs w:val="20"/>
        </w:rPr>
        <w:sectPr w:rsidR="001D7C61" w:rsidRPr="002757AC" w:rsidSect="00DC537C">
          <w:footerReference w:type="first" r:id="rId68"/>
          <w:pgSz w:w="11900" w:h="16840"/>
          <w:pgMar w:top="1276" w:right="1417" w:bottom="1417" w:left="1417" w:header="708" w:footer="708" w:gutter="0"/>
          <w:pgNumType w:start="1"/>
          <w:cols w:space="708"/>
          <w:titlePg/>
          <w:docGrid w:linePitch="360"/>
        </w:sectPr>
      </w:pPr>
    </w:p>
    <w:p w14:paraId="60086624" w14:textId="77777777" w:rsidR="00EC71E6" w:rsidRPr="006B64CA" w:rsidRDefault="00EC71E6" w:rsidP="00EC71E6">
      <w:pPr>
        <w:rPr>
          <w:rFonts w:ascii="Times New Roman" w:hAnsi="Times New Roman" w:cs="Times New Roman"/>
        </w:rPr>
      </w:pPr>
    </w:p>
    <w:p w14:paraId="3D435576" w14:textId="77777777" w:rsidR="00EC71E6" w:rsidRPr="006B64CA" w:rsidRDefault="00EC71E6" w:rsidP="00EC71E6">
      <w:pPr>
        <w:rPr>
          <w:rFonts w:ascii="Times New Roman" w:hAnsi="Times New Roman" w:cs="Times New Roman"/>
        </w:rPr>
      </w:pPr>
    </w:p>
    <w:p w14:paraId="5B32564C" w14:textId="77777777" w:rsidR="00EC71E6" w:rsidRPr="006B64CA" w:rsidRDefault="00EC71E6" w:rsidP="00EC71E6">
      <w:pPr>
        <w:rPr>
          <w:rFonts w:ascii="Times New Roman" w:hAnsi="Times New Roman" w:cs="Times New Roman"/>
        </w:rPr>
      </w:pPr>
    </w:p>
    <w:p w14:paraId="352597EC" w14:textId="77777777" w:rsidR="00EC71E6" w:rsidRPr="006B64CA" w:rsidRDefault="00EC71E6" w:rsidP="00EC71E6">
      <w:pPr>
        <w:rPr>
          <w:rFonts w:ascii="Times New Roman" w:hAnsi="Times New Roman" w:cs="Times New Roman"/>
        </w:rPr>
      </w:pPr>
    </w:p>
    <w:p w14:paraId="7E420B4D" w14:textId="77777777" w:rsidR="00EC71E6" w:rsidRPr="006B64CA" w:rsidRDefault="00EC71E6" w:rsidP="00EC71E6">
      <w:pPr>
        <w:rPr>
          <w:rFonts w:ascii="Times New Roman" w:hAnsi="Times New Roman" w:cs="Times New Roman"/>
        </w:rPr>
      </w:pPr>
    </w:p>
    <w:p w14:paraId="46B88F9E" w14:textId="77777777" w:rsidR="00EC71E6" w:rsidRPr="006B64CA" w:rsidRDefault="00EC71E6" w:rsidP="00EC71E6">
      <w:pPr>
        <w:rPr>
          <w:rFonts w:ascii="Times New Roman" w:hAnsi="Times New Roman" w:cs="Times New Roman"/>
        </w:rPr>
      </w:pPr>
    </w:p>
    <w:p w14:paraId="316A89F9" w14:textId="77777777" w:rsidR="00EC71E6" w:rsidRPr="006B64CA" w:rsidRDefault="00EC71E6" w:rsidP="00EC71E6">
      <w:pPr>
        <w:rPr>
          <w:rFonts w:ascii="Times New Roman" w:hAnsi="Times New Roman" w:cs="Times New Roman"/>
        </w:rPr>
      </w:pPr>
    </w:p>
    <w:p w14:paraId="0AAE5826" w14:textId="77777777" w:rsidR="00EC71E6" w:rsidRPr="006B64CA" w:rsidRDefault="00EC71E6" w:rsidP="00EC71E6">
      <w:pPr>
        <w:rPr>
          <w:rFonts w:ascii="Times New Roman" w:hAnsi="Times New Roman" w:cs="Times New Roman"/>
        </w:rPr>
      </w:pPr>
    </w:p>
    <w:p w14:paraId="5D7869DE" w14:textId="77777777" w:rsidR="00EC71E6" w:rsidRPr="006B64CA" w:rsidRDefault="00EC71E6" w:rsidP="00EC71E6">
      <w:pPr>
        <w:rPr>
          <w:rFonts w:ascii="Times New Roman" w:hAnsi="Times New Roman" w:cs="Times New Roman"/>
        </w:rPr>
      </w:pPr>
    </w:p>
    <w:p w14:paraId="6F824F19" w14:textId="77777777" w:rsidR="00EC71E6" w:rsidRPr="006B64CA" w:rsidRDefault="00EC71E6" w:rsidP="00EC71E6">
      <w:pPr>
        <w:rPr>
          <w:rFonts w:ascii="Times New Roman" w:hAnsi="Times New Roman" w:cs="Times New Roman"/>
        </w:rPr>
      </w:pPr>
    </w:p>
    <w:p w14:paraId="75217009" w14:textId="77777777" w:rsidR="00EC71E6" w:rsidRPr="006B64CA" w:rsidRDefault="00EC71E6" w:rsidP="00EC71E6">
      <w:pPr>
        <w:rPr>
          <w:rFonts w:ascii="Times New Roman" w:hAnsi="Times New Roman" w:cs="Times New Roman"/>
        </w:rPr>
      </w:pPr>
    </w:p>
    <w:p w14:paraId="18F36CCF" w14:textId="77777777" w:rsidR="00EC71E6" w:rsidRPr="006B64CA" w:rsidRDefault="00EC71E6" w:rsidP="00EC71E6">
      <w:pPr>
        <w:rPr>
          <w:rFonts w:ascii="Times New Roman" w:hAnsi="Times New Roman" w:cs="Times New Roman"/>
        </w:rPr>
      </w:pPr>
    </w:p>
    <w:p w14:paraId="4DA2115F" w14:textId="77777777" w:rsidR="00EC71E6" w:rsidRPr="006B64CA" w:rsidRDefault="00EC71E6" w:rsidP="00EC71E6">
      <w:pPr>
        <w:rPr>
          <w:rFonts w:ascii="Times New Roman" w:hAnsi="Times New Roman" w:cs="Times New Roman"/>
        </w:rPr>
      </w:pPr>
    </w:p>
    <w:p w14:paraId="5D8150FC" w14:textId="77777777" w:rsidR="00EC71E6" w:rsidRPr="006B64CA" w:rsidRDefault="00EC71E6" w:rsidP="00EC71E6">
      <w:pPr>
        <w:rPr>
          <w:rFonts w:ascii="Times New Roman" w:hAnsi="Times New Roman" w:cs="Times New Roman"/>
        </w:rPr>
      </w:pPr>
    </w:p>
    <w:p w14:paraId="450CCDD4" w14:textId="77777777" w:rsidR="00EC71E6" w:rsidRPr="006B64CA" w:rsidRDefault="00EC71E6" w:rsidP="00EC71E6">
      <w:pPr>
        <w:rPr>
          <w:rFonts w:ascii="Times New Roman" w:hAnsi="Times New Roman" w:cs="Times New Roman"/>
        </w:rPr>
      </w:pPr>
    </w:p>
    <w:p w14:paraId="174128A4" w14:textId="77777777" w:rsidR="00EC71E6" w:rsidRPr="006B64CA" w:rsidRDefault="00EC71E6" w:rsidP="00EC71E6">
      <w:pPr>
        <w:rPr>
          <w:rFonts w:ascii="Times New Roman" w:hAnsi="Times New Roman" w:cs="Times New Roman"/>
        </w:rPr>
      </w:pPr>
    </w:p>
    <w:p w14:paraId="39C0E143" w14:textId="77777777" w:rsidR="00EC71E6" w:rsidRPr="006B64CA" w:rsidRDefault="00EC71E6" w:rsidP="00EC71E6">
      <w:pPr>
        <w:rPr>
          <w:rFonts w:ascii="Times New Roman" w:hAnsi="Times New Roman" w:cs="Times New Roman"/>
        </w:rPr>
      </w:pPr>
    </w:p>
    <w:p w14:paraId="378E9E55" w14:textId="77777777" w:rsidR="00EC71E6" w:rsidRPr="006B64CA" w:rsidRDefault="00EC71E6" w:rsidP="00EC71E6">
      <w:pPr>
        <w:rPr>
          <w:rFonts w:ascii="Times New Roman" w:hAnsi="Times New Roman" w:cs="Times New Roman"/>
        </w:rPr>
      </w:pPr>
    </w:p>
    <w:p w14:paraId="755CF84B" w14:textId="77777777" w:rsidR="00EC71E6" w:rsidRPr="006B64CA" w:rsidRDefault="00EC71E6" w:rsidP="00EC71E6">
      <w:pPr>
        <w:rPr>
          <w:rFonts w:ascii="Times New Roman" w:hAnsi="Times New Roman" w:cs="Times New Roman"/>
        </w:rPr>
      </w:pPr>
    </w:p>
    <w:p w14:paraId="46C962F8" w14:textId="3C1C2855" w:rsidR="001D7C61" w:rsidRPr="006B64CA" w:rsidRDefault="001D7C61" w:rsidP="00EC71E6">
      <w:pPr>
        <w:pStyle w:val="Titre1"/>
        <w:numPr>
          <w:ilvl w:val="0"/>
          <w:numId w:val="0"/>
        </w:numPr>
        <w:ind w:left="432" w:hanging="432"/>
        <w:jc w:val="center"/>
        <w:rPr>
          <w:rFonts w:cs="Times New Roman"/>
        </w:rPr>
      </w:pPr>
      <w:bookmarkStart w:id="90" w:name="_Toc519506406"/>
      <w:r w:rsidRPr="006B64CA">
        <w:rPr>
          <w:rFonts w:cs="Times New Roman"/>
        </w:rPr>
        <w:t>Annexe</w:t>
      </w:r>
      <w:r w:rsidR="006D6D9F" w:rsidRPr="006B64CA">
        <w:rPr>
          <w:rFonts w:cs="Times New Roman"/>
        </w:rPr>
        <w:t>s</w:t>
      </w:r>
      <w:bookmarkEnd w:id="90"/>
    </w:p>
    <w:p w14:paraId="7301A53A" w14:textId="5B68EF2A" w:rsidR="00774585" w:rsidRPr="006B64CA" w:rsidRDefault="00774585">
      <w:pPr>
        <w:rPr>
          <w:rFonts w:ascii="Times New Roman" w:hAnsi="Times New Roman" w:cs="Times New Roman"/>
        </w:rPr>
      </w:pPr>
    </w:p>
    <w:p w14:paraId="3C4038D4" w14:textId="77777777" w:rsidR="00F02A05" w:rsidRPr="006B64CA" w:rsidRDefault="00F02A05">
      <w:pPr>
        <w:rPr>
          <w:rFonts w:ascii="Times New Roman" w:hAnsi="Times New Roman" w:cs="Times New Roman"/>
        </w:rPr>
      </w:pPr>
    </w:p>
    <w:p w14:paraId="19CEBEE8" w14:textId="2B7E7FDB" w:rsidR="00F02A05" w:rsidRPr="006B64CA" w:rsidRDefault="00F02A05">
      <w:pPr>
        <w:rPr>
          <w:rFonts w:ascii="Times New Roman" w:hAnsi="Times New Roman" w:cs="Times New Roman"/>
        </w:rPr>
      </w:pPr>
      <w:r w:rsidRPr="006B64CA">
        <w:rPr>
          <w:rFonts w:ascii="Times New Roman" w:hAnsi="Times New Roman" w:cs="Times New Roman"/>
        </w:rPr>
        <w:br w:type="page"/>
      </w:r>
    </w:p>
    <w:p w14:paraId="6C37C549" w14:textId="2412793A" w:rsidR="002617C0" w:rsidRPr="006B64CA" w:rsidRDefault="00FE24CF" w:rsidP="00FE24CF">
      <w:pPr>
        <w:pStyle w:val="Titre2"/>
        <w:numPr>
          <w:ilvl w:val="0"/>
          <w:numId w:val="0"/>
        </w:numPr>
        <w:ind w:left="576" w:hanging="576"/>
        <w:rPr>
          <w:rFonts w:cs="Times New Roman"/>
        </w:rPr>
      </w:pPr>
      <w:bookmarkStart w:id="91" w:name="_Toc519506407"/>
      <w:r w:rsidRPr="006B64CA">
        <w:rPr>
          <w:rFonts w:cs="Times New Roman"/>
        </w:rPr>
        <w:lastRenderedPageBreak/>
        <w:t>Annexe 2</w:t>
      </w:r>
      <w:r w:rsidR="002617C0" w:rsidRPr="006B64CA">
        <w:rPr>
          <w:rFonts w:cs="Times New Roman"/>
        </w:rPr>
        <w:t xml:space="preserve"> : Carte représentant la projection horizontale des corps de minerai et trace des failles à leur intersections avec les lentilles </w:t>
      </w:r>
      <w:r w:rsidR="0054019B" w:rsidRPr="006B64CA">
        <w:rPr>
          <w:rFonts w:cs="Times New Roman"/>
          <w:noProof/>
        </w:rPr>
        <w:t>(BRGM, 1984)</w:t>
      </w:r>
      <w:bookmarkEnd w:id="91"/>
    </w:p>
    <w:p w14:paraId="64DBE34B" w14:textId="77777777" w:rsidR="002617C0" w:rsidRPr="006B64CA" w:rsidRDefault="002617C0" w:rsidP="00BA7A33">
      <w:pPr>
        <w:rPr>
          <w:rFonts w:ascii="Times New Roman" w:hAnsi="Times New Roman" w:cs="Times New Roman"/>
        </w:rPr>
      </w:pPr>
    </w:p>
    <w:p w14:paraId="36FE7889" w14:textId="77777777" w:rsidR="002617C0" w:rsidRPr="006B64CA" w:rsidRDefault="002617C0" w:rsidP="002617C0">
      <w:pPr>
        <w:spacing w:line="360" w:lineRule="auto"/>
        <w:ind w:firstLine="576"/>
        <w:jc w:val="both"/>
        <w:rPr>
          <w:rFonts w:ascii="Times New Roman" w:hAnsi="Times New Roman" w:cs="Times New Roman"/>
        </w:rPr>
      </w:pPr>
      <w:r w:rsidRPr="006B64CA">
        <w:rPr>
          <w:rFonts w:ascii="Times New Roman" w:hAnsi="Times New Roman" w:cs="Times New Roman"/>
          <w:noProof/>
        </w:rPr>
        <w:drawing>
          <wp:inline distT="0" distB="0" distL="0" distR="0" wp14:anchorId="7D59BAFF" wp14:editId="0B51F085">
            <wp:extent cx="5141943" cy="3305175"/>
            <wp:effectExtent l="0" t="0" r="190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upe des minerais.PNG"/>
                    <pic:cNvPicPr/>
                  </pic:nvPicPr>
                  <pic:blipFill rotWithShape="1">
                    <a:blip r:embed="rId34">
                      <a:extLst>
                        <a:ext uri="{28A0092B-C50C-407E-A947-70E740481C1C}">
                          <a14:useLocalDpi xmlns:a14="http://schemas.microsoft.com/office/drawing/2010/main" val="0"/>
                        </a:ext>
                      </a:extLst>
                    </a:blip>
                    <a:srcRect t="-132" b="57864"/>
                    <a:stretch/>
                  </pic:blipFill>
                  <pic:spPr bwMode="auto">
                    <a:xfrm>
                      <a:off x="0" y="0"/>
                      <a:ext cx="5188888" cy="3335351"/>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2ABB13A" w14:textId="77777777" w:rsidR="002617C0" w:rsidRPr="006B64CA" w:rsidRDefault="002617C0" w:rsidP="00BA7A33">
      <w:pPr>
        <w:rPr>
          <w:rFonts w:ascii="Times New Roman" w:hAnsi="Times New Roman" w:cs="Times New Roman"/>
        </w:rPr>
      </w:pPr>
    </w:p>
    <w:p w14:paraId="28325C3F" w14:textId="69D9E462" w:rsidR="0088366D" w:rsidRPr="006B64CA" w:rsidRDefault="002617C0" w:rsidP="00FE24CF">
      <w:pPr>
        <w:pStyle w:val="Titre2"/>
        <w:numPr>
          <w:ilvl w:val="0"/>
          <w:numId w:val="0"/>
        </w:numPr>
        <w:ind w:left="576" w:hanging="576"/>
        <w:rPr>
          <w:rFonts w:cs="Times New Roman"/>
        </w:rPr>
      </w:pPr>
      <w:bookmarkStart w:id="92" w:name="_Toc519506408"/>
      <w:r w:rsidRPr="006B64CA">
        <w:rPr>
          <w:rFonts w:cs="Times New Roman"/>
        </w:rPr>
        <w:t>Annexe 3</w:t>
      </w:r>
      <w:r w:rsidR="0088366D" w:rsidRPr="006B64CA">
        <w:rPr>
          <w:rFonts w:cs="Times New Roman"/>
        </w:rPr>
        <w:t xml:space="preserve"> : Coupe en zoom du gîte principal entre les cotes 240 et 160 </w:t>
      </w:r>
      <w:r w:rsidR="0054019B" w:rsidRPr="006B64CA">
        <w:rPr>
          <w:rFonts w:cs="Times New Roman"/>
          <w:noProof/>
        </w:rPr>
        <w:t>(BRGM, 1984)</w:t>
      </w:r>
      <w:bookmarkEnd w:id="92"/>
    </w:p>
    <w:p w14:paraId="399F1D43" w14:textId="77777777" w:rsidR="0088366D" w:rsidRPr="006B64CA" w:rsidRDefault="0088366D" w:rsidP="00BA7A33">
      <w:pPr>
        <w:rPr>
          <w:rFonts w:ascii="Times New Roman" w:hAnsi="Times New Roman" w:cs="Times New Roman"/>
        </w:rPr>
      </w:pPr>
    </w:p>
    <w:p w14:paraId="54856D67" w14:textId="45FFA10E" w:rsidR="00207FEF" w:rsidRDefault="0088366D" w:rsidP="003F6B80">
      <w:pPr>
        <w:spacing w:line="360" w:lineRule="auto"/>
        <w:ind w:firstLine="576"/>
        <w:jc w:val="center"/>
        <w:rPr>
          <w:rFonts w:ascii="Times New Roman" w:hAnsi="Times New Roman" w:cs="Times New Roman"/>
        </w:rPr>
      </w:pPr>
      <w:r w:rsidRPr="006B64CA">
        <w:rPr>
          <w:rFonts w:ascii="Times New Roman" w:hAnsi="Times New Roman" w:cs="Times New Roman"/>
          <w:noProof/>
        </w:rPr>
        <w:drawing>
          <wp:inline distT="0" distB="0" distL="0" distR="0" wp14:anchorId="6147E27A" wp14:editId="55C0F9F7">
            <wp:extent cx="3985895" cy="4018007"/>
            <wp:effectExtent l="0" t="0" r="190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upe du minerai.PNG"/>
                    <pic:cNvPicPr/>
                  </pic:nvPicPr>
                  <pic:blipFill rotWithShape="1">
                    <a:blip r:embed="rId69">
                      <a:extLst>
                        <a:ext uri="{28A0092B-C50C-407E-A947-70E740481C1C}">
                          <a14:useLocalDpi xmlns:a14="http://schemas.microsoft.com/office/drawing/2010/main" val="0"/>
                        </a:ext>
                      </a:extLst>
                    </a:blip>
                    <a:srcRect b="7789"/>
                    <a:stretch/>
                  </pic:blipFill>
                  <pic:spPr bwMode="auto">
                    <a:xfrm>
                      <a:off x="0" y="0"/>
                      <a:ext cx="4012104" cy="4044427"/>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77D9180" w14:textId="688E39E1" w:rsidR="00C01FA5" w:rsidRDefault="00C01FA5" w:rsidP="00C01FA5">
      <w:pPr>
        <w:pStyle w:val="Titre2"/>
        <w:numPr>
          <w:ilvl w:val="0"/>
          <w:numId w:val="0"/>
        </w:numPr>
        <w:ind w:left="576" w:hanging="576"/>
        <w:rPr>
          <w:rFonts w:cs="Times New Roman"/>
        </w:rPr>
      </w:pPr>
      <w:bookmarkStart w:id="93" w:name="_Toc519506409"/>
      <w:r w:rsidRPr="006B64CA">
        <w:rPr>
          <w:rFonts w:cs="Times New Roman"/>
        </w:rPr>
        <w:lastRenderedPageBreak/>
        <w:t xml:space="preserve">Annexe </w:t>
      </w:r>
      <w:r>
        <w:rPr>
          <w:rFonts w:cs="Times New Roman"/>
        </w:rPr>
        <w:t>3</w:t>
      </w:r>
      <w:r w:rsidRPr="006B64CA">
        <w:rPr>
          <w:rFonts w:cs="Times New Roman"/>
        </w:rPr>
        <w:t xml:space="preserve"> : </w:t>
      </w:r>
      <w:r>
        <w:rPr>
          <w:rFonts w:cs="Times New Roman"/>
        </w:rPr>
        <w:t>Graphique des échantillons mettant en évidence une contamination ou non par éléments</w:t>
      </w:r>
      <w:bookmarkEnd w:id="93"/>
    </w:p>
    <w:p w14:paraId="7A786B9C" w14:textId="77777777" w:rsidR="00432C25" w:rsidRPr="00432C25" w:rsidRDefault="00432C25" w:rsidP="00432C25"/>
    <w:p w14:paraId="46739660" w14:textId="4F67C437" w:rsidR="00C01FA5" w:rsidRDefault="00432C25" w:rsidP="003F6B80">
      <w:pPr>
        <w:spacing w:line="360" w:lineRule="auto"/>
        <w:ind w:firstLine="576"/>
        <w:jc w:val="center"/>
        <w:rPr>
          <w:rFonts w:ascii="Times New Roman" w:hAnsi="Times New Roman" w:cs="Times New Roman"/>
        </w:rPr>
      </w:pPr>
      <w:r>
        <w:rPr>
          <w:rFonts w:ascii="Times New Roman" w:hAnsi="Times New Roman" w:cs="Times New Roman"/>
          <w:noProof/>
        </w:rPr>
        <w:drawing>
          <wp:inline distT="0" distB="0" distL="0" distR="0" wp14:anchorId="5ADF4539" wp14:editId="33392695">
            <wp:extent cx="7853816" cy="5121527"/>
            <wp:effectExtent l="0" t="5398" r="8573" b="8572"/>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oncentrationAs.PNG"/>
                    <pic:cNvPicPr/>
                  </pic:nvPicPr>
                  <pic:blipFill>
                    <a:blip r:embed="rId60">
                      <a:extLst>
                        <a:ext uri="{28A0092B-C50C-407E-A947-70E740481C1C}">
                          <a14:useLocalDpi xmlns:a14="http://schemas.microsoft.com/office/drawing/2010/main" val="0"/>
                        </a:ext>
                      </a:extLst>
                    </a:blip>
                    <a:stretch>
                      <a:fillRect/>
                    </a:stretch>
                  </pic:blipFill>
                  <pic:spPr>
                    <a:xfrm rot="5400000">
                      <a:off x="0" y="0"/>
                      <a:ext cx="7870862" cy="5132643"/>
                    </a:xfrm>
                    <a:prstGeom prst="rect">
                      <a:avLst/>
                    </a:prstGeom>
                  </pic:spPr>
                </pic:pic>
              </a:graphicData>
            </a:graphic>
          </wp:inline>
        </w:drawing>
      </w:r>
    </w:p>
    <w:p w14:paraId="654DC4A3" w14:textId="77777777" w:rsidR="0029058A" w:rsidRDefault="00B17095" w:rsidP="0029058A">
      <w:pPr>
        <w:spacing w:line="360" w:lineRule="auto"/>
        <w:ind w:hanging="142"/>
        <w:jc w:val="center"/>
        <w:rPr>
          <w:rFonts w:ascii="Times New Roman" w:hAnsi="Times New Roman" w:cs="Times New Roman"/>
        </w:rPr>
      </w:pPr>
      <w:r>
        <w:rPr>
          <w:rFonts w:ascii="Times New Roman" w:hAnsi="Times New Roman" w:cs="Times New Roman"/>
          <w:noProof/>
        </w:rPr>
        <w:lastRenderedPageBreak/>
        <w:drawing>
          <wp:inline distT="0" distB="0" distL="0" distR="0" wp14:anchorId="3A2ED3F8" wp14:editId="5F3D26F5">
            <wp:extent cx="7764064" cy="4849757"/>
            <wp:effectExtent l="9207"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oncentrationBa.PNG"/>
                    <pic:cNvPicPr/>
                  </pic:nvPicPr>
                  <pic:blipFill>
                    <a:blip r:embed="rId70">
                      <a:extLst>
                        <a:ext uri="{28A0092B-C50C-407E-A947-70E740481C1C}">
                          <a14:useLocalDpi xmlns:a14="http://schemas.microsoft.com/office/drawing/2010/main" val="0"/>
                        </a:ext>
                      </a:extLst>
                    </a:blip>
                    <a:stretch>
                      <a:fillRect/>
                    </a:stretch>
                  </pic:blipFill>
                  <pic:spPr>
                    <a:xfrm rot="5400000">
                      <a:off x="0" y="0"/>
                      <a:ext cx="7795519" cy="4869405"/>
                    </a:xfrm>
                    <a:prstGeom prst="rect">
                      <a:avLst/>
                    </a:prstGeom>
                  </pic:spPr>
                </pic:pic>
              </a:graphicData>
            </a:graphic>
          </wp:inline>
        </w:drawing>
      </w:r>
    </w:p>
    <w:p w14:paraId="224A78E8" w14:textId="77777777" w:rsidR="0029058A" w:rsidRDefault="00B17095" w:rsidP="0029058A">
      <w:pPr>
        <w:spacing w:line="360" w:lineRule="auto"/>
        <w:ind w:hanging="142"/>
        <w:jc w:val="center"/>
        <w:rPr>
          <w:rFonts w:ascii="Times New Roman" w:hAnsi="Times New Roman" w:cs="Times New Roman"/>
        </w:rPr>
      </w:pPr>
      <w:r>
        <w:rPr>
          <w:rFonts w:ascii="Times New Roman" w:hAnsi="Times New Roman" w:cs="Times New Roman"/>
          <w:noProof/>
        </w:rPr>
        <w:lastRenderedPageBreak/>
        <w:drawing>
          <wp:inline distT="0" distB="0" distL="0" distR="0" wp14:anchorId="736F5D0F" wp14:editId="103FCC7A">
            <wp:extent cx="8294370" cy="5253284"/>
            <wp:effectExtent l="0" t="3175" r="8255" b="825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oncentrationCd.PNG"/>
                    <pic:cNvPicPr/>
                  </pic:nvPicPr>
                  <pic:blipFill>
                    <a:blip r:embed="rId71">
                      <a:extLst>
                        <a:ext uri="{28A0092B-C50C-407E-A947-70E740481C1C}">
                          <a14:useLocalDpi xmlns:a14="http://schemas.microsoft.com/office/drawing/2010/main" val="0"/>
                        </a:ext>
                      </a:extLst>
                    </a:blip>
                    <a:stretch>
                      <a:fillRect/>
                    </a:stretch>
                  </pic:blipFill>
                  <pic:spPr>
                    <a:xfrm rot="5400000">
                      <a:off x="0" y="0"/>
                      <a:ext cx="8304891" cy="5259948"/>
                    </a:xfrm>
                    <a:prstGeom prst="rect">
                      <a:avLst/>
                    </a:prstGeom>
                  </pic:spPr>
                </pic:pic>
              </a:graphicData>
            </a:graphic>
          </wp:inline>
        </w:drawing>
      </w:r>
    </w:p>
    <w:p w14:paraId="06AA0A0F" w14:textId="77777777" w:rsidR="0029058A" w:rsidRDefault="00B17095" w:rsidP="0029058A">
      <w:pPr>
        <w:spacing w:line="360" w:lineRule="auto"/>
        <w:ind w:hanging="142"/>
        <w:jc w:val="center"/>
        <w:rPr>
          <w:rFonts w:ascii="Times New Roman" w:hAnsi="Times New Roman" w:cs="Times New Roman"/>
        </w:rPr>
      </w:pPr>
      <w:r>
        <w:rPr>
          <w:rFonts w:ascii="Times New Roman" w:hAnsi="Times New Roman" w:cs="Times New Roman"/>
          <w:noProof/>
        </w:rPr>
        <w:lastRenderedPageBreak/>
        <w:drawing>
          <wp:inline distT="0" distB="0" distL="0" distR="0" wp14:anchorId="37914358" wp14:editId="680443CD">
            <wp:extent cx="8806815" cy="5437961"/>
            <wp:effectExtent l="8255" t="0" r="2540" b="254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oncentrationCo.PNG"/>
                    <pic:cNvPicPr/>
                  </pic:nvPicPr>
                  <pic:blipFill>
                    <a:blip r:embed="rId72">
                      <a:extLst>
                        <a:ext uri="{28A0092B-C50C-407E-A947-70E740481C1C}">
                          <a14:useLocalDpi xmlns:a14="http://schemas.microsoft.com/office/drawing/2010/main" val="0"/>
                        </a:ext>
                      </a:extLst>
                    </a:blip>
                    <a:stretch>
                      <a:fillRect/>
                    </a:stretch>
                  </pic:blipFill>
                  <pic:spPr>
                    <a:xfrm rot="5400000">
                      <a:off x="0" y="0"/>
                      <a:ext cx="8816695" cy="5444062"/>
                    </a:xfrm>
                    <a:prstGeom prst="rect">
                      <a:avLst/>
                    </a:prstGeom>
                  </pic:spPr>
                </pic:pic>
              </a:graphicData>
            </a:graphic>
          </wp:inline>
        </w:drawing>
      </w:r>
    </w:p>
    <w:p w14:paraId="31D27E0F" w14:textId="44509B38" w:rsidR="00C01FA5" w:rsidRDefault="00B17095" w:rsidP="0029058A">
      <w:pPr>
        <w:spacing w:line="360" w:lineRule="auto"/>
        <w:ind w:hanging="142"/>
        <w:jc w:val="center"/>
        <w:rPr>
          <w:rFonts w:ascii="Times New Roman" w:hAnsi="Times New Roman" w:cs="Times New Roman"/>
        </w:rPr>
      </w:pPr>
      <w:r>
        <w:rPr>
          <w:rFonts w:ascii="Times New Roman" w:hAnsi="Times New Roman" w:cs="Times New Roman"/>
          <w:noProof/>
        </w:rPr>
        <w:lastRenderedPageBreak/>
        <w:drawing>
          <wp:inline distT="0" distB="0" distL="0" distR="0" wp14:anchorId="5539C434" wp14:editId="04366DA0">
            <wp:extent cx="8738840" cy="5574312"/>
            <wp:effectExtent l="953" t="0" r="6667" b="6668"/>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oncentrationCs.PNG"/>
                    <pic:cNvPicPr/>
                  </pic:nvPicPr>
                  <pic:blipFill>
                    <a:blip r:embed="rId73">
                      <a:extLst>
                        <a:ext uri="{28A0092B-C50C-407E-A947-70E740481C1C}">
                          <a14:useLocalDpi xmlns:a14="http://schemas.microsoft.com/office/drawing/2010/main" val="0"/>
                        </a:ext>
                      </a:extLst>
                    </a:blip>
                    <a:stretch>
                      <a:fillRect/>
                    </a:stretch>
                  </pic:blipFill>
                  <pic:spPr>
                    <a:xfrm rot="5400000">
                      <a:off x="0" y="0"/>
                      <a:ext cx="8753979" cy="5583969"/>
                    </a:xfrm>
                    <a:prstGeom prst="rect">
                      <a:avLst/>
                    </a:prstGeom>
                  </pic:spPr>
                </pic:pic>
              </a:graphicData>
            </a:graphic>
          </wp:inline>
        </w:drawing>
      </w:r>
      <w:r>
        <w:rPr>
          <w:rFonts w:ascii="Times New Roman" w:hAnsi="Times New Roman" w:cs="Times New Roman"/>
          <w:noProof/>
        </w:rPr>
        <w:lastRenderedPageBreak/>
        <w:drawing>
          <wp:inline distT="0" distB="0" distL="0" distR="0" wp14:anchorId="51B6EAB8" wp14:editId="78102154">
            <wp:extent cx="8763354" cy="5951464"/>
            <wp:effectExtent l="0" t="381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oncentrationCu.PNG"/>
                    <pic:cNvPicPr/>
                  </pic:nvPicPr>
                  <pic:blipFill>
                    <a:blip r:embed="rId74">
                      <a:extLst>
                        <a:ext uri="{28A0092B-C50C-407E-A947-70E740481C1C}">
                          <a14:useLocalDpi xmlns:a14="http://schemas.microsoft.com/office/drawing/2010/main" val="0"/>
                        </a:ext>
                      </a:extLst>
                    </a:blip>
                    <a:stretch>
                      <a:fillRect/>
                    </a:stretch>
                  </pic:blipFill>
                  <pic:spPr>
                    <a:xfrm rot="5400000">
                      <a:off x="0" y="0"/>
                      <a:ext cx="8774227" cy="5958848"/>
                    </a:xfrm>
                    <a:prstGeom prst="rect">
                      <a:avLst/>
                    </a:prstGeom>
                  </pic:spPr>
                </pic:pic>
              </a:graphicData>
            </a:graphic>
          </wp:inline>
        </w:drawing>
      </w:r>
      <w:r>
        <w:rPr>
          <w:rFonts w:ascii="Times New Roman" w:hAnsi="Times New Roman" w:cs="Times New Roman"/>
          <w:noProof/>
        </w:rPr>
        <w:lastRenderedPageBreak/>
        <w:drawing>
          <wp:inline distT="0" distB="0" distL="0" distR="0" wp14:anchorId="78BA7651" wp14:editId="3ABB6DF4">
            <wp:extent cx="8772657" cy="6084543"/>
            <wp:effectExtent l="0" t="8255" r="1270" b="127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oncentrationFe.PNG"/>
                    <pic:cNvPicPr/>
                  </pic:nvPicPr>
                  <pic:blipFill>
                    <a:blip r:embed="rId75">
                      <a:extLst>
                        <a:ext uri="{28A0092B-C50C-407E-A947-70E740481C1C}">
                          <a14:useLocalDpi xmlns:a14="http://schemas.microsoft.com/office/drawing/2010/main" val="0"/>
                        </a:ext>
                      </a:extLst>
                    </a:blip>
                    <a:stretch>
                      <a:fillRect/>
                    </a:stretch>
                  </pic:blipFill>
                  <pic:spPr>
                    <a:xfrm rot="5400000">
                      <a:off x="0" y="0"/>
                      <a:ext cx="8783620" cy="6092147"/>
                    </a:xfrm>
                    <a:prstGeom prst="rect">
                      <a:avLst/>
                    </a:prstGeom>
                  </pic:spPr>
                </pic:pic>
              </a:graphicData>
            </a:graphic>
          </wp:inline>
        </w:drawing>
      </w:r>
      <w:r>
        <w:rPr>
          <w:rFonts w:ascii="Times New Roman" w:hAnsi="Times New Roman" w:cs="Times New Roman"/>
          <w:noProof/>
        </w:rPr>
        <w:lastRenderedPageBreak/>
        <w:drawing>
          <wp:inline distT="0" distB="0" distL="0" distR="0" wp14:anchorId="41920723" wp14:editId="55EF2389">
            <wp:extent cx="8935012" cy="5644255"/>
            <wp:effectExtent l="6985" t="0" r="6985" b="6985"/>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oncentrationNi.PNG"/>
                    <pic:cNvPicPr/>
                  </pic:nvPicPr>
                  <pic:blipFill>
                    <a:blip r:embed="rId76">
                      <a:extLst>
                        <a:ext uri="{28A0092B-C50C-407E-A947-70E740481C1C}">
                          <a14:useLocalDpi xmlns:a14="http://schemas.microsoft.com/office/drawing/2010/main" val="0"/>
                        </a:ext>
                      </a:extLst>
                    </a:blip>
                    <a:stretch>
                      <a:fillRect/>
                    </a:stretch>
                  </pic:blipFill>
                  <pic:spPr>
                    <a:xfrm rot="5400000">
                      <a:off x="0" y="0"/>
                      <a:ext cx="8945545" cy="5650908"/>
                    </a:xfrm>
                    <a:prstGeom prst="rect">
                      <a:avLst/>
                    </a:prstGeom>
                  </pic:spPr>
                </pic:pic>
              </a:graphicData>
            </a:graphic>
          </wp:inline>
        </w:drawing>
      </w:r>
      <w:r>
        <w:rPr>
          <w:rFonts w:ascii="Times New Roman" w:hAnsi="Times New Roman" w:cs="Times New Roman"/>
          <w:noProof/>
        </w:rPr>
        <w:lastRenderedPageBreak/>
        <w:drawing>
          <wp:inline distT="0" distB="0" distL="0" distR="0" wp14:anchorId="5F2B1EE3" wp14:editId="654E3925">
            <wp:extent cx="8264003" cy="6072665"/>
            <wp:effectExtent l="0" t="9208"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oncentrationPb.PNG"/>
                    <pic:cNvPicPr/>
                  </pic:nvPicPr>
                  <pic:blipFill>
                    <a:blip r:embed="rId77">
                      <a:extLst>
                        <a:ext uri="{28A0092B-C50C-407E-A947-70E740481C1C}">
                          <a14:useLocalDpi xmlns:a14="http://schemas.microsoft.com/office/drawing/2010/main" val="0"/>
                        </a:ext>
                      </a:extLst>
                    </a:blip>
                    <a:stretch>
                      <a:fillRect/>
                    </a:stretch>
                  </pic:blipFill>
                  <pic:spPr>
                    <a:xfrm rot="5400000">
                      <a:off x="0" y="0"/>
                      <a:ext cx="8275888" cy="6081398"/>
                    </a:xfrm>
                    <a:prstGeom prst="rect">
                      <a:avLst/>
                    </a:prstGeom>
                  </pic:spPr>
                </pic:pic>
              </a:graphicData>
            </a:graphic>
          </wp:inline>
        </w:drawing>
      </w:r>
      <w:r>
        <w:rPr>
          <w:rFonts w:ascii="Times New Roman" w:hAnsi="Times New Roman" w:cs="Times New Roman"/>
          <w:noProof/>
        </w:rPr>
        <w:lastRenderedPageBreak/>
        <w:drawing>
          <wp:inline distT="0" distB="0" distL="0" distR="0" wp14:anchorId="49C116BA" wp14:editId="43D77CEE">
            <wp:extent cx="8725842" cy="5978925"/>
            <wp:effectExtent l="1905" t="0" r="1270" b="127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oncentrationRb.PNG"/>
                    <pic:cNvPicPr/>
                  </pic:nvPicPr>
                  <pic:blipFill>
                    <a:blip r:embed="rId78">
                      <a:extLst>
                        <a:ext uri="{28A0092B-C50C-407E-A947-70E740481C1C}">
                          <a14:useLocalDpi xmlns:a14="http://schemas.microsoft.com/office/drawing/2010/main" val="0"/>
                        </a:ext>
                      </a:extLst>
                    </a:blip>
                    <a:stretch>
                      <a:fillRect/>
                    </a:stretch>
                  </pic:blipFill>
                  <pic:spPr>
                    <a:xfrm rot="5400000">
                      <a:off x="0" y="0"/>
                      <a:ext cx="8735093" cy="5985263"/>
                    </a:xfrm>
                    <a:prstGeom prst="rect">
                      <a:avLst/>
                    </a:prstGeom>
                  </pic:spPr>
                </pic:pic>
              </a:graphicData>
            </a:graphic>
          </wp:inline>
        </w:drawing>
      </w:r>
      <w:r>
        <w:rPr>
          <w:rFonts w:ascii="Times New Roman" w:hAnsi="Times New Roman" w:cs="Times New Roman"/>
          <w:noProof/>
        </w:rPr>
        <w:lastRenderedPageBreak/>
        <w:drawing>
          <wp:inline distT="0" distB="0" distL="0" distR="0" wp14:anchorId="07FD1352" wp14:editId="3C267C04">
            <wp:extent cx="8896745" cy="5811441"/>
            <wp:effectExtent l="0" t="318"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ncentrationSb.PNG"/>
                    <pic:cNvPicPr/>
                  </pic:nvPicPr>
                  <pic:blipFill>
                    <a:blip r:embed="rId79">
                      <a:extLst>
                        <a:ext uri="{28A0092B-C50C-407E-A947-70E740481C1C}">
                          <a14:useLocalDpi xmlns:a14="http://schemas.microsoft.com/office/drawing/2010/main" val="0"/>
                        </a:ext>
                      </a:extLst>
                    </a:blip>
                    <a:stretch>
                      <a:fillRect/>
                    </a:stretch>
                  </pic:blipFill>
                  <pic:spPr>
                    <a:xfrm rot="5400000">
                      <a:off x="0" y="0"/>
                      <a:ext cx="8910704" cy="5820559"/>
                    </a:xfrm>
                    <a:prstGeom prst="rect">
                      <a:avLst/>
                    </a:prstGeom>
                  </pic:spPr>
                </pic:pic>
              </a:graphicData>
            </a:graphic>
          </wp:inline>
        </w:drawing>
      </w:r>
      <w:r>
        <w:rPr>
          <w:rFonts w:ascii="Times New Roman" w:hAnsi="Times New Roman" w:cs="Times New Roman"/>
          <w:noProof/>
        </w:rPr>
        <w:lastRenderedPageBreak/>
        <w:drawing>
          <wp:inline distT="0" distB="0" distL="0" distR="0" wp14:anchorId="1C51DD37" wp14:editId="668727F5">
            <wp:extent cx="8743855" cy="5697105"/>
            <wp:effectExtent l="0" t="635"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oncentrationTI.PNG"/>
                    <pic:cNvPicPr/>
                  </pic:nvPicPr>
                  <pic:blipFill>
                    <a:blip r:embed="rId80">
                      <a:extLst>
                        <a:ext uri="{28A0092B-C50C-407E-A947-70E740481C1C}">
                          <a14:useLocalDpi xmlns:a14="http://schemas.microsoft.com/office/drawing/2010/main" val="0"/>
                        </a:ext>
                      </a:extLst>
                    </a:blip>
                    <a:stretch>
                      <a:fillRect/>
                    </a:stretch>
                  </pic:blipFill>
                  <pic:spPr>
                    <a:xfrm rot="5400000">
                      <a:off x="0" y="0"/>
                      <a:ext cx="8756782" cy="5705528"/>
                    </a:xfrm>
                    <a:prstGeom prst="rect">
                      <a:avLst/>
                    </a:prstGeom>
                  </pic:spPr>
                </pic:pic>
              </a:graphicData>
            </a:graphic>
          </wp:inline>
        </w:drawing>
      </w:r>
    </w:p>
    <w:p w14:paraId="74E0BD9B" w14:textId="3B5A6303" w:rsidR="002A7DAC" w:rsidRPr="006B64CA" w:rsidRDefault="002A7DAC" w:rsidP="00107312">
      <w:pPr>
        <w:pStyle w:val="Titre2"/>
        <w:numPr>
          <w:ilvl w:val="0"/>
          <w:numId w:val="0"/>
        </w:numPr>
        <w:ind w:left="576" w:hanging="576"/>
        <w:rPr>
          <w:rFonts w:cs="Times New Roman"/>
        </w:rPr>
      </w:pPr>
      <w:bookmarkStart w:id="94" w:name="_Toc519506410"/>
      <w:r w:rsidRPr="006B64CA">
        <w:rPr>
          <w:rFonts w:cs="Times New Roman"/>
        </w:rPr>
        <w:lastRenderedPageBreak/>
        <w:t>Annexe 4 : récapitulatifs des points analysés avec la date de l’échantillonnage et leur lithologie</w:t>
      </w:r>
      <w:bookmarkEnd w:id="94"/>
    </w:p>
    <w:p w14:paraId="159548A7" w14:textId="77777777" w:rsidR="002A7DAC" w:rsidRPr="006B64CA" w:rsidRDefault="002A7DAC" w:rsidP="003F6B80">
      <w:pPr>
        <w:spacing w:line="360" w:lineRule="auto"/>
        <w:ind w:firstLine="576"/>
        <w:jc w:val="center"/>
        <w:rPr>
          <w:rFonts w:ascii="Times New Roman" w:hAnsi="Times New Roman" w:cs="Times New Roman"/>
        </w:rPr>
      </w:pPr>
    </w:p>
    <w:tbl>
      <w:tblPr>
        <w:tblW w:w="0" w:type="auto"/>
        <w:tblInd w:w="55" w:type="dxa"/>
        <w:tblCellMar>
          <w:left w:w="70" w:type="dxa"/>
          <w:right w:w="70" w:type="dxa"/>
        </w:tblCellMar>
        <w:tblLook w:val="04A0" w:firstRow="1" w:lastRow="0" w:firstColumn="1" w:lastColumn="0" w:noHBand="0" w:noVBand="1"/>
      </w:tblPr>
      <w:tblGrid>
        <w:gridCol w:w="380"/>
        <w:gridCol w:w="1902"/>
        <w:gridCol w:w="4995"/>
        <w:gridCol w:w="1874"/>
      </w:tblGrid>
      <w:tr w:rsidR="00C14862" w:rsidRPr="006B64CA" w14:paraId="3E054667" w14:textId="77777777" w:rsidTr="00C14862">
        <w:trPr>
          <w:trHeight w:val="311"/>
        </w:trPr>
        <w:tc>
          <w:tcPr>
            <w:tcW w:w="0" w:type="auto"/>
            <w:tcBorders>
              <w:top w:val="nil"/>
              <w:left w:val="nil"/>
              <w:bottom w:val="nil"/>
              <w:right w:val="nil"/>
            </w:tcBorders>
            <w:shd w:val="clear" w:color="auto" w:fill="auto"/>
            <w:hideMark/>
          </w:tcPr>
          <w:p w14:paraId="2B358620" w14:textId="77777777" w:rsidR="00C14862" w:rsidRPr="006B64CA" w:rsidRDefault="00C14862" w:rsidP="00C14862">
            <w:pPr>
              <w:rPr>
                <w:rFonts w:ascii="Times New Roman" w:eastAsia="Times New Roman" w:hAnsi="Times New Roman" w:cs="Times New Roman"/>
                <w:b/>
                <w:bCs/>
              </w:rPr>
            </w:pPr>
          </w:p>
        </w:tc>
        <w:tc>
          <w:tcPr>
            <w:tcW w:w="0" w:type="auto"/>
            <w:tcBorders>
              <w:top w:val="single" w:sz="8" w:space="0" w:color="auto"/>
              <w:left w:val="single" w:sz="8" w:space="0" w:color="auto"/>
              <w:bottom w:val="single" w:sz="8" w:space="0" w:color="auto"/>
              <w:right w:val="nil"/>
            </w:tcBorders>
            <w:shd w:val="clear" w:color="000000" w:fill="B7DEE8"/>
            <w:hideMark/>
          </w:tcPr>
          <w:p w14:paraId="3F674E12" w14:textId="77777777" w:rsidR="00C14862" w:rsidRPr="006B64CA" w:rsidRDefault="00C14862" w:rsidP="00C14862">
            <w:pPr>
              <w:rPr>
                <w:rFonts w:ascii="Times New Roman" w:eastAsia="Times New Roman" w:hAnsi="Times New Roman" w:cs="Times New Roman"/>
                <w:b/>
                <w:bCs/>
              </w:rPr>
            </w:pPr>
            <w:r w:rsidRPr="006B64CA">
              <w:rPr>
                <w:rFonts w:ascii="Times New Roman" w:eastAsia="Times New Roman" w:hAnsi="Times New Roman" w:cs="Times New Roman"/>
                <w:b/>
                <w:bCs/>
              </w:rPr>
              <w:t>Date des echantillons</w:t>
            </w:r>
          </w:p>
        </w:tc>
        <w:tc>
          <w:tcPr>
            <w:tcW w:w="0" w:type="auto"/>
            <w:tcBorders>
              <w:top w:val="single" w:sz="8" w:space="0" w:color="auto"/>
              <w:left w:val="single" w:sz="8" w:space="0" w:color="auto"/>
              <w:bottom w:val="single" w:sz="8" w:space="0" w:color="auto"/>
              <w:right w:val="nil"/>
            </w:tcBorders>
            <w:shd w:val="clear" w:color="000000" w:fill="B7DEE8"/>
            <w:hideMark/>
          </w:tcPr>
          <w:p w14:paraId="792AD736" w14:textId="77777777" w:rsidR="00C14862" w:rsidRPr="006B64CA" w:rsidRDefault="00C14862" w:rsidP="00C14862">
            <w:pPr>
              <w:rPr>
                <w:rFonts w:ascii="Times New Roman" w:eastAsia="Times New Roman" w:hAnsi="Times New Roman" w:cs="Times New Roman"/>
                <w:b/>
                <w:bCs/>
              </w:rPr>
            </w:pPr>
            <w:r w:rsidRPr="006B64CA">
              <w:rPr>
                <w:rFonts w:ascii="Times New Roman" w:eastAsia="Times New Roman" w:hAnsi="Times New Roman" w:cs="Times New Roman"/>
                <w:b/>
                <w:bCs/>
              </w:rPr>
              <w:t>Nom des echantillons</w:t>
            </w:r>
          </w:p>
        </w:tc>
        <w:tc>
          <w:tcPr>
            <w:tcW w:w="0" w:type="auto"/>
            <w:tcBorders>
              <w:top w:val="single" w:sz="8" w:space="0" w:color="auto"/>
              <w:left w:val="single" w:sz="8" w:space="0" w:color="auto"/>
              <w:bottom w:val="single" w:sz="8" w:space="0" w:color="auto"/>
              <w:right w:val="single" w:sz="8" w:space="0" w:color="auto"/>
            </w:tcBorders>
            <w:shd w:val="clear" w:color="000000" w:fill="B7DEE8"/>
            <w:hideMark/>
          </w:tcPr>
          <w:p w14:paraId="7B8F282D" w14:textId="77777777" w:rsidR="00C14862" w:rsidRPr="006B64CA" w:rsidRDefault="00C14862" w:rsidP="00C14862">
            <w:pPr>
              <w:rPr>
                <w:rFonts w:ascii="Times New Roman" w:eastAsia="Times New Roman" w:hAnsi="Times New Roman" w:cs="Times New Roman"/>
                <w:b/>
                <w:bCs/>
              </w:rPr>
            </w:pPr>
            <w:r w:rsidRPr="006B64CA">
              <w:rPr>
                <w:rFonts w:ascii="Times New Roman" w:eastAsia="Times New Roman" w:hAnsi="Times New Roman" w:cs="Times New Roman"/>
                <w:b/>
                <w:bCs/>
              </w:rPr>
              <w:t>Lithologie</w:t>
            </w:r>
          </w:p>
        </w:tc>
      </w:tr>
      <w:tr w:rsidR="00C14862" w:rsidRPr="006B64CA" w14:paraId="5EBB02F7" w14:textId="77777777" w:rsidTr="00C14862">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6AA13A"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1</w:t>
            </w:r>
          </w:p>
        </w:tc>
        <w:tc>
          <w:tcPr>
            <w:tcW w:w="0" w:type="auto"/>
            <w:tcBorders>
              <w:top w:val="single" w:sz="4" w:space="0" w:color="auto"/>
              <w:left w:val="nil"/>
              <w:bottom w:val="single" w:sz="4" w:space="0" w:color="auto"/>
              <w:right w:val="single" w:sz="4" w:space="0" w:color="auto"/>
            </w:tcBorders>
            <w:shd w:val="clear" w:color="000000" w:fill="FFFFFF"/>
            <w:hideMark/>
          </w:tcPr>
          <w:p w14:paraId="74B816AB"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05/03/15</w:t>
            </w:r>
          </w:p>
        </w:tc>
        <w:tc>
          <w:tcPr>
            <w:tcW w:w="0" w:type="auto"/>
            <w:tcBorders>
              <w:top w:val="single" w:sz="4" w:space="0" w:color="auto"/>
              <w:left w:val="nil"/>
              <w:bottom w:val="single" w:sz="4" w:space="0" w:color="auto"/>
              <w:right w:val="single" w:sz="4" w:space="0" w:color="auto"/>
            </w:tcBorders>
            <w:shd w:val="clear" w:color="auto" w:fill="auto"/>
            <w:noWrap/>
            <w:hideMark/>
          </w:tcPr>
          <w:p w14:paraId="554A8DD7"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Pont de Salindres</w:t>
            </w:r>
          </w:p>
        </w:tc>
        <w:tc>
          <w:tcPr>
            <w:tcW w:w="0" w:type="auto"/>
            <w:tcBorders>
              <w:top w:val="nil"/>
              <w:left w:val="nil"/>
              <w:bottom w:val="single" w:sz="4" w:space="0" w:color="auto"/>
              <w:right w:val="single" w:sz="4" w:space="0" w:color="auto"/>
            </w:tcBorders>
            <w:shd w:val="clear" w:color="auto" w:fill="auto"/>
            <w:hideMark/>
          </w:tcPr>
          <w:p w14:paraId="2830445A"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Alluvions - Hettangien</w:t>
            </w:r>
          </w:p>
        </w:tc>
      </w:tr>
      <w:tr w:rsidR="00C14862" w:rsidRPr="006B64CA" w14:paraId="4E06EC49"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476DA881"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2</w:t>
            </w:r>
          </w:p>
        </w:tc>
        <w:tc>
          <w:tcPr>
            <w:tcW w:w="0" w:type="auto"/>
            <w:tcBorders>
              <w:top w:val="nil"/>
              <w:left w:val="nil"/>
              <w:bottom w:val="single" w:sz="4" w:space="0" w:color="auto"/>
              <w:right w:val="single" w:sz="4" w:space="0" w:color="auto"/>
            </w:tcBorders>
            <w:shd w:val="clear" w:color="auto" w:fill="auto"/>
            <w:hideMark/>
          </w:tcPr>
          <w:p w14:paraId="54E6307B"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05/03/15</w:t>
            </w:r>
          </w:p>
        </w:tc>
        <w:tc>
          <w:tcPr>
            <w:tcW w:w="0" w:type="auto"/>
            <w:tcBorders>
              <w:top w:val="nil"/>
              <w:left w:val="nil"/>
              <w:bottom w:val="single" w:sz="4" w:space="0" w:color="auto"/>
              <w:right w:val="single" w:sz="4" w:space="0" w:color="auto"/>
            </w:tcBorders>
            <w:shd w:val="clear" w:color="auto" w:fill="auto"/>
            <w:noWrap/>
            <w:hideMark/>
          </w:tcPr>
          <w:p w14:paraId="1DDED3CD"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Villa Bowie</w:t>
            </w:r>
          </w:p>
        </w:tc>
        <w:tc>
          <w:tcPr>
            <w:tcW w:w="0" w:type="auto"/>
            <w:tcBorders>
              <w:top w:val="nil"/>
              <w:left w:val="nil"/>
              <w:bottom w:val="single" w:sz="4" w:space="0" w:color="auto"/>
              <w:right w:val="single" w:sz="4" w:space="0" w:color="auto"/>
            </w:tcBorders>
            <w:shd w:val="clear" w:color="auto" w:fill="auto"/>
            <w:hideMark/>
          </w:tcPr>
          <w:p w14:paraId="08700F48"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w:t>
            </w:r>
          </w:p>
        </w:tc>
      </w:tr>
      <w:tr w:rsidR="00C14862" w:rsidRPr="006B64CA" w14:paraId="69B9D43E"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7AA39005"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3</w:t>
            </w:r>
          </w:p>
        </w:tc>
        <w:tc>
          <w:tcPr>
            <w:tcW w:w="0" w:type="auto"/>
            <w:tcBorders>
              <w:top w:val="nil"/>
              <w:left w:val="nil"/>
              <w:bottom w:val="single" w:sz="4" w:space="0" w:color="auto"/>
              <w:right w:val="single" w:sz="4" w:space="0" w:color="auto"/>
            </w:tcBorders>
            <w:shd w:val="clear" w:color="000000" w:fill="FFFFFF"/>
            <w:hideMark/>
          </w:tcPr>
          <w:p w14:paraId="6FD91868"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05/03/15</w:t>
            </w:r>
          </w:p>
        </w:tc>
        <w:tc>
          <w:tcPr>
            <w:tcW w:w="0" w:type="auto"/>
            <w:tcBorders>
              <w:top w:val="nil"/>
              <w:left w:val="nil"/>
              <w:bottom w:val="single" w:sz="4" w:space="0" w:color="auto"/>
              <w:right w:val="single" w:sz="4" w:space="0" w:color="auto"/>
            </w:tcBorders>
            <w:shd w:val="clear" w:color="auto" w:fill="auto"/>
            <w:noWrap/>
            <w:hideMark/>
          </w:tcPr>
          <w:p w14:paraId="768A5313"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Anduze Bambouseraie</w:t>
            </w:r>
          </w:p>
        </w:tc>
        <w:tc>
          <w:tcPr>
            <w:tcW w:w="0" w:type="auto"/>
            <w:tcBorders>
              <w:top w:val="nil"/>
              <w:left w:val="nil"/>
              <w:bottom w:val="single" w:sz="4" w:space="0" w:color="auto"/>
              <w:right w:val="single" w:sz="4" w:space="0" w:color="auto"/>
            </w:tcBorders>
            <w:shd w:val="clear" w:color="auto" w:fill="auto"/>
            <w:hideMark/>
          </w:tcPr>
          <w:p w14:paraId="33A20580"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Trias</w:t>
            </w:r>
          </w:p>
        </w:tc>
      </w:tr>
      <w:tr w:rsidR="00C14862" w:rsidRPr="006B64CA" w14:paraId="4EFE48FC"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19103913"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4</w:t>
            </w:r>
          </w:p>
        </w:tc>
        <w:tc>
          <w:tcPr>
            <w:tcW w:w="0" w:type="auto"/>
            <w:tcBorders>
              <w:top w:val="nil"/>
              <w:left w:val="nil"/>
              <w:bottom w:val="single" w:sz="4" w:space="0" w:color="auto"/>
              <w:right w:val="single" w:sz="4" w:space="0" w:color="auto"/>
            </w:tcBorders>
            <w:shd w:val="clear" w:color="000000" w:fill="FFFFFF"/>
            <w:hideMark/>
          </w:tcPr>
          <w:p w14:paraId="1E6A4C9F"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05/03/15</w:t>
            </w:r>
          </w:p>
        </w:tc>
        <w:tc>
          <w:tcPr>
            <w:tcW w:w="0" w:type="auto"/>
            <w:tcBorders>
              <w:top w:val="nil"/>
              <w:left w:val="nil"/>
              <w:bottom w:val="single" w:sz="4" w:space="0" w:color="auto"/>
              <w:right w:val="single" w:sz="4" w:space="0" w:color="auto"/>
            </w:tcBorders>
            <w:shd w:val="clear" w:color="auto" w:fill="auto"/>
            <w:noWrap/>
            <w:hideMark/>
          </w:tcPr>
          <w:p w14:paraId="6F0A2482"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xml:space="preserve">Mairie Generargues </w:t>
            </w:r>
          </w:p>
        </w:tc>
        <w:tc>
          <w:tcPr>
            <w:tcW w:w="0" w:type="auto"/>
            <w:tcBorders>
              <w:top w:val="nil"/>
              <w:left w:val="nil"/>
              <w:bottom w:val="single" w:sz="4" w:space="0" w:color="auto"/>
              <w:right w:val="single" w:sz="4" w:space="0" w:color="auto"/>
            </w:tcBorders>
            <w:shd w:val="clear" w:color="auto" w:fill="auto"/>
            <w:hideMark/>
          </w:tcPr>
          <w:p w14:paraId="73278AA1"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xml:space="preserve">Sinemurien </w:t>
            </w:r>
          </w:p>
        </w:tc>
      </w:tr>
      <w:tr w:rsidR="00C14862" w:rsidRPr="006B64CA" w14:paraId="45395A40"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0C42C730"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5</w:t>
            </w:r>
          </w:p>
        </w:tc>
        <w:tc>
          <w:tcPr>
            <w:tcW w:w="0" w:type="auto"/>
            <w:tcBorders>
              <w:top w:val="nil"/>
              <w:left w:val="nil"/>
              <w:bottom w:val="single" w:sz="4" w:space="0" w:color="auto"/>
              <w:right w:val="single" w:sz="4" w:space="0" w:color="auto"/>
            </w:tcBorders>
            <w:shd w:val="clear" w:color="000000" w:fill="FFFFFF"/>
            <w:hideMark/>
          </w:tcPr>
          <w:p w14:paraId="78E03588"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05/03/15</w:t>
            </w:r>
          </w:p>
        </w:tc>
        <w:tc>
          <w:tcPr>
            <w:tcW w:w="0" w:type="auto"/>
            <w:tcBorders>
              <w:top w:val="nil"/>
              <w:left w:val="nil"/>
              <w:bottom w:val="single" w:sz="4" w:space="0" w:color="auto"/>
              <w:right w:val="single" w:sz="4" w:space="0" w:color="auto"/>
            </w:tcBorders>
            <w:shd w:val="clear" w:color="auto" w:fill="auto"/>
            <w:noWrap/>
            <w:hideMark/>
          </w:tcPr>
          <w:p w14:paraId="4C728BFB"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Patus St Felix</w:t>
            </w:r>
          </w:p>
        </w:tc>
        <w:tc>
          <w:tcPr>
            <w:tcW w:w="0" w:type="auto"/>
            <w:tcBorders>
              <w:top w:val="nil"/>
              <w:left w:val="nil"/>
              <w:bottom w:val="single" w:sz="4" w:space="0" w:color="auto"/>
              <w:right w:val="single" w:sz="4" w:space="0" w:color="auto"/>
            </w:tcBorders>
            <w:shd w:val="clear" w:color="auto" w:fill="auto"/>
            <w:hideMark/>
          </w:tcPr>
          <w:p w14:paraId="6170F379"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w:t>
            </w:r>
          </w:p>
        </w:tc>
      </w:tr>
      <w:tr w:rsidR="00C14862" w:rsidRPr="006B64CA" w14:paraId="381C6995"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4448154D"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6</w:t>
            </w:r>
          </w:p>
        </w:tc>
        <w:tc>
          <w:tcPr>
            <w:tcW w:w="0" w:type="auto"/>
            <w:tcBorders>
              <w:top w:val="nil"/>
              <w:left w:val="nil"/>
              <w:bottom w:val="single" w:sz="4" w:space="0" w:color="auto"/>
              <w:right w:val="single" w:sz="4" w:space="0" w:color="auto"/>
            </w:tcBorders>
            <w:shd w:val="clear" w:color="000000" w:fill="FFFFFF"/>
            <w:hideMark/>
          </w:tcPr>
          <w:p w14:paraId="1C6612D3"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05/03/15</w:t>
            </w:r>
          </w:p>
        </w:tc>
        <w:tc>
          <w:tcPr>
            <w:tcW w:w="0" w:type="auto"/>
            <w:tcBorders>
              <w:top w:val="nil"/>
              <w:left w:val="nil"/>
              <w:bottom w:val="single" w:sz="4" w:space="0" w:color="auto"/>
              <w:right w:val="single" w:sz="4" w:space="0" w:color="auto"/>
            </w:tcBorders>
            <w:shd w:val="clear" w:color="auto" w:fill="auto"/>
            <w:noWrap/>
            <w:hideMark/>
          </w:tcPr>
          <w:p w14:paraId="12ECF90E"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Mairie Thoiras</w:t>
            </w:r>
          </w:p>
        </w:tc>
        <w:tc>
          <w:tcPr>
            <w:tcW w:w="0" w:type="auto"/>
            <w:tcBorders>
              <w:top w:val="nil"/>
              <w:left w:val="nil"/>
              <w:bottom w:val="single" w:sz="4" w:space="0" w:color="auto"/>
              <w:right w:val="single" w:sz="4" w:space="0" w:color="auto"/>
            </w:tcBorders>
            <w:shd w:val="clear" w:color="auto" w:fill="auto"/>
            <w:hideMark/>
          </w:tcPr>
          <w:p w14:paraId="281B3DBE"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Hettangien</w:t>
            </w:r>
          </w:p>
        </w:tc>
      </w:tr>
      <w:tr w:rsidR="00C14862" w:rsidRPr="006B64CA" w14:paraId="066F2782"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350B3E83"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7</w:t>
            </w:r>
          </w:p>
        </w:tc>
        <w:tc>
          <w:tcPr>
            <w:tcW w:w="0" w:type="auto"/>
            <w:tcBorders>
              <w:top w:val="nil"/>
              <w:left w:val="nil"/>
              <w:bottom w:val="single" w:sz="4" w:space="0" w:color="auto"/>
              <w:right w:val="single" w:sz="4" w:space="0" w:color="auto"/>
            </w:tcBorders>
            <w:shd w:val="clear" w:color="000000" w:fill="FFFFFF"/>
            <w:hideMark/>
          </w:tcPr>
          <w:p w14:paraId="0B6A0913"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05/03/15</w:t>
            </w:r>
          </w:p>
        </w:tc>
        <w:tc>
          <w:tcPr>
            <w:tcW w:w="0" w:type="auto"/>
            <w:tcBorders>
              <w:top w:val="nil"/>
              <w:left w:val="nil"/>
              <w:bottom w:val="single" w:sz="4" w:space="0" w:color="auto"/>
              <w:right w:val="single" w:sz="4" w:space="0" w:color="auto"/>
            </w:tcBorders>
            <w:shd w:val="clear" w:color="auto" w:fill="auto"/>
            <w:noWrap/>
            <w:hideMark/>
          </w:tcPr>
          <w:p w14:paraId="7DEADD70"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Mas Ycare</w:t>
            </w:r>
          </w:p>
        </w:tc>
        <w:tc>
          <w:tcPr>
            <w:tcW w:w="0" w:type="auto"/>
            <w:tcBorders>
              <w:top w:val="nil"/>
              <w:left w:val="nil"/>
              <w:bottom w:val="single" w:sz="4" w:space="0" w:color="auto"/>
              <w:right w:val="single" w:sz="4" w:space="0" w:color="auto"/>
            </w:tcBorders>
            <w:shd w:val="clear" w:color="auto" w:fill="auto"/>
            <w:hideMark/>
          </w:tcPr>
          <w:p w14:paraId="363E1317"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Bathonien</w:t>
            </w:r>
          </w:p>
        </w:tc>
      </w:tr>
      <w:tr w:rsidR="00C14862" w:rsidRPr="006B64CA" w14:paraId="49DB96A6"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714B6B02"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8</w:t>
            </w:r>
          </w:p>
        </w:tc>
        <w:tc>
          <w:tcPr>
            <w:tcW w:w="0" w:type="auto"/>
            <w:tcBorders>
              <w:top w:val="nil"/>
              <w:left w:val="nil"/>
              <w:bottom w:val="single" w:sz="4" w:space="0" w:color="auto"/>
              <w:right w:val="single" w:sz="4" w:space="0" w:color="auto"/>
            </w:tcBorders>
            <w:shd w:val="clear" w:color="auto" w:fill="auto"/>
            <w:hideMark/>
          </w:tcPr>
          <w:p w14:paraId="7555222F"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05/03/15</w:t>
            </w:r>
          </w:p>
        </w:tc>
        <w:tc>
          <w:tcPr>
            <w:tcW w:w="0" w:type="auto"/>
            <w:tcBorders>
              <w:top w:val="nil"/>
              <w:left w:val="nil"/>
              <w:bottom w:val="single" w:sz="4" w:space="0" w:color="auto"/>
              <w:right w:val="single" w:sz="4" w:space="0" w:color="auto"/>
            </w:tcBorders>
            <w:shd w:val="clear" w:color="auto" w:fill="auto"/>
            <w:noWrap/>
            <w:hideMark/>
          </w:tcPr>
          <w:p w14:paraId="5E0D6C05"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xml:space="preserve">Anduze Le Cevenol </w:t>
            </w:r>
          </w:p>
        </w:tc>
        <w:tc>
          <w:tcPr>
            <w:tcW w:w="0" w:type="auto"/>
            <w:tcBorders>
              <w:top w:val="nil"/>
              <w:left w:val="nil"/>
              <w:bottom w:val="single" w:sz="4" w:space="0" w:color="auto"/>
              <w:right w:val="single" w:sz="4" w:space="0" w:color="auto"/>
            </w:tcBorders>
            <w:shd w:val="clear" w:color="auto" w:fill="auto"/>
            <w:hideMark/>
          </w:tcPr>
          <w:p w14:paraId="43F5DAE7"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Bathonien</w:t>
            </w:r>
          </w:p>
        </w:tc>
      </w:tr>
      <w:tr w:rsidR="00C14862" w:rsidRPr="006B64CA" w14:paraId="1461F078"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082F4A21"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9</w:t>
            </w:r>
          </w:p>
        </w:tc>
        <w:tc>
          <w:tcPr>
            <w:tcW w:w="0" w:type="auto"/>
            <w:tcBorders>
              <w:top w:val="nil"/>
              <w:left w:val="nil"/>
              <w:bottom w:val="single" w:sz="4" w:space="0" w:color="auto"/>
              <w:right w:val="single" w:sz="4" w:space="0" w:color="auto"/>
            </w:tcBorders>
            <w:shd w:val="clear" w:color="auto" w:fill="auto"/>
            <w:hideMark/>
          </w:tcPr>
          <w:p w14:paraId="193B9614"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05/03/15</w:t>
            </w:r>
          </w:p>
        </w:tc>
        <w:tc>
          <w:tcPr>
            <w:tcW w:w="0" w:type="auto"/>
            <w:tcBorders>
              <w:top w:val="nil"/>
              <w:left w:val="nil"/>
              <w:bottom w:val="single" w:sz="4" w:space="0" w:color="auto"/>
              <w:right w:val="single" w:sz="4" w:space="0" w:color="auto"/>
            </w:tcBorders>
            <w:shd w:val="clear" w:color="auto" w:fill="auto"/>
            <w:noWrap/>
            <w:hideMark/>
          </w:tcPr>
          <w:p w14:paraId="1DF938B0"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Mairie Tornac</w:t>
            </w:r>
          </w:p>
        </w:tc>
        <w:tc>
          <w:tcPr>
            <w:tcW w:w="0" w:type="auto"/>
            <w:tcBorders>
              <w:top w:val="nil"/>
              <w:left w:val="nil"/>
              <w:bottom w:val="single" w:sz="4" w:space="0" w:color="auto"/>
              <w:right w:val="single" w:sz="4" w:space="0" w:color="auto"/>
            </w:tcBorders>
            <w:shd w:val="clear" w:color="auto" w:fill="auto"/>
            <w:hideMark/>
          </w:tcPr>
          <w:p w14:paraId="7D006CFC"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Cretace</w:t>
            </w:r>
          </w:p>
        </w:tc>
      </w:tr>
      <w:tr w:rsidR="00C14862" w:rsidRPr="006B64CA" w14:paraId="1D8A4036"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0C52D4E2"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10</w:t>
            </w:r>
          </w:p>
        </w:tc>
        <w:tc>
          <w:tcPr>
            <w:tcW w:w="0" w:type="auto"/>
            <w:tcBorders>
              <w:top w:val="nil"/>
              <w:left w:val="nil"/>
              <w:bottom w:val="single" w:sz="4" w:space="0" w:color="auto"/>
              <w:right w:val="single" w:sz="4" w:space="0" w:color="auto"/>
            </w:tcBorders>
            <w:shd w:val="clear" w:color="auto" w:fill="auto"/>
            <w:hideMark/>
          </w:tcPr>
          <w:p w14:paraId="60BD98CC"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05/03/15</w:t>
            </w:r>
          </w:p>
        </w:tc>
        <w:tc>
          <w:tcPr>
            <w:tcW w:w="0" w:type="auto"/>
            <w:tcBorders>
              <w:top w:val="nil"/>
              <w:left w:val="nil"/>
              <w:bottom w:val="single" w:sz="4" w:space="0" w:color="auto"/>
              <w:right w:val="single" w:sz="4" w:space="0" w:color="auto"/>
            </w:tcBorders>
            <w:shd w:val="clear" w:color="auto" w:fill="auto"/>
            <w:noWrap/>
            <w:hideMark/>
          </w:tcPr>
          <w:p w14:paraId="649BBAE0"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Baraquette</w:t>
            </w:r>
          </w:p>
        </w:tc>
        <w:tc>
          <w:tcPr>
            <w:tcW w:w="0" w:type="auto"/>
            <w:tcBorders>
              <w:top w:val="nil"/>
              <w:left w:val="nil"/>
              <w:bottom w:val="single" w:sz="4" w:space="0" w:color="auto"/>
              <w:right w:val="single" w:sz="4" w:space="0" w:color="auto"/>
            </w:tcBorders>
            <w:shd w:val="clear" w:color="auto" w:fill="auto"/>
            <w:hideMark/>
          </w:tcPr>
          <w:p w14:paraId="455D0B60"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Trias</w:t>
            </w:r>
          </w:p>
        </w:tc>
      </w:tr>
      <w:tr w:rsidR="00C14862" w:rsidRPr="006B64CA" w14:paraId="3F894FE2"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5BCE2564"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11</w:t>
            </w:r>
          </w:p>
        </w:tc>
        <w:tc>
          <w:tcPr>
            <w:tcW w:w="0" w:type="auto"/>
            <w:tcBorders>
              <w:top w:val="nil"/>
              <w:left w:val="nil"/>
              <w:bottom w:val="single" w:sz="4" w:space="0" w:color="auto"/>
              <w:right w:val="single" w:sz="4" w:space="0" w:color="auto"/>
            </w:tcBorders>
            <w:shd w:val="clear" w:color="auto" w:fill="auto"/>
            <w:hideMark/>
          </w:tcPr>
          <w:p w14:paraId="0E7D5C00"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05/03/15</w:t>
            </w:r>
          </w:p>
        </w:tc>
        <w:tc>
          <w:tcPr>
            <w:tcW w:w="0" w:type="auto"/>
            <w:tcBorders>
              <w:top w:val="nil"/>
              <w:left w:val="nil"/>
              <w:bottom w:val="single" w:sz="4" w:space="0" w:color="auto"/>
              <w:right w:val="single" w:sz="4" w:space="0" w:color="auto"/>
            </w:tcBorders>
            <w:shd w:val="clear" w:color="auto" w:fill="auto"/>
            <w:noWrap/>
            <w:hideMark/>
          </w:tcPr>
          <w:p w14:paraId="7A3F2A56"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Moulin du Baron Tornac</w:t>
            </w:r>
          </w:p>
        </w:tc>
        <w:tc>
          <w:tcPr>
            <w:tcW w:w="0" w:type="auto"/>
            <w:tcBorders>
              <w:top w:val="nil"/>
              <w:left w:val="nil"/>
              <w:bottom w:val="single" w:sz="4" w:space="0" w:color="auto"/>
              <w:right w:val="single" w:sz="4" w:space="0" w:color="auto"/>
            </w:tcBorders>
            <w:shd w:val="clear" w:color="auto" w:fill="auto"/>
            <w:hideMark/>
          </w:tcPr>
          <w:p w14:paraId="64482A3D"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Bathonien</w:t>
            </w:r>
          </w:p>
        </w:tc>
      </w:tr>
      <w:tr w:rsidR="00C14862" w:rsidRPr="006B64CA" w14:paraId="6F1B9D2B"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11CA7642"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12</w:t>
            </w:r>
          </w:p>
        </w:tc>
        <w:tc>
          <w:tcPr>
            <w:tcW w:w="0" w:type="auto"/>
            <w:tcBorders>
              <w:top w:val="nil"/>
              <w:left w:val="nil"/>
              <w:bottom w:val="single" w:sz="4" w:space="0" w:color="auto"/>
              <w:right w:val="single" w:sz="4" w:space="0" w:color="auto"/>
            </w:tcBorders>
            <w:shd w:val="clear" w:color="auto" w:fill="auto"/>
            <w:hideMark/>
          </w:tcPr>
          <w:p w14:paraId="1F277DB2"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05/03/15</w:t>
            </w:r>
          </w:p>
        </w:tc>
        <w:tc>
          <w:tcPr>
            <w:tcW w:w="0" w:type="auto"/>
            <w:tcBorders>
              <w:top w:val="nil"/>
              <w:left w:val="nil"/>
              <w:bottom w:val="single" w:sz="4" w:space="0" w:color="auto"/>
              <w:right w:val="single" w:sz="4" w:space="0" w:color="auto"/>
            </w:tcBorders>
            <w:shd w:val="clear" w:color="auto" w:fill="auto"/>
            <w:noWrap/>
            <w:hideMark/>
          </w:tcPr>
          <w:p w14:paraId="490DE696"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Gite Gomez</w:t>
            </w:r>
          </w:p>
        </w:tc>
        <w:tc>
          <w:tcPr>
            <w:tcW w:w="0" w:type="auto"/>
            <w:tcBorders>
              <w:top w:val="nil"/>
              <w:left w:val="nil"/>
              <w:bottom w:val="single" w:sz="4" w:space="0" w:color="auto"/>
              <w:right w:val="single" w:sz="4" w:space="0" w:color="auto"/>
            </w:tcBorders>
            <w:shd w:val="clear" w:color="auto" w:fill="auto"/>
            <w:hideMark/>
          </w:tcPr>
          <w:p w14:paraId="3553E8ED"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Bathonien</w:t>
            </w:r>
          </w:p>
        </w:tc>
      </w:tr>
      <w:tr w:rsidR="00C14862" w:rsidRPr="006B64CA" w14:paraId="2D809058"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116968FE"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13</w:t>
            </w:r>
          </w:p>
        </w:tc>
        <w:tc>
          <w:tcPr>
            <w:tcW w:w="0" w:type="auto"/>
            <w:tcBorders>
              <w:top w:val="nil"/>
              <w:left w:val="nil"/>
              <w:bottom w:val="single" w:sz="4" w:space="0" w:color="auto"/>
              <w:right w:val="single" w:sz="4" w:space="0" w:color="auto"/>
            </w:tcBorders>
            <w:shd w:val="clear" w:color="auto" w:fill="auto"/>
            <w:hideMark/>
          </w:tcPr>
          <w:p w14:paraId="13EDA12F"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05/03/15</w:t>
            </w:r>
          </w:p>
        </w:tc>
        <w:tc>
          <w:tcPr>
            <w:tcW w:w="0" w:type="auto"/>
            <w:tcBorders>
              <w:top w:val="nil"/>
              <w:left w:val="nil"/>
              <w:bottom w:val="single" w:sz="4" w:space="0" w:color="auto"/>
              <w:right w:val="single" w:sz="4" w:space="0" w:color="auto"/>
            </w:tcBorders>
            <w:shd w:val="clear" w:color="auto" w:fill="auto"/>
            <w:noWrap/>
            <w:hideMark/>
          </w:tcPr>
          <w:p w14:paraId="1E4D3170"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xml:space="preserve">Anduze villa Laporte </w:t>
            </w:r>
          </w:p>
        </w:tc>
        <w:tc>
          <w:tcPr>
            <w:tcW w:w="0" w:type="auto"/>
            <w:tcBorders>
              <w:top w:val="nil"/>
              <w:left w:val="nil"/>
              <w:bottom w:val="single" w:sz="4" w:space="0" w:color="auto"/>
              <w:right w:val="single" w:sz="4" w:space="0" w:color="auto"/>
            </w:tcBorders>
            <w:shd w:val="clear" w:color="auto" w:fill="auto"/>
            <w:hideMark/>
          </w:tcPr>
          <w:p w14:paraId="126E535B"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Bathonien</w:t>
            </w:r>
          </w:p>
        </w:tc>
      </w:tr>
      <w:tr w:rsidR="00C14862" w:rsidRPr="006B64CA" w14:paraId="71E2625A"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382E41FB"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14</w:t>
            </w:r>
          </w:p>
        </w:tc>
        <w:tc>
          <w:tcPr>
            <w:tcW w:w="0" w:type="auto"/>
            <w:tcBorders>
              <w:top w:val="nil"/>
              <w:left w:val="nil"/>
              <w:bottom w:val="single" w:sz="4" w:space="0" w:color="auto"/>
              <w:right w:val="single" w:sz="4" w:space="0" w:color="auto"/>
            </w:tcBorders>
            <w:shd w:val="clear" w:color="auto" w:fill="auto"/>
            <w:hideMark/>
          </w:tcPr>
          <w:p w14:paraId="61A614FF"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05/03/15</w:t>
            </w:r>
          </w:p>
        </w:tc>
        <w:tc>
          <w:tcPr>
            <w:tcW w:w="0" w:type="auto"/>
            <w:tcBorders>
              <w:top w:val="nil"/>
              <w:left w:val="nil"/>
              <w:bottom w:val="single" w:sz="4" w:space="0" w:color="auto"/>
              <w:right w:val="single" w:sz="4" w:space="0" w:color="auto"/>
            </w:tcBorders>
            <w:shd w:val="clear" w:color="auto" w:fill="auto"/>
            <w:noWrap/>
            <w:hideMark/>
          </w:tcPr>
          <w:p w14:paraId="3B805A2C"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Sce Fontfroide</w:t>
            </w:r>
          </w:p>
        </w:tc>
        <w:tc>
          <w:tcPr>
            <w:tcW w:w="0" w:type="auto"/>
            <w:tcBorders>
              <w:top w:val="nil"/>
              <w:left w:val="nil"/>
              <w:bottom w:val="single" w:sz="4" w:space="0" w:color="auto"/>
              <w:right w:val="single" w:sz="4" w:space="0" w:color="auto"/>
            </w:tcBorders>
            <w:shd w:val="clear" w:color="auto" w:fill="auto"/>
            <w:hideMark/>
          </w:tcPr>
          <w:p w14:paraId="4610142A"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Bathonien</w:t>
            </w:r>
          </w:p>
        </w:tc>
      </w:tr>
      <w:tr w:rsidR="00C14862" w:rsidRPr="006B64CA" w14:paraId="65301791"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14E40165"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15</w:t>
            </w:r>
          </w:p>
        </w:tc>
        <w:tc>
          <w:tcPr>
            <w:tcW w:w="0" w:type="auto"/>
            <w:tcBorders>
              <w:top w:val="nil"/>
              <w:left w:val="nil"/>
              <w:bottom w:val="single" w:sz="4" w:space="0" w:color="auto"/>
              <w:right w:val="single" w:sz="4" w:space="0" w:color="auto"/>
            </w:tcBorders>
            <w:shd w:val="clear" w:color="auto" w:fill="auto"/>
            <w:noWrap/>
            <w:hideMark/>
          </w:tcPr>
          <w:p w14:paraId="0A164C59"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26/11/16</w:t>
            </w:r>
          </w:p>
        </w:tc>
        <w:tc>
          <w:tcPr>
            <w:tcW w:w="0" w:type="auto"/>
            <w:tcBorders>
              <w:top w:val="nil"/>
              <w:left w:val="nil"/>
              <w:bottom w:val="single" w:sz="4" w:space="0" w:color="auto"/>
              <w:right w:val="single" w:sz="4" w:space="0" w:color="auto"/>
            </w:tcBorders>
            <w:shd w:val="clear" w:color="auto" w:fill="auto"/>
            <w:noWrap/>
            <w:hideMark/>
          </w:tcPr>
          <w:p w14:paraId="147B9ED8"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source de Fontfroide</w:t>
            </w:r>
          </w:p>
        </w:tc>
        <w:tc>
          <w:tcPr>
            <w:tcW w:w="0" w:type="auto"/>
            <w:tcBorders>
              <w:top w:val="nil"/>
              <w:left w:val="nil"/>
              <w:bottom w:val="single" w:sz="4" w:space="0" w:color="auto"/>
              <w:right w:val="single" w:sz="4" w:space="0" w:color="auto"/>
            </w:tcBorders>
            <w:shd w:val="clear" w:color="auto" w:fill="auto"/>
            <w:hideMark/>
          </w:tcPr>
          <w:p w14:paraId="658973E5"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Bathonien</w:t>
            </w:r>
          </w:p>
        </w:tc>
      </w:tr>
      <w:tr w:rsidR="00C14862" w:rsidRPr="006B64CA" w14:paraId="7BC5A2BF"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01050DCA"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16</w:t>
            </w:r>
          </w:p>
        </w:tc>
        <w:tc>
          <w:tcPr>
            <w:tcW w:w="0" w:type="auto"/>
            <w:tcBorders>
              <w:top w:val="nil"/>
              <w:left w:val="nil"/>
              <w:bottom w:val="single" w:sz="4" w:space="0" w:color="auto"/>
              <w:right w:val="single" w:sz="4" w:space="0" w:color="auto"/>
            </w:tcBorders>
            <w:shd w:val="clear" w:color="auto" w:fill="auto"/>
            <w:hideMark/>
          </w:tcPr>
          <w:p w14:paraId="39EEB861"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05/03/15</w:t>
            </w:r>
          </w:p>
        </w:tc>
        <w:tc>
          <w:tcPr>
            <w:tcW w:w="0" w:type="auto"/>
            <w:tcBorders>
              <w:top w:val="nil"/>
              <w:left w:val="nil"/>
              <w:bottom w:val="single" w:sz="4" w:space="0" w:color="auto"/>
              <w:right w:val="single" w:sz="4" w:space="0" w:color="auto"/>
            </w:tcBorders>
            <w:shd w:val="clear" w:color="auto" w:fill="auto"/>
            <w:noWrap/>
            <w:hideMark/>
          </w:tcPr>
          <w:p w14:paraId="16242B59"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xml:space="preserve">St Christol les Ales </w:t>
            </w:r>
          </w:p>
        </w:tc>
        <w:tc>
          <w:tcPr>
            <w:tcW w:w="0" w:type="auto"/>
            <w:tcBorders>
              <w:top w:val="nil"/>
              <w:left w:val="nil"/>
              <w:bottom w:val="single" w:sz="4" w:space="0" w:color="auto"/>
              <w:right w:val="single" w:sz="4" w:space="0" w:color="auto"/>
            </w:tcBorders>
            <w:shd w:val="clear" w:color="auto" w:fill="auto"/>
            <w:hideMark/>
          </w:tcPr>
          <w:p w14:paraId="049FA690"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Oligocene</w:t>
            </w:r>
          </w:p>
        </w:tc>
      </w:tr>
      <w:tr w:rsidR="00C14862" w:rsidRPr="006B64CA" w14:paraId="16FB8008"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680181AE"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17</w:t>
            </w:r>
          </w:p>
        </w:tc>
        <w:tc>
          <w:tcPr>
            <w:tcW w:w="0" w:type="auto"/>
            <w:tcBorders>
              <w:top w:val="nil"/>
              <w:left w:val="nil"/>
              <w:bottom w:val="single" w:sz="4" w:space="0" w:color="auto"/>
              <w:right w:val="single" w:sz="4" w:space="0" w:color="auto"/>
            </w:tcBorders>
            <w:shd w:val="clear" w:color="auto" w:fill="auto"/>
            <w:hideMark/>
          </w:tcPr>
          <w:p w14:paraId="1CD8D9A3"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05/03/15</w:t>
            </w:r>
          </w:p>
        </w:tc>
        <w:tc>
          <w:tcPr>
            <w:tcW w:w="0" w:type="auto"/>
            <w:tcBorders>
              <w:top w:val="nil"/>
              <w:left w:val="nil"/>
              <w:bottom w:val="single" w:sz="4" w:space="0" w:color="auto"/>
              <w:right w:val="single" w:sz="4" w:space="0" w:color="auto"/>
            </w:tcBorders>
            <w:shd w:val="clear" w:color="auto" w:fill="auto"/>
            <w:noWrap/>
            <w:hideMark/>
          </w:tcPr>
          <w:p w14:paraId="46220B7F"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Mairie Durfort</w:t>
            </w:r>
          </w:p>
        </w:tc>
        <w:tc>
          <w:tcPr>
            <w:tcW w:w="0" w:type="auto"/>
            <w:tcBorders>
              <w:top w:val="nil"/>
              <w:left w:val="nil"/>
              <w:bottom w:val="single" w:sz="4" w:space="0" w:color="auto"/>
              <w:right w:val="single" w:sz="4" w:space="0" w:color="auto"/>
            </w:tcBorders>
            <w:shd w:val="clear" w:color="auto" w:fill="auto"/>
            <w:hideMark/>
          </w:tcPr>
          <w:p w14:paraId="231FD357"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Cretace</w:t>
            </w:r>
          </w:p>
        </w:tc>
      </w:tr>
      <w:tr w:rsidR="00C14862" w:rsidRPr="006B64CA" w14:paraId="19DC848D"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496B7B10"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18</w:t>
            </w:r>
          </w:p>
        </w:tc>
        <w:tc>
          <w:tcPr>
            <w:tcW w:w="0" w:type="auto"/>
            <w:tcBorders>
              <w:top w:val="nil"/>
              <w:left w:val="nil"/>
              <w:bottom w:val="single" w:sz="4" w:space="0" w:color="auto"/>
              <w:right w:val="single" w:sz="4" w:space="0" w:color="auto"/>
            </w:tcBorders>
            <w:shd w:val="clear" w:color="auto" w:fill="auto"/>
            <w:noWrap/>
            <w:hideMark/>
          </w:tcPr>
          <w:p w14:paraId="3B5CEB94"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25/05/16</w:t>
            </w:r>
          </w:p>
        </w:tc>
        <w:tc>
          <w:tcPr>
            <w:tcW w:w="0" w:type="auto"/>
            <w:tcBorders>
              <w:top w:val="nil"/>
              <w:left w:val="nil"/>
              <w:bottom w:val="single" w:sz="4" w:space="0" w:color="auto"/>
              <w:right w:val="single" w:sz="4" w:space="0" w:color="auto"/>
            </w:tcBorders>
            <w:shd w:val="clear" w:color="auto" w:fill="auto"/>
            <w:noWrap/>
            <w:hideMark/>
          </w:tcPr>
          <w:p w14:paraId="76C673A4"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Las Planas</w:t>
            </w:r>
          </w:p>
        </w:tc>
        <w:tc>
          <w:tcPr>
            <w:tcW w:w="0" w:type="auto"/>
            <w:tcBorders>
              <w:top w:val="nil"/>
              <w:left w:val="nil"/>
              <w:bottom w:val="single" w:sz="4" w:space="0" w:color="auto"/>
              <w:right w:val="single" w:sz="4" w:space="0" w:color="auto"/>
            </w:tcBorders>
            <w:shd w:val="clear" w:color="auto" w:fill="auto"/>
            <w:hideMark/>
          </w:tcPr>
          <w:p w14:paraId="364F437B"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Toarcien</w:t>
            </w:r>
          </w:p>
        </w:tc>
      </w:tr>
      <w:tr w:rsidR="00C14862" w:rsidRPr="006B64CA" w14:paraId="7707F5BD"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3BD5D7E9"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19</w:t>
            </w:r>
          </w:p>
        </w:tc>
        <w:tc>
          <w:tcPr>
            <w:tcW w:w="0" w:type="auto"/>
            <w:tcBorders>
              <w:top w:val="nil"/>
              <w:left w:val="nil"/>
              <w:bottom w:val="single" w:sz="4" w:space="0" w:color="auto"/>
              <w:right w:val="single" w:sz="4" w:space="0" w:color="auto"/>
            </w:tcBorders>
            <w:shd w:val="clear" w:color="auto" w:fill="auto"/>
            <w:noWrap/>
            <w:hideMark/>
          </w:tcPr>
          <w:p w14:paraId="15C8D273"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25/05/16</w:t>
            </w:r>
          </w:p>
        </w:tc>
        <w:tc>
          <w:tcPr>
            <w:tcW w:w="0" w:type="auto"/>
            <w:tcBorders>
              <w:top w:val="nil"/>
              <w:left w:val="nil"/>
              <w:bottom w:val="single" w:sz="4" w:space="0" w:color="auto"/>
              <w:right w:val="single" w:sz="4" w:space="0" w:color="auto"/>
            </w:tcBorders>
            <w:shd w:val="clear" w:color="auto" w:fill="auto"/>
            <w:noWrap/>
            <w:hideMark/>
          </w:tcPr>
          <w:p w14:paraId="543E4038"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Valat de Bane</w:t>
            </w:r>
          </w:p>
        </w:tc>
        <w:tc>
          <w:tcPr>
            <w:tcW w:w="0" w:type="auto"/>
            <w:tcBorders>
              <w:top w:val="nil"/>
              <w:left w:val="nil"/>
              <w:bottom w:val="single" w:sz="4" w:space="0" w:color="auto"/>
              <w:right w:val="single" w:sz="4" w:space="0" w:color="auto"/>
            </w:tcBorders>
            <w:shd w:val="clear" w:color="auto" w:fill="auto"/>
            <w:hideMark/>
          </w:tcPr>
          <w:p w14:paraId="73329841"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Hettangien</w:t>
            </w:r>
          </w:p>
        </w:tc>
      </w:tr>
      <w:tr w:rsidR="00C14862" w:rsidRPr="006B64CA" w14:paraId="5575BF87"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076B44E1"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20</w:t>
            </w:r>
          </w:p>
        </w:tc>
        <w:tc>
          <w:tcPr>
            <w:tcW w:w="0" w:type="auto"/>
            <w:tcBorders>
              <w:top w:val="nil"/>
              <w:left w:val="nil"/>
              <w:bottom w:val="single" w:sz="4" w:space="0" w:color="auto"/>
              <w:right w:val="single" w:sz="4" w:space="0" w:color="auto"/>
            </w:tcBorders>
            <w:shd w:val="clear" w:color="auto" w:fill="auto"/>
            <w:noWrap/>
            <w:hideMark/>
          </w:tcPr>
          <w:p w14:paraId="393E30E6"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25/05/16</w:t>
            </w:r>
          </w:p>
        </w:tc>
        <w:tc>
          <w:tcPr>
            <w:tcW w:w="0" w:type="auto"/>
            <w:tcBorders>
              <w:top w:val="nil"/>
              <w:left w:val="nil"/>
              <w:bottom w:val="single" w:sz="4" w:space="0" w:color="auto"/>
              <w:right w:val="single" w:sz="4" w:space="0" w:color="auto"/>
            </w:tcBorders>
            <w:shd w:val="clear" w:color="auto" w:fill="auto"/>
            <w:noWrap/>
            <w:hideMark/>
          </w:tcPr>
          <w:p w14:paraId="21E6B422"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Source de maison neuve</w:t>
            </w:r>
          </w:p>
        </w:tc>
        <w:tc>
          <w:tcPr>
            <w:tcW w:w="0" w:type="auto"/>
            <w:tcBorders>
              <w:top w:val="nil"/>
              <w:left w:val="nil"/>
              <w:bottom w:val="single" w:sz="4" w:space="0" w:color="auto"/>
              <w:right w:val="single" w:sz="4" w:space="0" w:color="auto"/>
            </w:tcBorders>
            <w:shd w:val="clear" w:color="auto" w:fill="auto"/>
            <w:hideMark/>
          </w:tcPr>
          <w:p w14:paraId="2A994841"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xml:space="preserve">Sinemurien </w:t>
            </w:r>
          </w:p>
        </w:tc>
      </w:tr>
      <w:tr w:rsidR="00C14862" w:rsidRPr="006B64CA" w14:paraId="5135A64D"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214176AF"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21</w:t>
            </w:r>
          </w:p>
        </w:tc>
        <w:tc>
          <w:tcPr>
            <w:tcW w:w="0" w:type="auto"/>
            <w:tcBorders>
              <w:top w:val="nil"/>
              <w:left w:val="nil"/>
              <w:bottom w:val="single" w:sz="4" w:space="0" w:color="auto"/>
              <w:right w:val="single" w:sz="4" w:space="0" w:color="auto"/>
            </w:tcBorders>
            <w:shd w:val="clear" w:color="auto" w:fill="auto"/>
            <w:noWrap/>
            <w:hideMark/>
          </w:tcPr>
          <w:p w14:paraId="6772ECD7"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25/05/16</w:t>
            </w:r>
          </w:p>
        </w:tc>
        <w:tc>
          <w:tcPr>
            <w:tcW w:w="0" w:type="auto"/>
            <w:tcBorders>
              <w:top w:val="nil"/>
              <w:left w:val="nil"/>
              <w:bottom w:val="single" w:sz="4" w:space="0" w:color="auto"/>
              <w:right w:val="single" w:sz="4" w:space="0" w:color="auto"/>
            </w:tcBorders>
            <w:shd w:val="clear" w:color="auto" w:fill="auto"/>
            <w:noWrap/>
            <w:hideMark/>
          </w:tcPr>
          <w:p w14:paraId="3EF4E912"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Source du Mas de Sourit</w:t>
            </w:r>
          </w:p>
        </w:tc>
        <w:tc>
          <w:tcPr>
            <w:tcW w:w="0" w:type="auto"/>
            <w:tcBorders>
              <w:top w:val="nil"/>
              <w:left w:val="nil"/>
              <w:bottom w:val="single" w:sz="4" w:space="0" w:color="auto"/>
              <w:right w:val="single" w:sz="4" w:space="0" w:color="auto"/>
            </w:tcBorders>
            <w:shd w:val="clear" w:color="auto" w:fill="auto"/>
            <w:hideMark/>
          </w:tcPr>
          <w:p w14:paraId="549E1FC5"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xml:space="preserve">Sinemurien </w:t>
            </w:r>
          </w:p>
        </w:tc>
      </w:tr>
      <w:tr w:rsidR="00C14862" w:rsidRPr="006B64CA" w14:paraId="6EBD466B"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1239BABB"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22</w:t>
            </w:r>
          </w:p>
        </w:tc>
        <w:tc>
          <w:tcPr>
            <w:tcW w:w="0" w:type="auto"/>
            <w:tcBorders>
              <w:top w:val="nil"/>
              <w:left w:val="nil"/>
              <w:bottom w:val="single" w:sz="4" w:space="0" w:color="auto"/>
              <w:right w:val="single" w:sz="4" w:space="0" w:color="auto"/>
            </w:tcBorders>
            <w:shd w:val="clear" w:color="auto" w:fill="auto"/>
            <w:noWrap/>
            <w:hideMark/>
          </w:tcPr>
          <w:p w14:paraId="4BBD5AD8"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25/05/16</w:t>
            </w:r>
          </w:p>
        </w:tc>
        <w:tc>
          <w:tcPr>
            <w:tcW w:w="0" w:type="auto"/>
            <w:tcBorders>
              <w:top w:val="nil"/>
              <w:left w:val="nil"/>
              <w:bottom w:val="single" w:sz="4" w:space="0" w:color="auto"/>
              <w:right w:val="single" w:sz="4" w:space="0" w:color="auto"/>
            </w:tcBorders>
            <w:shd w:val="clear" w:color="auto" w:fill="auto"/>
            <w:noWrap/>
            <w:hideMark/>
          </w:tcPr>
          <w:p w14:paraId="3A52F22D"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Source du bassin</w:t>
            </w:r>
          </w:p>
        </w:tc>
        <w:tc>
          <w:tcPr>
            <w:tcW w:w="0" w:type="auto"/>
            <w:tcBorders>
              <w:top w:val="nil"/>
              <w:left w:val="nil"/>
              <w:bottom w:val="single" w:sz="4" w:space="0" w:color="auto"/>
              <w:right w:val="single" w:sz="4" w:space="0" w:color="auto"/>
            </w:tcBorders>
            <w:shd w:val="clear" w:color="auto" w:fill="auto"/>
            <w:hideMark/>
          </w:tcPr>
          <w:p w14:paraId="1B217CCB"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Hettangien</w:t>
            </w:r>
          </w:p>
        </w:tc>
      </w:tr>
      <w:tr w:rsidR="00C14862" w:rsidRPr="006B64CA" w14:paraId="428C6DE8"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6E436C6E"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23</w:t>
            </w:r>
          </w:p>
        </w:tc>
        <w:tc>
          <w:tcPr>
            <w:tcW w:w="0" w:type="auto"/>
            <w:tcBorders>
              <w:top w:val="nil"/>
              <w:left w:val="nil"/>
              <w:bottom w:val="single" w:sz="4" w:space="0" w:color="auto"/>
              <w:right w:val="single" w:sz="4" w:space="0" w:color="auto"/>
            </w:tcBorders>
            <w:shd w:val="clear" w:color="auto" w:fill="auto"/>
            <w:noWrap/>
            <w:hideMark/>
          </w:tcPr>
          <w:p w14:paraId="2BA3B804"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25/05/16</w:t>
            </w:r>
          </w:p>
        </w:tc>
        <w:tc>
          <w:tcPr>
            <w:tcW w:w="0" w:type="auto"/>
            <w:tcBorders>
              <w:top w:val="nil"/>
              <w:left w:val="nil"/>
              <w:bottom w:val="single" w:sz="4" w:space="0" w:color="auto"/>
              <w:right w:val="single" w:sz="4" w:space="0" w:color="auto"/>
            </w:tcBorders>
            <w:shd w:val="clear" w:color="auto" w:fill="auto"/>
            <w:noWrap/>
            <w:hideMark/>
          </w:tcPr>
          <w:p w14:paraId="42D73543"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Source de l'Ourne</w:t>
            </w:r>
          </w:p>
        </w:tc>
        <w:tc>
          <w:tcPr>
            <w:tcW w:w="0" w:type="auto"/>
            <w:tcBorders>
              <w:top w:val="nil"/>
              <w:left w:val="nil"/>
              <w:bottom w:val="single" w:sz="4" w:space="0" w:color="auto"/>
              <w:right w:val="single" w:sz="4" w:space="0" w:color="auto"/>
            </w:tcBorders>
            <w:shd w:val="clear" w:color="auto" w:fill="auto"/>
            <w:hideMark/>
          </w:tcPr>
          <w:p w14:paraId="552333F0"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xml:space="preserve">Sinemurien </w:t>
            </w:r>
          </w:p>
        </w:tc>
      </w:tr>
      <w:tr w:rsidR="00C14862" w:rsidRPr="006B64CA" w14:paraId="3A54E83E"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20613074"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24</w:t>
            </w:r>
          </w:p>
        </w:tc>
        <w:tc>
          <w:tcPr>
            <w:tcW w:w="0" w:type="auto"/>
            <w:tcBorders>
              <w:top w:val="nil"/>
              <w:left w:val="nil"/>
              <w:bottom w:val="single" w:sz="4" w:space="0" w:color="auto"/>
              <w:right w:val="single" w:sz="4" w:space="0" w:color="auto"/>
            </w:tcBorders>
            <w:shd w:val="clear" w:color="auto" w:fill="auto"/>
            <w:noWrap/>
            <w:hideMark/>
          </w:tcPr>
          <w:p w14:paraId="4B8C9D71"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25/05/16</w:t>
            </w:r>
          </w:p>
        </w:tc>
        <w:tc>
          <w:tcPr>
            <w:tcW w:w="0" w:type="auto"/>
            <w:tcBorders>
              <w:top w:val="nil"/>
              <w:left w:val="nil"/>
              <w:bottom w:val="single" w:sz="4" w:space="0" w:color="auto"/>
              <w:right w:val="single" w:sz="4" w:space="0" w:color="auto"/>
            </w:tcBorders>
            <w:shd w:val="clear" w:color="auto" w:fill="auto"/>
            <w:noWrap/>
            <w:hideMark/>
          </w:tcPr>
          <w:p w14:paraId="6C80E6F1"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Source dans cavite amenagee</w:t>
            </w:r>
          </w:p>
        </w:tc>
        <w:tc>
          <w:tcPr>
            <w:tcW w:w="0" w:type="auto"/>
            <w:tcBorders>
              <w:top w:val="nil"/>
              <w:left w:val="nil"/>
              <w:bottom w:val="single" w:sz="4" w:space="0" w:color="auto"/>
              <w:right w:val="single" w:sz="4" w:space="0" w:color="auto"/>
            </w:tcBorders>
            <w:shd w:val="clear" w:color="auto" w:fill="auto"/>
            <w:hideMark/>
          </w:tcPr>
          <w:p w14:paraId="2828A529"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Domerien-Toarcien</w:t>
            </w:r>
          </w:p>
        </w:tc>
      </w:tr>
      <w:tr w:rsidR="00C14862" w:rsidRPr="006B64CA" w14:paraId="23E1D37C"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665E5DE6"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25</w:t>
            </w:r>
          </w:p>
        </w:tc>
        <w:tc>
          <w:tcPr>
            <w:tcW w:w="0" w:type="auto"/>
            <w:tcBorders>
              <w:top w:val="nil"/>
              <w:left w:val="nil"/>
              <w:bottom w:val="single" w:sz="4" w:space="0" w:color="auto"/>
              <w:right w:val="single" w:sz="4" w:space="0" w:color="auto"/>
            </w:tcBorders>
            <w:shd w:val="clear" w:color="auto" w:fill="auto"/>
            <w:noWrap/>
            <w:hideMark/>
          </w:tcPr>
          <w:p w14:paraId="4D45366B"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25/05/16</w:t>
            </w:r>
          </w:p>
        </w:tc>
        <w:tc>
          <w:tcPr>
            <w:tcW w:w="0" w:type="auto"/>
            <w:tcBorders>
              <w:top w:val="nil"/>
              <w:left w:val="nil"/>
              <w:bottom w:val="single" w:sz="4" w:space="0" w:color="auto"/>
              <w:right w:val="single" w:sz="4" w:space="0" w:color="auto"/>
            </w:tcBorders>
            <w:shd w:val="clear" w:color="auto" w:fill="auto"/>
            <w:noWrap/>
            <w:hideMark/>
          </w:tcPr>
          <w:p w14:paraId="734575FE"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Source Baouque</w:t>
            </w:r>
          </w:p>
        </w:tc>
        <w:tc>
          <w:tcPr>
            <w:tcW w:w="0" w:type="auto"/>
            <w:tcBorders>
              <w:top w:val="nil"/>
              <w:left w:val="nil"/>
              <w:bottom w:val="single" w:sz="4" w:space="0" w:color="auto"/>
              <w:right w:val="single" w:sz="4" w:space="0" w:color="auto"/>
            </w:tcBorders>
            <w:shd w:val="clear" w:color="auto" w:fill="auto"/>
            <w:hideMark/>
          </w:tcPr>
          <w:p w14:paraId="4ACC8A48"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Hettangien</w:t>
            </w:r>
          </w:p>
        </w:tc>
      </w:tr>
      <w:tr w:rsidR="00C14862" w:rsidRPr="006B64CA" w14:paraId="1D00913E"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297B0208"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26</w:t>
            </w:r>
          </w:p>
        </w:tc>
        <w:tc>
          <w:tcPr>
            <w:tcW w:w="0" w:type="auto"/>
            <w:tcBorders>
              <w:top w:val="nil"/>
              <w:left w:val="nil"/>
              <w:bottom w:val="single" w:sz="4" w:space="0" w:color="auto"/>
              <w:right w:val="single" w:sz="4" w:space="0" w:color="auto"/>
            </w:tcBorders>
            <w:shd w:val="clear" w:color="auto" w:fill="auto"/>
            <w:noWrap/>
            <w:hideMark/>
          </w:tcPr>
          <w:p w14:paraId="6F09B968"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25/05/16</w:t>
            </w:r>
          </w:p>
        </w:tc>
        <w:tc>
          <w:tcPr>
            <w:tcW w:w="0" w:type="auto"/>
            <w:tcBorders>
              <w:top w:val="nil"/>
              <w:left w:val="nil"/>
              <w:bottom w:val="single" w:sz="4" w:space="0" w:color="auto"/>
              <w:right w:val="single" w:sz="4" w:space="0" w:color="auto"/>
            </w:tcBorders>
            <w:shd w:val="clear" w:color="auto" w:fill="auto"/>
            <w:noWrap/>
            <w:hideMark/>
          </w:tcPr>
          <w:p w14:paraId="631AB614"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Source des Puech (3)</w:t>
            </w:r>
          </w:p>
        </w:tc>
        <w:tc>
          <w:tcPr>
            <w:tcW w:w="0" w:type="auto"/>
            <w:tcBorders>
              <w:top w:val="nil"/>
              <w:left w:val="nil"/>
              <w:bottom w:val="single" w:sz="4" w:space="0" w:color="auto"/>
              <w:right w:val="single" w:sz="4" w:space="0" w:color="auto"/>
            </w:tcBorders>
            <w:shd w:val="clear" w:color="auto" w:fill="auto"/>
            <w:hideMark/>
          </w:tcPr>
          <w:p w14:paraId="12C7FB4E"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Trias</w:t>
            </w:r>
          </w:p>
        </w:tc>
      </w:tr>
      <w:tr w:rsidR="00C14862" w:rsidRPr="006B64CA" w14:paraId="4BB12288"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39D0A9F3"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27</w:t>
            </w:r>
          </w:p>
        </w:tc>
        <w:tc>
          <w:tcPr>
            <w:tcW w:w="0" w:type="auto"/>
            <w:tcBorders>
              <w:top w:val="nil"/>
              <w:left w:val="nil"/>
              <w:bottom w:val="single" w:sz="4" w:space="0" w:color="auto"/>
              <w:right w:val="single" w:sz="4" w:space="0" w:color="auto"/>
            </w:tcBorders>
            <w:shd w:val="clear" w:color="auto" w:fill="auto"/>
            <w:noWrap/>
            <w:hideMark/>
          </w:tcPr>
          <w:p w14:paraId="1514B27C"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25/05/16</w:t>
            </w:r>
          </w:p>
        </w:tc>
        <w:tc>
          <w:tcPr>
            <w:tcW w:w="0" w:type="auto"/>
            <w:tcBorders>
              <w:top w:val="nil"/>
              <w:left w:val="nil"/>
              <w:bottom w:val="single" w:sz="4" w:space="0" w:color="auto"/>
              <w:right w:val="single" w:sz="4" w:space="0" w:color="auto"/>
            </w:tcBorders>
            <w:shd w:val="clear" w:color="auto" w:fill="auto"/>
            <w:noWrap/>
            <w:hideMark/>
          </w:tcPr>
          <w:p w14:paraId="56100567"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Source du Palais</w:t>
            </w:r>
          </w:p>
        </w:tc>
        <w:tc>
          <w:tcPr>
            <w:tcW w:w="0" w:type="auto"/>
            <w:tcBorders>
              <w:top w:val="nil"/>
              <w:left w:val="nil"/>
              <w:bottom w:val="single" w:sz="4" w:space="0" w:color="auto"/>
              <w:right w:val="single" w:sz="4" w:space="0" w:color="auto"/>
            </w:tcBorders>
            <w:shd w:val="clear" w:color="auto" w:fill="auto"/>
            <w:hideMark/>
          </w:tcPr>
          <w:p w14:paraId="3FAC2FC3"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Hettangien</w:t>
            </w:r>
          </w:p>
        </w:tc>
      </w:tr>
      <w:tr w:rsidR="00C14862" w:rsidRPr="006B64CA" w14:paraId="718A64C2"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65869B50"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28</w:t>
            </w:r>
          </w:p>
        </w:tc>
        <w:tc>
          <w:tcPr>
            <w:tcW w:w="0" w:type="auto"/>
            <w:tcBorders>
              <w:top w:val="nil"/>
              <w:left w:val="nil"/>
              <w:bottom w:val="single" w:sz="4" w:space="0" w:color="auto"/>
              <w:right w:val="single" w:sz="4" w:space="0" w:color="auto"/>
            </w:tcBorders>
            <w:shd w:val="clear" w:color="auto" w:fill="auto"/>
            <w:noWrap/>
            <w:hideMark/>
          </w:tcPr>
          <w:p w14:paraId="78013914"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25/05/16</w:t>
            </w:r>
          </w:p>
        </w:tc>
        <w:tc>
          <w:tcPr>
            <w:tcW w:w="0" w:type="auto"/>
            <w:tcBorders>
              <w:top w:val="nil"/>
              <w:left w:val="nil"/>
              <w:bottom w:val="single" w:sz="4" w:space="0" w:color="auto"/>
              <w:right w:val="single" w:sz="4" w:space="0" w:color="auto"/>
            </w:tcBorders>
            <w:shd w:val="clear" w:color="auto" w:fill="auto"/>
            <w:noWrap/>
            <w:hideMark/>
          </w:tcPr>
          <w:p w14:paraId="61F7BF7B"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Riviere Crespenou</w:t>
            </w:r>
          </w:p>
        </w:tc>
        <w:tc>
          <w:tcPr>
            <w:tcW w:w="0" w:type="auto"/>
            <w:tcBorders>
              <w:top w:val="nil"/>
              <w:left w:val="nil"/>
              <w:bottom w:val="single" w:sz="4" w:space="0" w:color="auto"/>
              <w:right w:val="single" w:sz="4" w:space="0" w:color="auto"/>
            </w:tcBorders>
            <w:shd w:val="clear" w:color="auto" w:fill="auto"/>
            <w:hideMark/>
          </w:tcPr>
          <w:p w14:paraId="7879BE67"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Hettangien</w:t>
            </w:r>
          </w:p>
        </w:tc>
      </w:tr>
      <w:tr w:rsidR="00C14862" w:rsidRPr="006B64CA" w14:paraId="68AACE31"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654863AE"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29</w:t>
            </w:r>
          </w:p>
        </w:tc>
        <w:tc>
          <w:tcPr>
            <w:tcW w:w="0" w:type="auto"/>
            <w:tcBorders>
              <w:top w:val="nil"/>
              <w:left w:val="nil"/>
              <w:bottom w:val="single" w:sz="4" w:space="0" w:color="auto"/>
              <w:right w:val="single" w:sz="4" w:space="0" w:color="auto"/>
            </w:tcBorders>
            <w:shd w:val="clear" w:color="auto" w:fill="auto"/>
            <w:noWrap/>
            <w:hideMark/>
          </w:tcPr>
          <w:p w14:paraId="2524F822"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25/05/16</w:t>
            </w:r>
          </w:p>
        </w:tc>
        <w:tc>
          <w:tcPr>
            <w:tcW w:w="0" w:type="auto"/>
            <w:tcBorders>
              <w:top w:val="nil"/>
              <w:left w:val="nil"/>
              <w:bottom w:val="single" w:sz="4" w:space="0" w:color="auto"/>
              <w:right w:val="single" w:sz="4" w:space="0" w:color="auto"/>
            </w:tcBorders>
            <w:shd w:val="clear" w:color="auto" w:fill="auto"/>
            <w:hideMark/>
          </w:tcPr>
          <w:p w14:paraId="164FF5BD"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Lacan Sud</w:t>
            </w:r>
          </w:p>
        </w:tc>
        <w:tc>
          <w:tcPr>
            <w:tcW w:w="0" w:type="auto"/>
            <w:tcBorders>
              <w:top w:val="nil"/>
              <w:left w:val="nil"/>
              <w:bottom w:val="single" w:sz="4" w:space="0" w:color="auto"/>
              <w:right w:val="single" w:sz="4" w:space="0" w:color="auto"/>
            </w:tcBorders>
            <w:shd w:val="clear" w:color="auto" w:fill="auto"/>
            <w:hideMark/>
          </w:tcPr>
          <w:p w14:paraId="14930EC8"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Trias</w:t>
            </w:r>
          </w:p>
        </w:tc>
      </w:tr>
      <w:tr w:rsidR="00C14862" w:rsidRPr="006B64CA" w14:paraId="23FE6E26"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7BB52F33"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30</w:t>
            </w:r>
          </w:p>
        </w:tc>
        <w:tc>
          <w:tcPr>
            <w:tcW w:w="0" w:type="auto"/>
            <w:tcBorders>
              <w:top w:val="nil"/>
              <w:left w:val="nil"/>
              <w:bottom w:val="single" w:sz="4" w:space="0" w:color="auto"/>
              <w:right w:val="single" w:sz="4" w:space="0" w:color="auto"/>
            </w:tcBorders>
            <w:shd w:val="clear" w:color="auto" w:fill="auto"/>
            <w:noWrap/>
            <w:hideMark/>
          </w:tcPr>
          <w:p w14:paraId="70E0ABF7"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25/05/16</w:t>
            </w:r>
          </w:p>
        </w:tc>
        <w:tc>
          <w:tcPr>
            <w:tcW w:w="0" w:type="auto"/>
            <w:tcBorders>
              <w:top w:val="nil"/>
              <w:left w:val="nil"/>
              <w:bottom w:val="single" w:sz="4" w:space="0" w:color="auto"/>
              <w:right w:val="single" w:sz="4" w:space="0" w:color="auto"/>
            </w:tcBorders>
            <w:shd w:val="clear" w:color="auto" w:fill="auto"/>
            <w:hideMark/>
          </w:tcPr>
          <w:p w14:paraId="7632070E"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Source du Bijour</w:t>
            </w:r>
          </w:p>
        </w:tc>
        <w:tc>
          <w:tcPr>
            <w:tcW w:w="0" w:type="auto"/>
            <w:tcBorders>
              <w:top w:val="nil"/>
              <w:left w:val="nil"/>
              <w:bottom w:val="single" w:sz="4" w:space="0" w:color="auto"/>
              <w:right w:val="single" w:sz="4" w:space="0" w:color="auto"/>
            </w:tcBorders>
            <w:shd w:val="clear" w:color="auto" w:fill="auto"/>
            <w:hideMark/>
          </w:tcPr>
          <w:p w14:paraId="7845ACAD"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Trias</w:t>
            </w:r>
          </w:p>
        </w:tc>
      </w:tr>
      <w:tr w:rsidR="00C14862" w:rsidRPr="006B64CA" w14:paraId="573632D4"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72D460AC"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31</w:t>
            </w:r>
          </w:p>
        </w:tc>
        <w:tc>
          <w:tcPr>
            <w:tcW w:w="0" w:type="auto"/>
            <w:tcBorders>
              <w:top w:val="nil"/>
              <w:left w:val="nil"/>
              <w:bottom w:val="single" w:sz="4" w:space="0" w:color="auto"/>
              <w:right w:val="single" w:sz="4" w:space="0" w:color="auto"/>
            </w:tcBorders>
            <w:shd w:val="clear" w:color="auto" w:fill="auto"/>
            <w:noWrap/>
            <w:hideMark/>
          </w:tcPr>
          <w:p w14:paraId="588DA184"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25/05/16</w:t>
            </w:r>
          </w:p>
        </w:tc>
        <w:tc>
          <w:tcPr>
            <w:tcW w:w="0" w:type="auto"/>
            <w:tcBorders>
              <w:top w:val="nil"/>
              <w:left w:val="nil"/>
              <w:bottom w:val="single" w:sz="4" w:space="0" w:color="auto"/>
              <w:right w:val="single" w:sz="4" w:space="0" w:color="auto"/>
            </w:tcBorders>
            <w:shd w:val="clear" w:color="auto" w:fill="auto"/>
            <w:hideMark/>
          </w:tcPr>
          <w:p w14:paraId="4C7A28AF"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Source du Bijournet</w:t>
            </w:r>
          </w:p>
        </w:tc>
        <w:tc>
          <w:tcPr>
            <w:tcW w:w="0" w:type="auto"/>
            <w:tcBorders>
              <w:top w:val="nil"/>
              <w:left w:val="nil"/>
              <w:bottom w:val="single" w:sz="4" w:space="0" w:color="auto"/>
              <w:right w:val="single" w:sz="4" w:space="0" w:color="auto"/>
            </w:tcBorders>
            <w:shd w:val="clear" w:color="auto" w:fill="auto"/>
            <w:hideMark/>
          </w:tcPr>
          <w:p w14:paraId="0577925A"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Hettangien</w:t>
            </w:r>
          </w:p>
        </w:tc>
      </w:tr>
      <w:tr w:rsidR="00C14862" w:rsidRPr="006B64CA" w14:paraId="6C0A82E8"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5548C854"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32</w:t>
            </w:r>
          </w:p>
        </w:tc>
        <w:tc>
          <w:tcPr>
            <w:tcW w:w="0" w:type="auto"/>
            <w:tcBorders>
              <w:top w:val="nil"/>
              <w:left w:val="nil"/>
              <w:bottom w:val="single" w:sz="4" w:space="0" w:color="auto"/>
              <w:right w:val="single" w:sz="4" w:space="0" w:color="auto"/>
            </w:tcBorders>
            <w:shd w:val="clear" w:color="auto" w:fill="auto"/>
            <w:noWrap/>
            <w:hideMark/>
          </w:tcPr>
          <w:p w14:paraId="643A2C22"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06/07/16</w:t>
            </w:r>
          </w:p>
        </w:tc>
        <w:tc>
          <w:tcPr>
            <w:tcW w:w="0" w:type="auto"/>
            <w:tcBorders>
              <w:top w:val="nil"/>
              <w:left w:val="nil"/>
              <w:bottom w:val="single" w:sz="4" w:space="0" w:color="auto"/>
              <w:right w:val="single" w:sz="4" w:space="0" w:color="auto"/>
            </w:tcBorders>
            <w:shd w:val="clear" w:color="auto" w:fill="auto"/>
            <w:noWrap/>
            <w:hideMark/>
          </w:tcPr>
          <w:p w14:paraId="26BC0A97"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Source du Bijournet</w:t>
            </w:r>
          </w:p>
        </w:tc>
        <w:tc>
          <w:tcPr>
            <w:tcW w:w="0" w:type="auto"/>
            <w:tcBorders>
              <w:top w:val="nil"/>
              <w:left w:val="nil"/>
              <w:bottom w:val="single" w:sz="4" w:space="0" w:color="auto"/>
              <w:right w:val="single" w:sz="4" w:space="0" w:color="auto"/>
            </w:tcBorders>
            <w:shd w:val="clear" w:color="auto" w:fill="auto"/>
            <w:hideMark/>
          </w:tcPr>
          <w:p w14:paraId="16EF0E76"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Hettangien</w:t>
            </w:r>
          </w:p>
        </w:tc>
      </w:tr>
      <w:tr w:rsidR="00C14862" w:rsidRPr="006B64CA" w14:paraId="1ADD287D"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6A4CE767"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33</w:t>
            </w:r>
          </w:p>
        </w:tc>
        <w:tc>
          <w:tcPr>
            <w:tcW w:w="0" w:type="auto"/>
            <w:tcBorders>
              <w:top w:val="nil"/>
              <w:left w:val="nil"/>
              <w:bottom w:val="single" w:sz="4" w:space="0" w:color="auto"/>
              <w:right w:val="single" w:sz="4" w:space="0" w:color="auto"/>
            </w:tcBorders>
            <w:shd w:val="clear" w:color="auto" w:fill="auto"/>
            <w:noWrap/>
            <w:hideMark/>
          </w:tcPr>
          <w:p w14:paraId="235654A1"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25/05/16</w:t>
            </w:r>
          </w:p>
        </w:tc>
        <w:tc>
          <w:tcPr>
            <w:tcW w:w="0" w:type="auto"/>
            <w:tcBorders>
              <w:top w:val="nil"/>
              <w:left w:val="nil"/>
              <w:bottom w:val="single" w:sz="4" w:space="0" w:color="auto"/>
              <w:right w:val="single" w:sz="4" w:space="0" w:color="auto"/>
            </w:tcBorders>
            <w:shd w:val="clear" w:color="auto" w:fill="auto"/>
            <w:hideMark/>
          </w:tcPr>
          <w:p w14:paraId="41F961C8"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Fond du moulin</w:t>
            </w:r>
          </w:p>
        </w:tc>
        <w:tc>
          <w:tcPr>
            <w:tcW w:w="0" w:type="auto"/>
            <w:tcBorders>
              <w:top w:val="nil"/>
              <w:left w:val="nil"/>
              <w:bottom w:val="single" w:sz="4" w:space="0" w:color="auto"/>
              <w:right w:val="single" w:sz="4" w:space="0" w:color="auto"/>
            </w:tcBorders>
            <w:shd w:val="clear" w:color="auto" w:fill="auto"/>
            <w:hideMark/>
          </w:tcPr>
          <w:p w14:paraId="1728FF77"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xml:space="preserve">Sinemurien </w:t>
            </w:r>
          </w:p>
        </w:tc>
      </w:tr>
      <w:tr w:rsidR="00C14862" w:rsidRPr="006B64CA" w14:paraId="290F1A99"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3166F5FD"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34</w:t>
            </w:r>
          </w:p>
        </w:tc>
        <w:tc>
          <w:tcPr>
            <w:tcW w:w="0" w:type="auto"/>
            <w:tcBorders>
              <w:top w:val="nil"/>
              <w:left w:val="nil"/>
              <w:bottom w:val="single" w:sz="4" w:space="0" w:color="auto"/>
              <w:right w:val="single" w:sz="4" w:space="0" w:color="auto"/>
            </w:tcBorders>
            <w:shd w:val="clear" w:color="auto" w:fill="auto"/>
            <w:noWrap/>
            <w:hideMark/>
          </w:tcPr>
          <w:p w14:paraId="55F7B5B0"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06/07/2016</w:t>
            </w:r>
          </w:p>
        </w:tc>
        <w:tc>
          <w:tcPr>
            <w:tcW w:w="0" w:type="auto"/>
            <w:tcBorders>
              <w:top w:val="nil"/>
              <w:left w:val="nil"/>
              <w:bottom w:val="single" w:sz="4" w:space="0" w:color="auto"/>
              <w:right w:val="single" w:sz="4" w:space="0" w:color="auto"/>
            </w:tcBorders>
            <w:shd w:val="clear" w:color="auto" w:fill="auto"/>
            <w:noWrap/>
            <w:hideMark/>
          </w:tcPr>
          <w:p w14:paraId="1B02056B"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Fond du moulin</w:t>
            </w:r>
          </w:p>
        </w:tc>
        <w:tc>
          <w:tcPr>
            <w:tcW w:w="0" w:type="auto"/>
            <w:tcBorders>
              <w:top w:val="nil"/>
              <w:left w:val="nil"/>
              <w:bottom w:val="single" w:sz="4" w:space="0" w:color="auto"/>
              <w:right w:val="single" w:sz="4" w:space="0" w:color="auto"/>
            </w:tcBorders>
            <w:shd w:val="clear" w:color="auto" w:fill="auto"/>
            <w:hideMark/>
          </w:tcPr>
          <w:p w14:paraId="3796A39A"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xml:space="preserve">Sinemurien </w:t>
            </w:r>
          </w:p>
        </w:tc>
      </w:tr>
      <w:tr w:rsidR="00C14862" w:rsidRPr="006B64CA" w14:paraId="12AF13E4"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437C1648"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35</w:t>
            </w:r>
          </w:p>
        </w:tc>
        <w:tc>
          <w:tcPr>
            <w:tcW w:w="0" w:type="auto"/>
            <w:tcBorders>
              <w:top w:val="nil"/>
              <w:left w:val="nil"/>
              <w:bottom w:val="single" w:sz="4" w:space="0" w:color="auto"/>
              <w:right w:val="single" w:sz="4" w:space="0" w:color="auto"/>
            </w:tcBorders>
            <w:shd w:val="clear" w:color="auto" w:fill="auto"/>
            <w:noWrap/>
            <w:hideMark/>
          </w:tcPr>
          <w:p w14:paraId="0A6F9290"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25/05/16</w:t>
            </w:r>
          </w:p>
        </w:tc>
        <w:tc>
          <w:tcPr>
            <w:tcW w:w="0" w:type="auto"/>
            <w:tcBorders>
              <w:top w:val="nil"/>
              <w:left w:val="nil"/>
              <w:bottom w:val="single" w:sz="4" w:space="0" w:color="auto"/>
              <w:right w:val="single" w:sz="4" w:space="0" w:color="auto"/>
            </w:tcBorders>
            <w:shd w:val="clear" w:color="auto" w:fill="auto"/>
            <w:hideMark/>
          </w:tcPr>
          <w:p w14:paraId="75565FF2"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Eau rouge</w:t>
            </w:r>
          </w:p>
        </w:tc>
        <w:tc>
          <w:tcPr>
            <w:tcW w:w="0" w:type="auto"/>
            <w:tcBorders>
              <w:top w:val="nil"/>
              <w:left w:val="nil"/>
              <w:bottom w:val="single" w:sz="4" w:space="0" w:color="auto"/>
              <w:right w:val="single" w:sz="4" w:space="0" w:color="auto"/>
            </w:tcBorders>
            <w:shd w:val="clear" w:color="auto" w:fill="auto"/>
            <w:hideMark/>
          </w:tcPr>
          <w:p w14:paraId="0DABCB9E"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Hettangien</w:t>
            </w:r>
          </w:p>
        </w:tc>
      </w:tr>
      <w:tr w:rsidR="00C14862" w:rsidRPr="006B64CA" w14:paraId="0F3B265A"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619ABABD"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36</w:t>
            </w:r>
          </w:p>
        </w:tc>
        <w:tc>
          <w:tcPr>
            <w:tcW w:w="0" w:type="auto"/>
            <w:tcBorders>
              <w:top w:val="nil"/>
              <w:left w:val="nil"/>
              <w:bottom w:val="single" w:sz="4" w:space="0" w:color="auto"/>
              <w:right w:val="single" w:sz="4" w:space="0" w:color="auto"/>
            </w:tcBorders>
            <w:shd w:val="clear" w:color="auto" w:fill="auto"/>
            <w:noWrap/>
            <w:hideMark/>
          </w:tcPr>
          <w:p w14:paraId="07FAC53F"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06/07/2016</w:t>
            </w:r>
          </w:p>
        </w:tc>
        <w:tc>
          <w:tcPr>
            <w:tcW w:w="0" w:type="auto"/>
            <w:tcBorders>
              <w:top w:val="nil"/>
              <w:left w:val="nil"/>
              <w:bottom w:val="single" w:sz="4" w:space="0" w:color="auto"/>
              <w:right w:val="single" w:sz="4" w:space="0" w:color="auto"/>
            </w:tcBorders>
            <w:shd w:val="clear" w:color="auto" w:fill="auto"/>
            <w:noWrap/>
            <w:hideMark/>
          </w:tcPr>
          <w:p w14:paraId="3A6DBA88"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Eau rouge</w:t>
            </w:r>
          </w:p>
        </w:tc>
        <w:tc>
          <w:tcPr>
            <w:tcW w:w="0" w:type="auto"/>
            <w:tcBorders>
              <w:top w:val="nil"/>
              <w:left w:val="nil"/>
              <w:bottom w:val="single" w:sz="4" w:space="0" w:color="auto"/>
              <w:right w:val="single" w:sz="4" w:space="0" w:color="auto"/>
            </w:tcBorders>
            <w:shd w:val="clear" w:color="auto" w:fill="auto"/>
            <w:hideMark/>
          </w:tcPr>
          <w:p w14:paraId="1E99D989"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Hettangien</w:t>
            </w:r>
          </w:p>
        </w:tc>
      </w:tr>
      <w:tr w:rsidR="00C14862" w:rsidRPr="006B64CA" w14:paraId="4EA15CE1"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6B3B0C68"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37</w:t>
            </w:r>
          </w:p>
        </w:tc>
        <w:tc>
          <w:tcPr>
            <w:tcW w:w="0" w:type="auto"/>
            <w:tcBorders>
              <w:top w:val="nil"/>
              <w:left w:val="nil"/>
              <w:bottom w:val="single" w:sz="4" w:space="0" w:color="auto"/>
              <w:right w:val="single" w:sz="4" w:space="0" w:color="auto"/>
            </w:tcBorders>
            <w:shd w:val="clear" w:color="auto" w:fill="auto"/>
            <w:noWrap/>
            <w:hideMark/>
          </w:tcPr>
          <w:p w14:paraId="5357D715"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25/05/16</w:t>
            </w:r>
          </w:p>
        </w:tc>
        <w:tc>
          <w:tcPr>
            <w:tcW w:w="0" w:type="auto"/>
            <w:tcBorders>
              <w:top w:val="nil"/>
              <w:left w:val="nil"/>
              <w:bottom w:val="single" w:sz="4" w:space="0" w:color="auto"/>
              <w:right w:val="single" w:sz="4" w:space="0" w:color="auto"/>
            </w:tcBorders>
            <w:shd w:val="clear" w:color="auto" w:fill="auto"/>
            <w:hideMark/>
          </w:tcPr>
          <w:p w14:paraId="6BE330A5"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Eau blanche</w:t>
            </w:r>
          </w:p>
        </w:tc>
        <w:tc>
          <w:tcPr>
            <w:tcW w:w="0" w:type="auto"/>
            <w:tcBorders>
              <w:top w:val="nil"/>
              <w:left w:val="nil"/>
              <w:bottom w:val="single" w:sz="4" w:space="0" w:color="auto"/>
              <w:right w:val="single" w:sz="4" w:space="0" w:color="auto"/>
            </w:tcBorders>
            <w:shd w:val="clear" w:color="auto" w:fill="auto"/>
            <w:hideMark/>
          </w:tcPr>
          <w:p w14:paraId="05CE18FD"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Hettangien</w:t>
            </w:r>
          </w:p>
        </w:tc>
      </w:tr>
      <w:tr w:rsidR="00C14862" w:rsidRPr="006B64CA" w14:paraId="17A8D84E"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1F74FBB5"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lastRenderedPageBreak/>
              <w:t>38</w:t>
            </w:r>
          </w:p>
        </w:tc>
        <w:tc>
          <w:tcPr>
            <w:tcW w:w="0" w:type="auto"/>
            <w:tcBorders>
              <w:top w:val="nil"/>
              <w:left w:val="nil"/>
              <w:bottom w:val="single" w:sz="4" w:space="0" w:color="auto"/>
              <w:right w:val="single" w:sz="4" w:space="0" w:color="auto"/>
            </w:tcBorders>
            <w:shd w:val="clear" w:color="auto" w:fill="auto"/>
            <w:noWrap/>
            <w:hideMark/>
          </w:tcPr>
          <w:p w14:paraId="65E90BAB"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06/07/2016</w:t>
            </w:r>
          </w:p>
        </w:tc>
        <w:tc>
          <w:tcPr>
            <w:tcW w:w="0" w:type="auto"/>
            <w:tcBorders>
              <w:top w:val="nil"/>
              <w:left w:val="nil"/>
              <w:bottom w:val="single" w:sz="4" w:space="0" w:color="auto"/>
              <w:right w:val="single" w:sz="4" w:space="0" w:color="auto"/>
            </w:tcBorders>
            <w:shd w:val="clear" w:color="auto" w:fill="auto"/>
            <w:noWrap/>
            <w:hideMark/>
          </w:tcPr>
          <w:p w14:paraId="387192D0"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Eau blanche</w:t>
            </w:r>
          </w:p>
        </w:tc>
        <w:tc>
          <w:tcPr>
            <w:tcW w:w="0" w:type="auto"/>
            <w:tcBorders>
              <w:top w:val="nil"/>
              <w:left w:val="nil"/>
              <w:bottom w:val="single" w:sz="4" w:space="0" w:color="auto"/>
              <w:right w:val="single" w:sz="4" w:space="0" w:color="auto"/>
            </w:tcBorders>
            <w:shd w:val="clear" w:color="auto" w:fill="auto"/>
            <w:hideMark/>
          </w:tcPr>
          <w:p w14:paraId="7819FA6B"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Hettangien</w:t>
            </w:r>
          </w:p>
        </w:tc>
      </w:tr>
      <w:tr w:rsidR="00C14862" w:rsidRPr="006B64CA" w14:paraId="15F79CAB"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437EDE82"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39</w:t>
            </w:r>
          </w:p>
        </w:tc>
        <w:tc>
          <w:tcPr>
            <w:tcW w:w="0" w:type="auto"/>
            <w:tcBorders>
              <w:top w:val="nil"/>
              <w:left w:val="nil"/>
              <w:bottom w:val="single" w:sz="4" w:space="0" w:color="auto"/>
              <w:right w:val="single" w:sz="4" w:space="0" w:color="auto"/>
            </w:tcBorders>
            <w:shd w:val="clear" w:color="auto" w:fill="auto"/>
            <w:noWrap/>
            <w:hideMark/>
          </w:tcPr>
          <w:p w14:paraId="752B0793"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25/05/16</w:t>
            </w:r>
          </w:p>
        </w:tc>
        <w:tc>
          <w:tcPr>
            <w:tcW w:w="0" w:type="auto"/>
            <w:tcBorders>
              <w:top w:val="nil"/>
              <w:left w:val="nil"/>
              <w:bottom w:val="single" w:sz="4" w:space="0" w:color="auto"/>
              <w:right w:val="single" w:sz="4" w:space="0" w:color="auto"/>
            </w:tcBorders>
            <w:shd w:val="clear" w:color="auto" w:fill="auto"/>
            <w:hideMark/>
          </w:tcPr>
          <w:p w14:paraId="0ECE9741"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Mazet</w:t>
            </w:r>
          </w:p>
        </w:tc>
        <w:tc>
          <w:tcPr>
            <w:tcW w:w="0" w:type="auto"/>
            <w:tcBorders>
              <w:top w:val="nil"/>
              <w:left w:val="nil"/>
              <w:bottom w:val="single" w:sz="4" w:space="0" w:color="auto"/>
              <w:right w:val="single" w:sz="4" w:space="0" w:color="auto"/>
            </w:tcBorders>
            <w:shd w:val="clear" w:color="auto" w:fill="auto"/>
            <w:hideMark/>
          </w:tcPr>
          <w:p w14:paraId="268D4E0A"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Granite</w:t>
            </w:r>
          </w:p>
        </w:tc>
      </w:tr>
      <w:tr w:rsidR="00C14862" w:rsidRPr="006B64CA" w14:paraId="1980AA83"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57420717"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40</w:t>
            </w:r>
          </w:p>
        </w:tc>
        <w:tc>
          <w:tcPr>
            <w:tcW w:w="0" w:type="auto"/>
            <w:tcBorders>
              <w:top w:val="nil"/>
              <w:left w:val="nil"/>
              <w:bottom w:val="single" w:sz="4" w:space="0" w:color="auto"/>
              <w:right w:val="single" w:sz="4" w:space="0" w:color="auto"/>
            </w:tcBorders>
            <w:shd w:val="clear" w:color="auto" w:fill="auto"/>
            <w:noWrap/>
            <w:hideMark/>
          </w:tcPr>
          <w:p w14:paraId="1B16D553"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06/07/2016</w:t>
            </w:r>
          </w:p>
        </w:tc>
        <w:tc>
          <w:tcPr>
            <w:tcW w:w="0" w:type="auto"/>
            <w:tcBorders>
              <w:top w:val="nil"/>
              <w:left w:val="nil"/>
              <w:bottom w:val="single" w:sz="4" w:space="0" w:color="auto"/>
              <w:right w:val="single" w:sz="4" w:space="0" w:color="auto"/>
            </w:tcBorders>
            <w:shd w:val="clear" w:color="auto" w:fill="auto"/>
            <w:noWrap/>
            <w:hideMark/>
          </w:tcPr>
          <w:p w14:paraId="56028E11" w14:textId="77777777" w:rsidR="00C14862" w:rsidRPr="006B64CA" w:rsidRDefault="00C14862" w:rsidP="00C14862">
            <w:pPr>
              <w:rPr>
                <w:rFonts w:ascii="Times New Roman" w:eastAsia="Times New Roman" w:hAnsi="Times New Roman" w:cs="Times New Roman"/>
              </w:rPr>
            </w:pPr>
            <w:proofErr w:type="gramStart"/>
            <w:r w:rsidRPr="006B64CA">
              <w:rPr>
                <w:rFonts w:ascii="Times New Roman" w:eastAsia="Times New Roman" w:hAnsi="Times New Roman" w:cs="Times New Roman"/>
              </w:rPr>
              <w:t>source</w:t>
            </w:r>
            <w:proofErr w:type="gramEnd"/>
            <w:r w:rsidRPr="006B64CA">
              <w:rPr>
                <w:rFonts w:ascii="Times New Roman" w:eastAsia="Times New Roman" w:hAnsi="Times New Roman" w:cs="Times New Roman"/>
              </w:rPr>
              <w:t xml:space="preserve"> base des stériles saint joseph </w:t>
            </w:r>
          </w:p>
        </w:tc>
        <w:tc>
          <w:tcPr>
            <w:tcW w:w="0" w:type="auto"/>
            <w:tcBorders>
              <w:top w:val="nil"/>
              <w:left w:val="nil"/>
              <w:bottom w:val="single" w:sz="4" w:space="0" w:color="auto"/>
              <w:right w:val="single" w:sz="4" w:space="0" w:color="auto"/>
            </w:tcBorders>
            <w:shd w:val="clear" w:color="auto" w:fill="auto"/>
            <w:hideMark/>
          </w:tcPr>
          <w:p w14:paraId="3B1115DE"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Trias</w:t>
            </w:r>
          </w:p>
        </w:tc>
      </w:tr>
      <w:tr w:rsidR="00C14862" w:rsidRPr="006B64CA" w14:paraId="289043D1"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781A144A"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41</w:t>
            </w:r>
          </w:p>
        </w:tc>
        <w:tc>
          <w:tcPr>
            <w:tcW w:w="0" w:type="auto"/>
            <w:tcBorders>
              <w:top w:val="nil"/>
              <w:left w:val="nil"/>
              <w:bottom w:val="single" w:sz="4" w:space="0" w:color="auto"/>
              <w:right w:val="single" w:sz="4" w:space="0" w:color="auto"/>
            </w:tcBorders>
            <w:shd w:val="clear" w:color="auto" w:fill="auto"/>
            <w:noWrap/>
            <w:hideMark/>
          </w:tcPr>
          <w:p w14:paraId="1B895DA3"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06/07/2016</w:t>
            </w:r>
          </w:p>
        </w:tc>
        <w:tc>
          <w:tcPr>
            <w:tcW w:w="0" w:type="auto"/>
            <w:tcBorders>
              <w:top w:val="nil"/>
              <w:left w:val="nil"/>
              <w:bottom w:val="single" w:sz="4" w:space="0" w:color="auto"/>
              <w:right w:val="single" w:sz="4" w:space="0" w:color="auto"/>
            </w:tcBorders>
            <w:shd w:val="clear" w:color="auto" w:fill="auto"/>
            <w:hideMark/>
          </w:tcPr>
          <w:p w14:paraId="7FD9E857"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Ancienne galerie de la mine joseph</w:t>
            </w:r>
          </w:p>
        </w:tc>
        <w:tc>
          <w:tcPr>
            <w:tcW w:w="0" w:type="auto"/>
            <w:tcBorders>
              <w:top w:val="nil"/>
              <w:left w:val="nil"/>
              <w:bottom w:val="single" w:sz="4" w:space="0" w:color="auto"/>
              <w:right w:val="single" w:sz="4" w:space="0" w:color="auto"/>
            </w:tcBorders>
            <w:shd w:val="clear" w:color="auto" w:fill="auto"/>
            <w:hideMark/>
          </w:tcPr>
          <w:p w14:paraId="65B33F4C"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Trias</w:t>
            </w:r>
          </w:p>
        </w:tc>
      </w:tr>
      <w:tr w:rsidR="00C14862" w:rsidRPr="006B64CA" w14:paraId="0053CF63"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41867068"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42</w:t>
            </w:r>
          </w:p>
        </w:tc>
        <w:tc>
          <w:tcPr>
            <w:tcW w:w="0" w:type="auto"/>
            <w:tcBorders>
              <w:top w:val="nil"/>
              <w:left w:val="nil"/>
              <w:bottom w:val="single" w:sz="4" w:space="0" w:color="auto"/>
              <w:right w:val="single" w:sz="4" w:space="0" w:color="auto"/>
            </w:tcBorders>
            <w:shd w:val="clear" w:color="auto" w:fill="auto"/>
            <w:noWrap/>
            <w:hideMark/>
          </w:tcPr>
          <w:p w14:paraId="5D932A8F"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06/07/2016</w:t>
            </w:r>
          </w:p>
        </w:tc>
        <w:tc>
          <w:tcPr>
            <w:tcW w:w="0" w:type="auto"/>
            <w:tcBorders>
              <w:top w:val="nil"/>
              <w:left w:val="nil"/>
              <w:bottom w:val="single" w:sz="4" w:space="0" w:color="auto"/>
              <w:right w:val="single" w:sz="4" w:space="0" w:color="auto"/>
            </w:tcBorders>
            <w:shd w:val="clear" w:color="auto" w:fill="auto"/>
            <w:noWrap/>
            <w:hideMark/>
          </w:tcPr>
          <w:p w14:paraId="71D4958D"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Puits du Mas</w:t>
            </w:r>
          </w:p>
        </w:tc>
        <w:tc>
          <w:tcPr>
            <w:tcW w:w="0" w:type="auto"/>
            <w:tcBorders>
              <w:top w:val="nil"/>
              <w:left w:val="nil"/>
              <w:bottom w:val="single" w:sz="4" w:space="0" w:color="auto"/>
              <w:right w:val="single" w:sz="4" w:space="0" w:color="auto"/>
            </w:tcBorders>
            <w:shd w:val="clear" w:color="auto" w:fill="auto"/>
            <w:hideMark/>
          </w:tcPr>
          <w:p w14:paraId="037A27C1"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xml:space="preserve">Sinemurien </w:t>
            </w:r>
          </w:p>
        </w:tc>
      </w:tr>
      <w:tr w:rsidR="00C14862" w:rsidRPr="006B64CA" w14:paraId="0BB78BD2"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2A47CC41"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43</w:t>
            </w:r>
          </w:p>
        </w:tc>
        <w:tc>
          <w:tcPr>
            <w:tcW w:w="0" w:type="auto"/>
            <w:tcBorders>
              <w:top w:val="nil"/>
              <w:left w:val="nil"/>
              <w:bottom w:val="single" w:sz="4" w:space="0" w:color="auto"/>
              <w:right w:val="single" w:sz="4" w:space="0" w:color="auto"/>
            </w:tcBorders>
            <w:shd w:val="clear" w:color="auto" w:fill="auto"/>
            <w:noWrap/>
            <w:hideMark/>
          </w:tcPr>
          <w:p w14:paraId="1F739170"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06/07/2016</w:t>
            </w:r>
          </w:p>
        </w:tc>
        <w:tc>
          <w:tcPr>
            <w:tcW w:w="0" w:type="auto"/>
            <w:tcBorders>
              <w:top w:val="nil"/>
              <w:left w:val="nil"/>
              <w:bottom w:val="single" w:sz="4" w:space="0" w:color="auto"/>
              <w:right w:val="single" w:sz="4" w:space="0" w:color="auto"/>
            </w:tcBorders>
            <w:shd w:val="clear" w:color="auto" w:fill="auto"/>
            <w:noWrap/>
            <w:hideMark/>
          </w:tcPr>
          <w:p w14:paraId="2F9F43EA"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La Fregere</w:t>
            </w:r>
          </w:p>
        </w:tc>
        <w:tc>
          <w:tcPr>
            <w:tcW w:w="0" w:type="auto"/>
            <w:tcBorders>
              <w:top w:val="nil"/>
              <w:left w:val="nil"/>
              <w:bottom w:val="single" w:sz="4" w:space="0" w:color="auto"/>
              <w:right w:val="single" w:sz="4" w:space="0" w:color="auto"/>
            </w:tcBorders>
            <w:shd w:val="clear" w:color="auto" w:fill="auto"/>
            <w:hideMark/>
          </w:tcPr>
          <w:p w14:paraId="0BFD33C4"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Hettangien</w:t>
            </w:r>
          </w:p>
        </w:tc>
      </w:tr>
      <w:tr w:rsidR="00C14862" w:rsidRPr="006B64CA" w14:paraId="5B918958"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1B7BB1D0"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44</w:t>
            </w:r>
          </w:p>
        </w:tc>
        <w:tc>
          <w:tcPr>
            <w:tcW w:w="0" w:type="auto"/>
            <w:tcBorders>
              <w:top w:val="nil"/>
              <w:left w:val="nil"/>
              <w:bottom w:val="single" w:sz="4" w:space="0" w:color="auto"/>
              <w:right w:val="single" w:sz="4" w:space="0" w:color="auto"/>
            </w:tcBorders>
            <w:shd w:val="clear" w:color="auto" w:fill="auto"/>
            <w:noWrap/>
            <w:hideMark/>
          </w:tcPr>
          <w:p w14:paraId="736126B7"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06/07/2016</w:t>
            </w:r>
          </w:p>
        </w:tc>
        <w:tc>
          <w:tcPr>
            <w:tcW w:w="0" w:type="auto"/>
            <w:tcBorders>
              <w:top w:val="nil"/>
              <w:left w:val="nil"/>
              <w:bottom w:val="single" w:sz="4" w:space="0" w:color="auto"/>
              <w:right w:val="single" w:sz="4" w:space="0" w:color="auto"/>
            </w:tcBorders>
            <w:shd w:val="clear" w:color="auto" w:fill="auto"/>
            <w:noWrap/>
            <w:hideMark/>
          </w:tcPr>
          <w:p w14:paraId="7117367C"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Source de Tresfond</w:t>
            </w:r>
          </w:p>
        </w:tc>
        <w:tc>
          <w:tcPr>
            <w:tcW w:w="0" w:type="auto"/>
            <w:tcBorders>
              <w:top w:val="nil"/>
              <w:left w:val="nil"/>
              <w:bottom w:val="single" w:sz="4" w:space="0" w:color="auto"/>
              <w:right w:val="single" w:sz="4" w:space="0" w:color="auto"/>
            </w:tcBorders>
            <w:shd w:val="clear" w:color="auto" w:fill="auto"/>
            <w:hideMark/>
          </w:tcPr>
          <w:p w14:paraId="22922491"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Trias</w:t>
            </w:r>
          </w:p>
        </w:tc>
      </w:tr>
      <w:tr w:rsidR="00C14862" w:rsidRPr="006B64CA" w14:paraId="70C79804"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794ED76C"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45</w:t>
            </w:r>
          </w:p>
        </w:tc>
        <w:tc>
          <w:tcPr>
            <w:tcW w:w="0" w:type="auto"/>
            <w:tcBorders>
              <w:top w:val="nil"/>
              <w:left w:val="nil"/>
              <w:bottom w:val="single" w:sz="4" w:space="0" w:color="auto"/>
              <w:right w:val="single" w:sz="4" w:space="0" w:color="auto"/>
            </w:tcBorders>
            <w:shd w:val="clear" w:color="auto" w:fill="auto"/>
            <w:noWrap/>
            <w:hideMark/>
          </w:tcPr>
          <w:p w14:paraId="60AB3DFF"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05/11/2016</w:t>
            </w:r>
          </w:p>
        </w:tc>
        <w:tc>
          <w:tcPr>
            <w:tcW w:w="0" w:type="auto"/>
            <w:tcBorders>
              <w:top w:val="nil"/>
              <w:left w:val="nil"/>
              <w:bottom w:val="single" w:sz="4" w:space="0" w:color="auto"/>
              <w:right w:val="single" w:sz="4" w:space="0" w:color="auto"/>
            </w:tcBorders>
            <w:shd w:val="clear" w:color="auto" w:fill="auto"/>
            <w:noWrap/>
            <w:hideMark/>
          </w:tcPr>
          <w:p w14:paraId="247651E8"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Steriles vieux durfort</w:t>
            </w:r>
          </w:p>
        </w:tc>
        <w:tc>
          <w:tcPr>
            <w:tcW w:w="0" w:type="auto"/>
            <w:tcBorders>
              <w:top w:val="nil"/>
              <w:left w:val="nil"/>
              <w:bottom w:val="single" w:sz="4" w:space="0" w:color="auto"/>
              <w:right w:val="single" w:sz="4" w:space="0" w:color="auto"/>
            </w:tcBorders>
            <w:shd w:val="clear" w:color="auto" w:fill="auto"/>
            <w:hideMark/>
          </w:tcPr>
          <w:p w14:paraId="6A30E4D4" w14:textId="2985F273"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w:t>
            </w:r>
            <w:r w:rsidR="00CD545D" w:rsidRPr="006B64CA">
              <w:rPr>
                <w:rFonts w:ascii="Times New Roman" w:eastAsia="Times New Roman" w:hAnsi="Times New Roman" w:cs="Times New Roman"/>
              </w:rPr>
              <w:t>Domérien-Toarcien</w:t>
            </w:r>
          </w:p>
        </w:tc>
      </w:tr>
      <w:tr w:rsidR="00C14862" w:rsidRPr="006B64CA" w14:paraId="36EE5FC0"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341FCD16"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46</w:t>
            </w:r>
          </w:p>
        </w:tc>
        <w:tc>
          <w:tcPr>
            <w:tcW w:w="0" w:type="auto"/>
            <w:tcBorders>
              <w:top w:val="nil"/>
              <w:left w:val="nil"/>
              <w:bottom w:val="single" w:sz="4" w:space="0" w:color="auto"/>
              <w:right w:val="single" w:sz="4" w:space="0" w:color="auto"/>
            </w:tcBorders>
            <w:shd w:val="clear" w:color="auto" w:fill="auto"/>
            <w:noWrap/>
            <w:hideMark/>
          </w:tcPr>
          <w:p w14:paraId="430B93BE"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05/11/2016</w:t>
            </w:r>
          </w:p>
        </w:tc>
        <w:tc>
          <w:tcPr>
            <w:tcW w:w="0" w:type="auto"/>
            <w:tcBorders>
              <w:top w:val="nil"/>
              <w:left w:val="nil"/>
              <w:bottom w:val="single" w:sz="4" w:space="0" w:color="auto"/>
              <w:right w:val="single" w:sz="4" w:space="0" w:color="auto"/>
            </w:tcBorders>
            <w:shd w:val="clear" w:color="auto" w:fill="auto"/>
            <w:noWrap/>
            <w:hideMark/>
          </w:tcPr>
          <w:p w14:paraId="2E2FB631"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Carriere Ruas</w:t>
            </w:r>
          </w:p>
        </w:tc>
        <w:tc>
          <w:tcPr>
            <w:tcW w:w="0" w:type="auto"/>
            <w:tcBorders>
              <w:top w:val="nil"/>
              <w:left w:val="nil"/>
              <w:bottom w:val="single" w:sz="4" w:space="0" w:color="auto"/>
              <w:right w:val="single" w:sz="4" w:space="0" w:color="auto"/>
            </w:tcBorders>
            <w:shd w:val="clear" w:color="auto" w:fill="auto"/>
            <w:hideMark/>
          </w:tcPr>
          <w:p w14:paraId="776D4B4A"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xml:space="preserve">Sinemurien </w:t>
            </w:r>
          </w:p>
        </w:tc>
      </w:tr>
      <w:tr w:rsidR="00C14862" w:rsidRPr="006B64CA" w14:paraId="30425A16"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71DC2AFA"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47</w:t>
            </w:r>
          </w:p>
        </w:tc>
        <w:tc>
          <w:tcPr>
            <w:tcW w:w="0" w:type="auto"/>
            <w:tcBorders>
              <w:top w:val="nil"/>
              <w:left w:val="nil"/>
              <w:bottom w:val="single" w:sz="4" w:space="0" w:color="auto"/>
              <w:right w:val="single" w:sz="4" w:space="0" w:color="auto"/>
            </w:tcBorders>
            <w:shd w:val="clear" w:color="auto" w:fill="auto"/>
            <w:noWrap/>
            <w:hideMark/>
          </w:tcPr>
          <w:p w14:paraId="2669BE0B"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05/11/2016</w:t>
            </w:r>
          </w:p>
        </w:tc>
        <w:tc>
          <w:tcPr>
            <w:tcW w:w="0" w:type="auto"/>
            <w:tcBorders>
              <w:top w:val="nil"/>
              <w:left w:val="nil"/>
              <w:bottom w:val="single" w:sz="4" w:space="0" w:color="auto"/>
              <w:right w:val="single" w:sz="4" w:space="0" w:color="auto"/>
            </w:tcBorders>
            <w:shd w:val="clear" w:color="auto" w:fill="auto"/>
            <w:noWrap/>
            <w:hideMark/>
          </w:tcPr>
          <w:p w14:paraId="41AC8456"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Source Sylvette</w:t>
            </w:r>
          </w:p>
        </w:tc>
        <w:tc>
          <w:tcPr>
            <w:tcW w:w="0" w:type="auto"/>
            <w:tcBorders>
              <w:top w:val="nil"/>
              <w:left w:val="nil"/>
              <w:bottom w:val="single" w:sz="4" w:space="0" w:color="auto"/>
              <w:right w:val="single" w:sz="4" w:space="0" w:color="auto"/>
            </w:tcBorders>
            <w:shd w:val="clear" w:color="auto" w:fill="auto"/>
            <w:hideMark/>
          </w:tcPr>
          <w:p w14:paraId="125DB701"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xml:space="preserve">Sinemurien </w:t>
            </w:r>
          </w:p>
        </w:tc>
      </w:tr>
      <w:tr w:rsidR="00C14862" w:rsidRPr="006B64CA" w14:paraId="3C711964"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7C86C4B9"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48</w:t>
            </w:r>
          </w:p>
        </w:tc>
        <w:tc>
          <w:tcPr>
            <w:tcW w:w="0" w:type="auto"/>
            <w:tcBorders>
              <w:top w:val="nil"/>
              <w:left w:val="nil"/>
              <w:bottom w:val="single" w:sz="4" w:space="0" w:color="auto"/>
              <w:right w:val="single" w:sz="4" w:space="0" w:color="auto"/>
            </w:tcBorders>
            <w:shd w:val="clear" w:color="auto" w:fill="auto"/>
            <w:noWrap/>
            <w:hideMark/>
          </w:tcPr>
          <w:p w14:paraId="5935D907"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05/11/2016</w:t>
            </w:r>
          </w:p>
        </w:tc>
        <w:tc>
          <w:tcPr>
            <w:tcW w:w="0" w:type="auto"/>
            <w:tcBorders>
              <w:top w:val="nil"/>
              <w:left w:val="nil"/>
              <w:bottom w:val="single" w:sz="4" w:space="0" w:color="auto"/>
              <w:right w:val="single" w:sz="4" w:space="0" w:color="auto"/>
            </w:tcBorders>
            <w:shd w:val="clear" w:color="auto" w:fill="auto"/>
            <w:noWrap/>
            <w:hideMark/>
          </w:tcPr>
          <w:p w14:paraId="01D3CA12"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Aval barrage UMICORE</w:t>
            </w:r>
          </w:p>
        </w:tc>
        <w:tc>
          <w:tcPr>
            <w:tcW w:w="0" w:type="auto"/>
            <w:tcBorders>
              <w:top w:val="nil"/>
              <w:left w:val="nil"/>
              <w:bottom w:val="single" w:sz="4" w:space="0" w:color="auto"/>
              <w:right w:val="single" w:sz="4" w:space="0" w:color="auto"/>
            </w:tcBorders>
            <w:shd w:val="clear" w:color="auto" w:fill="auto"/>
            <w:hideMark/>
          </w:tcPr>
          <w:p w14:paraId="34FBD6ED"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xml:space="preserve">Sinemurien </w:t>
            </w:r>
          </w:p>
        </w:tc>
      </w:tr>
      <w:tr w:rsidR="00C14862" w:rsidRPr="006B64CA" w14:paraId="250475A8"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59E7F342"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49</w:t>
            </w:r>
          </w:p>
        </w:tc>
        <w:tc>
          <w:tcPr>
            <w:tcW w:w="0" w:type="auto"/>
            <w:tcBorders>
              <w:top w:val="nil"/>
              <w:left w:val="nil"/>
              <w:bottom w:val="single" w:sz="4" w:space="0" w:color="auto"/>
              <w:right w:val="single" w:sz="4" w:space="0" w:color="auto"/>
            </w:tcBorders>
            <w:shd w:val="clear" w:color="auto" w:fill="auto"/>
            <w:noWrap/>
            <w:hideMark/>
          </w:tcPr>
          <w:p w14:paraId="326C1454"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05/11/2016</w:t>
            </w:r>
          </w:p>
        </w:tc>
        <w:tc>
          <w:tcPr>
            <w:tcW w:w="0" w:type="auto"/>
            <w:tcBorders>
              <w:top w:val="nil"/>
              <w:left w:val="nil"/>
              <w:bottom w:val="single" w:sz="4" w:space="0" w:color="auto"/>
              <w:right w:val="single" w:sz="4" w:space="0" w:color="auto"/>
            </w:tcBorders>
            <w:shd w:val="clear" w:color="auto" w:fill="auto"/>
            <w:noWrap/>
            <w:hideMark/>
          </w:tcPr>
          <w:p w14:paraId="77549CD3"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Forage de la Baraque</w:t>
            </w:r>
          </w:p>
        </w:tc>
        <w:tc>
          <w:tcPr>
            <w:tcW w:w="0" w:type="auto"/>
            <w:tcBorders>
              <w:top w:val="nil"/>
              <w:left w:val="nil"/>
              <w:bottom w:val="single" w:sz="4" w:space="0" w:color="auto"/>
              <w:right w:val="single" w:sz="4" w:space="0" w:color="auto"/>
            </w:tcBorders>
            <w:shd w:val="clear" w:color="auto" w:fill="auto"/>
            <w:hideMark/>
          </w:tcPr>
          <w:p w14:paraId="04114158"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xml:space="preserve">Sinemurien </w:t>
            </w:r>
          </w:p>
        </w:tc>
      </w:tr>
      <w:tr w:rsidR="00C14862" w:rsidRPr="006B64CA" w14:paraId="76D0F417"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372279B6"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50</w:t>
            </w:r>
          </w:p>
        </w:tc>
        <w:tc>
          <w:tcPr>
            <w:tcW w:w="0" w:type="auto"/>
            <w:tcBorders>
              <w:top w:val="nil"/>
              <w:left w:val="nil"/>
              <w:bottom w:val="single" w:sz="4" w:space="0" w:color="auto"/>
              <w:right w:val="single" w:sz="4" w:space="0" w:color="auto"/>
            </w:tcBorders>
            <w:shd w:val="clear" w:color="auto" w:fill="auto"/>
            <w:noWrap/>
            <w:hideMark/>
          </w:tcPr>
          <w:p w14:paraId="40A40020"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18/07/17</w:t>
            </w:r>
          </w:p>
        </w:tc>
        <w:tc>
          <w:tcPr>
            <w:tcW w:w="0" w:type="auto"/>
            <w:tcBorders>
              <w:top w:val="nil"/>
              <w:left w:val="nil"/>
              <w:bottom w:val="single" w:sz="4" w:space="0" w:color="auto"/>
              <w:right w:val="single" w:sz="4" w:space="0" w:color="auto"/>
            </w:tcBorders>
            <w:shd w:val="clear" w:color="auto" w:fill="auto"/>
            <w:hideMark/>
          </w:tcPr>
          <w:p w14:paraId="6EA5B0A0"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forage de La Baraque</w:t>
            </w:r>
          </w:p>
        </w:tc>
        <w:tc>
          <w:tcPr>
            <w:tcW w:w="0" w:type="auto"/>
            <w:tcBorders>
              <w:top w:val="nil"/>
              <w:left w:val="nil"/>
              <w:bottom w:val="single" w:sz="4" w:space="0" w:color="auto"/>
              <w:right w:val="single" w:sz="4" w:space="0" w:color="auto"/>
            </w:tcBorders>
            <w:shd w:val="clear" w:color="auto" w:fill="auto"/>
            <w:hideMark/>
          </w:tcPr>
          <w:p w14:paraId="6575E4A1"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xml:space="preserve">Sinemurien </w:t>
            </w:r>
          </w:p>
        </w:tc>
      </w:tr>
      <w:tr w:rsidR="00C14862" w:rsidRPr="006B64CA" w14:paraId="553AC1C3"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4930FD02"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51</w:t>
            </w:r>
          </w:p>
        </w:tc>
        <w:tc>
          <w:tcPr>
            <w:tcW w:w="0" w:type="auto"/>
            <w:tcBorders>
              <w:top w:val="nil"/>
              <w:left w:val="nil"/>
              <w:bottom w:val="single" w:sz="4" w:space="0" w:color="auto"/>
              <w:right w:val="single" w:sz="4" w:space="0" w:color="auto"/>
            </w:tcBorders>
            <w:shd w:val="clear" w:color="auto" w:fill="auto"/>
            <w:noWrap/>
            <w:hideMark/>
          </w:tcPr>
          <w:p w14:paraId="776709DE"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26/11/16</w:t>
            </w:r>
          </w:p>
        </w:tc>
        <w:tc>
          <w:tcPr>
            <w:tcW w:w="0" w:type="auto"/>
            <w:tcBorders>
              <w:top w:val="nil"/>
              <w:left w:val="nil"/>
              <w:bottom w:val="single" w:sz="4" w:space="0" w:color="auto"/>
              <w:right w:val="single" w:sz="4" w:space="0" w:color="auto"/>
            </w:tcBorders>
            <w:shd w:val="clear" w:color="auto" w:fill="auto"/>
            <w:noWrap/>
            <w:hideMark/>
          </w:tcPr>
          <w:p w14:paraId="46F2892D"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La mine a gypse (galerie Cabridies)</w:t>
            </w:r>
          </w:p>
        </w:tc>
        <w:tc>
          <w:tcPr>
            <w:tcW w:w="0" w:type="auto"/>
            <w:tcBorders>
              <w:top w:val="nil"/>
              <w:left w:val="nil"/>
              <w:bottom w:val="single" w:sz="4" w:space="0" w:color="auto"/>
              <w:right w:val="single" w:sz="4" w:space="0" w:color="auto"/>
            </w:tcBorders>
            <w:shd w:val="clear" w:color="auto" w:fill="auto"/>
            <w:hideMark/>
          </w:tcPr>
          <w:p w14:paraId="6185632E"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Trias</w:t>
            </w:r>
          </w:p>
        </w:tc>
      </w:tr>
      <w:tr w:rsidR="00C14862" w:rsidRPr="006B64CA" w14:paraId="2DFC2E4B"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4A283ED0"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52</w:t>
            </w:r>
          </w:p>
        </w:tc>
        <w:tc>
          <w:tcPr>
            <w:tcW w:w="0" w:type="auto"/>
            <w:tcBorders>
              <w:top w:val="nil"/>
              <w:left w:val="nil"/>
              <w:bottom w:val="single" w:sz="4" w:space="0" w:color="auto"/>
              <w:right w:val="single" w:sz="4" w:space="0" w:color="auto"/>
            </w:tcBorders>
            <w:shd w:val="clear" w:color="auto" w:fill="auto"/>
            <w:noWrap/>
            <w:hideMark/>
          </w:tcPr>
          <w:p w14:paraId="04FE9DC3"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26/11/16</w:t>
            </w:r>
          </w:p>
        </w:tc>
        <w:tc>
          <w:tcPr>
            <w:tcW w:w="0" w:type="auto"/>
            <w:tcBorders>
              <w:top w:val="nil"/>
              <w:left w:val="nil"/>
              <w:bottom w:val="single" w:sz="4" w:space="0" w:color="auto"/>
              <w:right w:val="single" w:sz="4" w:space="0" w:color="auto"/>
            </w:tcBorders>
            <w:shd w:val="clear" w:color="auto" w:fill="auto"/>
            <w:noWrap/>
            <w:hideMark/>
          </w:tcPr>
          <w:p w14:paraId="36F70068"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La tuilerie</w:t>
            </w:r>
          </w:p>
        </w:tc>
        <w:tc>
          <w:tcPr>
            <w:tcW w:w="0" w:type="auto"/>
            <w:tcBorders>
              <w:top w:val="nil"/>
              <w:left w:val="nil"/>
              <w:bottom w:val="single" w:sz="4" w:space="0" w:color="auto"/>
              <w:right w:val="single" w:sz="4" w:space="0" w:color="auto"/>
            </w:tcBorders>
            <w:shd w:val="clear" w:color="auto" w:fill="auto"/>
            <w:hideMark/>
          </w:tcPr>
          <w:p w14:paraId="3CD762F5"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Toarcien</w:t>
            </w:r>
          </w:p>
        </w:tc>
      </w:tr>
      <w:tr w:rsidR="00C14862" w:rsidRPr="006B64CA" w14:paraId="187644AC"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3E88AC31"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53</w:t>
            </w:r>
          </w:p>
        </w:tc>
        <w:tc>
          <w:tcPr>
            <w:tcW w:w="0" w:type="auto"/>
            <w:tcBorders>
              <w:top w:val="nil"/>
              <w:left w:val="nil"/>
              <w:bottom w:val="single" w:sz="4" w:space="0" w:color="auto"/>
              <w:right w:val="single" w:sz="4" w:space="0" w:color="auto"/>
            </w:tcBorders>
            <w:shd w:val="clear" w:color="auto" w:fill="auto"/>
            <w:noWrap/>
            <w:hideMark/>
          </w:tcPr>
          <w:p w14:paraId="1C42AF71"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26/11/16</w:t>
            </w:r>
          </w:p>
        </w:tc>
        <w:tc>
          <w:tcPr>
            <w:tcW w:w="0" w:type="auto"/>
            <w:tcBorders>
              <w:top w:val="nil"/>
              <w:left w:val="nil"/>
              <w:bottom w:val="single" w:sz="4" w:space="0" w:color="auto"/>
              <w:right w:val="single" w:sz="4" w:space="0" w:color="auto"/>
            </w:tcBorders>
            <w:shd w:val="clear" w:color="auto" w:fill="auto"/>
            <w:noWrap/>
            <w:hideMark/>
          </w:tcPr>
          <w:p w14:paraId="45513B25"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Naville</w:t>
            </w:r>
          </w:p>
        </w:tc>
        <w:tc>
          <w:tcPr>
            <w:tcW w:w="0" w:type="auto"/>
            <w:tcBorders>
              <w:top w:val="nil"/>
              <w:left w:val="nil"/>
              <w:bottom w:val="single" w:sz="4" w:space="0" w:color="auto"/>
              <w:right w:val="single" w:sz="4" w:space="0" w:color="auto"/>
            </w:tcBorders>
            <w:shd w:val="clear" w:color="auto" w:fill="auto"/>
            <w:hideMark/>
          </w:tcPr>
          <w:p w14:paraId="5856E404"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Trias</w:t>
            </w:r>
          </w:p>
        </w:tc>
      </w:tr>
      <w:tr w:rsidR="00C14862" w:rsidRPr="006B64CA" w14:paraId="7938C395"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0C353E73"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54</w:t>
            </w:r>
          </w:p>
        </w:tc>
        <w:tc>
          <w:tcPr>
            <w:tcW w:w="0" w:type="auto"/>
            <w:tcBorders>
              <w:top w:val="nil"/>
              <w:left w:val="nil"/>
              <w:bottom w:val="single" w:sz="4" w:space="0" w:color="auto"/>
              <w:right w:val="single" w:sz="4" w:space="0" w:color="auto"/>
            </w:tcBorders>
            <w:shd w:val="clear" w:color="auto" w:fill="auto"/>
            <w:noWrap/>
            <w:hideMark/>
          </w:tcPr>
          <w:p w14:paraId="71A96B96"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26/11/16</w:t>
            </w:r>
          </w:p>
        </w:tc>
        <w:tc>
          <w:tcPr>
            <w:tcW w:w="0" w:type="auto"/>
            <w:tcBorders>
              <w:top w:val="nil"/>
              <w:left w:val="nil"/>
              <w:bottom w:val="single" w:sz="4" w:space="0" w:color="auto"/>
              <w:right w:val="single" w:sz="4" w:space="0" w:color="auto"/>
            </w:tcBorders>
            <w:shd w:val="clear" w:color="auto" w:fill="auto"/>
            <w:noWrap/>
            <w:hideMark/>
          </w:tcPr>
          <w:p w14:paraId="0B9140F9"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ecurie</w:t>
            </w:r>
          </w:p>
        </w:tc>
        <w:tc>
          <w:tcPr>
            <w:tcW w:w="0" w:type="auto"/>
            <w:tcBorders>
              <w:top w:val="nil"/>
              <w:left w:val="nil"/>
              <w:bottom w:val="single" w:sz="4" w:space="0" w:color="auto"/>
              <w:right w:val="single" w:sz="4" w:space="0" w:color="auto"/>
            </w:tcBorders>
            <w:shd w:val="clear" w:color="auto" w:fill="auto"/>
            <w:hideMark/>
          </w:tcPr>
          <w:p w14:paraId="5E763E16"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Oxyde rouge</w:t>
            </w:r>
          </w:p>
        </w:tc>
      </w:tr>
      <w:tr w:rsidR="00C14862" w:rsidRPr="006B64CA" w14:paraId="3EB69EBE"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11B4130F"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55</w:t>
            </w:r>
          </w:p>
        </w:tc>
        <w:tc>
          <w:tcPr>
            <w:tcW w:w="0" w:type="auto"/>
            <w:tcBorders>
              <w:top w:val="nil"/>
              <w:left w:val="nil"/>
              <w:bottom w:val="single" w:sz="4" w:space="0" w:color="auto"/>
              <w:right w:val="single" w:sz="4" w:space="0" w:color="auto"/>
            </w:tcBorders>
            <w:shd w:val="clear" w:color="auto" w:fill="auto"/>
            <w:noWrap/>
            <w:hideMark/>
          </w:tcPr>
          <w:p w14:paraId="444BD787"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18/07/17</w:t>
            </w:r>
          </w:p>
        </w:tc>
        <w:tc>
          <w:tcPr>
            <w:tcW w:w="0" w:type="auto"/>
            <w:tcBorders>
              <w:top w:val="nil"/>
              <w:left w:val="nil"/>
              <w:bottom w:val="single" w:sz="4" w:space="0" w:color="auto"/>
              <w:right w:val="single" w:sz="4" w:space="0" w:color="auto"/>
            </w:tcBorders>
            <w:shd w:val="clear" w:color="auto" w:fill="auto"/>
            <w:hideMark/>
          </w:tcPr>
          <w:p w14:paraId="2C982EE9"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forage Mas del Rey</w:t>
            </w:r>
          </w:p>
        </w:tc>
        <w:tc>
          <w:tcPr>
            <w:tcW w:w="0" w:type="auto"/>
            <w:tcBorders>
              <w:top w:val="nil"/>
              <w:left w:val="nil"/>
              <w:bottom w:val="single" w:sz="4" w:space="0" w:color="auto"/>
              <w:right w:val="single" w:sz="4" w:space="0" w:color="auto"/>
            </w:tcBorders>
            <w:shd w:val="clear" w:color="auto" w:fill="auto"/>
            <w:hideMark/>
          </w:tcPr>
          <w:p w14:paraId="654C6474"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Hettangien</w:t>
            </w:r>
          </w:p>
        </w:tc>
      </w:tr>
      <w:tr w:rsidR="00C14862" w:rsidRPr="006B64CA" w14:paraId="28F3E4BA"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7EF4A860"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56</w:t>
            </w:r>
          </w:p>
        </w:tc>
        <w:tc>
          <w:tcPr>
            <w:tcW w:w="0" w:type="auto"/>
            <w:tcBorders>
              <w:top w:val="nil"/>
              <w:left w:val="nil"/>
              <w:bottom w:val="single" w:sz="4" w:space="0" w:color="auto"/>
              <w:right w:val="single" w:sz="4" w:space="0" w:color="auto"/>
            </w:tcBorders>
            <w:shd w:val="clear" w:color="auto" w:fill="auto"/>
            <w:noWrap/>
            <w:hideMark/>
          </w:tcPr>
          <w:p w14:paraId="0AEC646A"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18/07/17</w:t>
            </w:r>
          </w:p>
        </w:tc>
        <w:tc>
          <w:tcPr>
            <w:tcW w:w="0" w:type="auto"/>
            <w:tcBorders>
              <w:top w:val="nil"/>
              <w:left w:val="nil"/>
              <w:bottom w:val="single" w:sz="4" w:space="0" w:color="auto"/>
              <w:right w:val="single" w:sz="4" w:space="0" w:color="auto"/>
            </w:tcBorders>
            <w:shd w:val="clear" w:color="auto" w:fill="auto"/>
            <w:hideMark/>
          </w:tcPr>
          <w:p w14:paraId="29D4DB99"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forage La Font</w:t>
            </w:r>
          </w:p>
        </w:tc>
        <w:tc>
          <w:tcPr>
            <w:tcW w:w="0" w:type="auto"/>
            <w:tcBorders>
              <w:top w:val="nil"/>
              <w:left w:val="nil"/>
              <w:bottom w:val="single" w:sz="4" w:space="0" w:color="auto"/>
              <w:right w:val="single" w:sz="4" w:space="0" w:color="auto"/>
            </w:tcBorders>
            <w:shd w:val="clear" w:color="auto" w:fill="auto"/>
            <w:hideMark/>
          </w:tcPr>
          <w:p w14:paraId="65F9530C"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xml:space="preserve">Sinemurien </w:t>
            </w:r>
          </w:p>
        </w:tc>
      </w:tr>
      <w:tr w:rsidR="00C14862" w:rsidRPr="006B64CA" w14:paraId="0ADA71D8"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2F9A8698"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57</w:t>
            </w:r>
          </w:p>
        </w:tc>
        <w:tc>
          <w:tcPr>
            <w:tcW w:w="0" w:type="auto"/>
            <w:tcBorders>
              <w:top w:val="nil"/>
              <w:left w:val="nil"/>
              <w:bottom w:val="single" w:sz="4" w:space="0" w:color="auto"/>
              <w:right w:val="single" w:sz="4" w:space="0" w:color="auto"/>
            </w:tcBorders>
            <w:shd w:val="clear" w:color="auto" w:fill="auto"/>
            <w:noWrap/>
            <w:hideMark/>
          </w:tcPr>
          <w:p w14:paraId="562A3296"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18/07/17</w:t>
            </w:r>
          </w:p>
        </w:tc>
        <w:tc>
          <w:tcPr>
            <w:tcW w:w="0" w:type="auto"/>
            <w:tcBorders>
              <w:top w:val="nil"/>
              <w:left w:val="nil"/>
              <w:bottom w:val="single" w:sz="4" w:space="0" w:color="auto"/>
              <w:right w:val="single" w:sz="4" w:space="0" w:color="auto"/>
            </w:tcBorders>
            <w:shd w:val="clear" w:color="auto" w:fill="auto"/>
            <w:hideMark/>
          </w:tcPr>
          <w:p w14:paraId="2BE37544"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forage Palieres</w:t>
            </w:r>
          </w:p>
        </w:tc>
        <w:tc>
          <w:tcPr>
            <w:tcW w:w="0" w:type="auto"/>
            <w:tcBorders>
              <w:top w:val="nil"/>
              <w:left w:val="nil"/>
              <w:bottom w:val="single" w:sz="4" w:space="0" w:color="auto"/>
              <w:right w:val="single" w:sz="4" w:space="0" w:color="auto"/>
            </w:tcBorders>
            <w:shd w:val="clear" w:color="auto" w:fill="auto"/>
            <w:hideMark/>
          </w:tcPr>
          <w:p w14:paraId="50168433"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 xml:space="preserve">Sinemurien </w:t>
            </w:r>
          </w:p>
        </w:tc>
      </w:tr>
      <w:tr w:rsidR="00C14862" w:rsidRPr="006B64CA" w14:paraId="5139DD77"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794E32B9"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58</w:t>
            </w:r>
          </w:p>
        </w:tc>
        <w:tc>
          <w:tcPr>
            <w:tcW w:w="0" w:type="auto"/>
            <w:tcBorders>
              <w:top w:val="nil"/>
              <w:left w:val="nil"/>
              <w:bottom w:val="single" w:sz="4" w:space="0" w:color="auto"/>
              <w:right w:val="single" w:sz="4" w:space="0" w:color="auto"/>
            </w:tcBorders>
            <w:shd w:val="clear" w:color="auto" w:fill="auto"/>
            <w:noWrap/>
            <w:hideMark/>
          </w:tcPr>
          <w:p w14:paraId="47FCD972"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18/07/17</w:t>
            </w:r>
          </w:p>
        </w:tc>
        <w:tc>
          <w:tcPr>
            <w:tcW w:w="0" w:type="auto"/>
            <w:tcBorders>
              <w:top w:val="nil"/>
              <w:left w:val="nil"/>
              <w:bottom w:val="single" w:sz="4" w:space="0" w:color="auto"/>
              <w:right w:val="single" w:sz="4" w:space="0" w:color="auto"/>
            </w:tcBorders>
            <w:shd w:val="clear" w:color="auto" w:fill="auto"/>
            <w:hideMark/>
          </w:tcPr>
          <w:p w14:paraId="4A2EB62B"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Aygue Morte</w:t>
            </w:r>
          </w:p>
        </w:tc>
        <w:tc>
          <w:tcPr>
            <w:tcW w:w="0" w:type="auto"/>
            <w:tcBorders>
              <w:top w:val="nil"/>
              <w:left w:val="nil"/>
              <w:bottom w:val="single" w:sz="4" w:space="0" w:color="auto"/>
              <w:right w:val="single" w:sz="4" w:space="0" w:color="auto"/>
            </w:tcBorders>
            <w:shd w:val="clear" w:color="auto" w:fill="auto"/>
            <w:hideMark/>
          </w:tcPr>
          <w:p w14:paraId="7D0F5B98"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Hettangien</w:t>
            </w:r>
          </w:p>
        </w:tc>
      </w:tr>
      <w:tr w:rsidR="00C14862" w:rsidRPr="006B64CA" w14:paraId="4EF42F90"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33F1F2D3"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59</w:t>
            </w:r>
          </w:p>
        </w:tc>
        <w:tc>
          <w:tcPr>
            <w:tcW w:w="0" w:type="auto"/>
            <w:tcBorders>
              <w:top w:val="nil"/>
              <w:left w:val="nil"/>
              <w:bottom w:val="single" w:sz="4" w:space="0" w:color="auto"/>
              <w:right w:val="single" w:sz="4" w:space="0" w:color="auto"/>
            </w:tcBorders>
            <w:shd w:val="clear" w:color="auto" w:fill="auto"/>
            <w:noWrap/>
            <w:hideMark/>
          </w:tcPr>
          <w:p w14:paraId="63FD6543"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18/07/17</w:t>
            </w:r>
          </w:p>
        </w:tc>
        <w:tc>
          <w:tcPr>
            <w:tcW w:w="0" w:type="auto"/>
            <w:tcBorders>
              <w:top w:val="nil"/>
              <w:left w:val="nil"/>
              <w:bottom w:val="single" w:sz="4" w:space="0" w:color="auto"/>
              <w:right w:val="single" w:sz="4" w:space="0" w:color="auto"/>
            </w:tcBorders>
            <w:shd w:val="clear" w:color="auto" w:fill="auto"/>
            <w:hideMark/>
          </w:tcPr>
          <w:p w14:paraId="0B22A8AA"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pompage Santener</w:t>
            </w:r>
          </w:p>
        </w:tc>
        <w:tc>
          <w:tcPr>
            <w:tcW w:w="0" w:type="auto"/>
            <w:tcBorders>
              <w:top w:val="nil"/>
              <w:left w:val="nil"/>
              <w:bottom w:val="single" w:sz="4" w:space="0" w:color="auto"/>
              <w:right w:val="single" w:sz="4" w:space="0" w:color="auto"/>
            </w:tcBorders>
            <w:shd w:val="clear" w:color="auto" w:fill="auto"/>
            <w:hideMark/>
          </w:tcPr>
          <w:p w14:paraId="4BAD35C2"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Hettangien</w:t>
            </w:r>
          </w:p>
        </w:tc>
      </w:tr>
      <w:tr w:rsidR="00C14862" w:rsidRPr="006B64CA" w14:paraId="20BB3C30" w14:textId="77777777" w:rsidTr="00C14862">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08D18A39"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60</w:t>
            </w:r>
          </w:p>
        </w:tc>
        <w:tc>
          <w:tcPr>
            <w:tcW w:w="0" w:type="auto"/>
            <w:tcBorders>
              <w:top w:val="nil"/>
              <w:left w:val="nil"/>
              <w:bottom w:val="single" w:sz="4" w:space="0" w:color="auto"/>
              <w:right w:val="single" w:sz="4" w:space="0" w:color="auto"/>
            </w:tcBorders>
            <w:shd w:val="clear" w:color="auto" w:fill="auto"/>
            <w:noWrap/>
            <w:hideMark/>
          </w:tcPr>
          <w:p w14:paraId="69B05730"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18/07/17</w:t>
            </w:r>
          </w:p>
        </w:tc>
        <w:tc>
          <w:tcPr>
            <w:tcW w:w="0" w:type="auto"/>
            <w:tcBorders>
              <w:top w:val="nil"/>
              <w:left w:val="nil"/>
              <w:bottom w:val="single" w:sz="4" w:space="0" w:color="auto"/>
              <w:right w:val="single" w:sz="4" w:space="0" w:color="auto"/>
            </w:tcBorders>
            <w:shd w:val="clear" w:color="auto" w:fill="auto"/>
            <w:hideMark/>
          </w:tcPr>
          <w:p w14:paraId="2D0DCC44"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puits Leclerc</w:t>
            </w:r>
          </w:p>
        </w:tc>
        <w:tc>
          <w:tcPr>
            <w:tcW w:w="0" w:type="auto"/>
            <w:tcBorders>
              <w:top w:val="nil"/>
              <w:left w:val="nil"/>
              <w:bottom w:val="single" w:sz="4" w:space="0" w:color="auto"/>
              <w:right w:val="single" w:sz="4" w:space="0" w:color="auto"/>
            </w:tcBorders>
            <w:shd w:val="clear" w:color="auto" w:fill="auto"/>
            <w:hideMark/>
          </w:tcPr>
          <w:p w14:paraId="056221E7"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Cretace</w:t>
            </w:r>
          </w:p>
        </w:tc>
      </w:tr>
      <w:tr w:rsidR="00C14862" w:rsidRPr="006B64CA" w14:paraId="6CEA323E" w14:textId="77777777" w:rsidTr="006D06AA">
        <w:trPr>
          <w:trHeight w:val="311"/>
        </w:trPr>
        <w:tc>
          <w:tcPr>
            <w:tcW w:w="0" w:type="auto"/>
            <w:tcBorders>
              <w:top w:val="nil"/>
              <w:left w:val="single" w:sz="4" w:space="0" w:color="auto"/>
              <w:bottom w:val="single" w:sz="4" w:space="0" w:color="auto"/>
              <w:right w:val="single" w:sz="4" w:space="0" w:color="auto"/>
            </w:tcBorders>
            <w:shd w:val="clear" w:color="auto" w:fill="auto"/>
            <w:hideMark/>
          </w:tcPr>
          <w:p w14:paraId="4A00C9CA"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61</w:t>
            </w:r>
          </w:p>
        </w:tc>
        <w:tc>
          <w:tcPr>
            <w:tcW w:w="0" w:type="auto"/>
            <w:tcBorders>
              <w:top w:val="nil"/>
              <w:left w:val="nil"/>
              <w:bottom w:val="single" w:sz="4" w:space="0" w:color="auto"/>
              <w:right w:val="single" w:sz="4" w:space="0" w:color="auto"/>
            </w:tcBorders>
            <w:shd w:val="clear" w:color="auto" w:fill="auto"/>
            <w:noWrap/>
            <w:hideMark/>
          </w:tcPr>
          <w:p w14:paraId="1B4A27BF"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18/07/17</w:t>
            </w:r>
          </w:p>
        </w:tc>
        <w:tc>
          <w:tcPr>
            <w:tcW w:w="0" w:type="auto"/>
            <w:tcBorders>
              <w:top w:val="nil"/>
              <w:left w:val="nil"/>
              <w:bottom w:val="single" w:sz="4" w:space="0" w:color="auto"/>
              <w:right w:val="single" w:sz="4" w:space="0" w:color="auto"/>
            </w:tcBorders>
            <w:shd w:val="clear" w:color="auto" w:fill="auto"/>
            <w:hideMark/>
          </w:tcPr>
          <w:p w14:paraId="06E38A4E"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puits La Madeleine</w:t>
            </w:r>
          </w:p>
        </w:tc>
        <w:tc>
          <w:tcPr>
            <w:tcW w:w="0" w:type="auto"/>
            <w:tcBorders>
              <w:top w:val="nil"/>
              <w:left w:val="nil"/>
              <w:bottom w:val="single" w:sz="4" w:space="0" w:color="auto"/>
              <w:right w:val="single" w:sz="4" w:space="0" w:color="auto"/>
            </w:tcBorders>
            <w:shd w:val="clear" w:color="auto" w:fill="auto"/>
            <w:hideMark/>
          </w:tcPr>
          <w:p w14:paraId="623D837D"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Cretace</w:t>
            </w:r>
          </w:p>
        </w:tc>
      </w:tr>
      <w:tr w:rsidR="00C14862" w:rsidRPr="006B64CA" w14:paraId="12FCBEF1"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965A93" w14:textId="77777777" w:rsidR="00C14862" w:rsidRPr="006B64CA" w:rsidRDefault="00C14862" w:rsidP="00C14862">
            <w:pPr>
              <w:rPr>
                <w:rFonts w:ascii="Times New Roman" w:eastAsia="Times New Roman" w:hAnsi="Times New Roman" w:cs="Times New Roman"/>
                <w:b/>
                <w:bCs/>
                <w:color w:val="000000"/>
              </w:rPr>
            </w:pPr>
            <w:r w:rsidRPr="006B64CA">
              <w:rPr>
                <w:rFonts w:ascii="Times New Roman" w:eastAsia="Times New Roman" w:hAnsi="Times New Roman" w:cs="Times New Roman"/>
                <w:b/>
                <w:bCs/>
                <w:color w:val="000000"/>
              </w:rPr>
              <w:t>62</w:t>
            </w:r>
          </w:p>
        </w:tc>
        <w:tc>
          <w:tcPr>
            <w:tcW w:w="0" w:type="auto"/>
            <w:tcBorders>
              <w:top w:val="single" w:sz="4" w:space="0" w:color="auto"/>
              <w:left w:val="nil"/>
              <w:bottom w:val="single" w:sz="4" w:space="0" w:color="auto"/>
              <w:right w:val="single" w:sz="4" w:space="0" w:color="auto"/>
            </w:tcBorders>
            <w:shd w:val="clear" w:color="auto" w:fill="auto"/>
            <w:noWrap/>
            <w:hideMark/>
          </w:tcPr>
          <w:p w14:paraId="761DA286"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18/07/17</w:t>
            </w:r>
          </w:p>
        </w:tc>
        <w:tc>
          <w:tcPr>
            <w:tcW w:w="0" w:type="auto"/>
            <w:tcBorders>
              <w:top w:val="single" w:sz="4" w:space="0" w:color="auto"/>
              <w:left w:val="nil"/>
              <w:bottom w:val="single" w:sz="4" w:space="0" w:color="auto"/>
              <w:right w:val="single" w:sz="4" w:space="0" w:color="auto"/>
            </w:tcBorders>
            <w:shd w:val="clear" w:color="auto" w:fill="auto"/>
            <w:hideMark/>
          </w:tcPr>
          <w:p w14:paraId="69F0E8E3"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puits Hourne Basse</w:t>
            </w:r>
          </w:p>
        </w:tc>
        <w:tc>
          <w:tcPr>
            <w:tcW w:w="0" w:type="auto"/>
            <w:tcBorders>
              <w:top w:val="single" w:sz="4" w:space="0" w:color="auto"/>
              <w:left w:val="nil"/>
              <w:bottom w:val="single" w:sz="4" w:space="0" w:color="auto"/>
              <w:right w:val="single" w:sz="4" w:space="0" w:color="auto"/>
            </w:tcBorders>
            <w:shd w:val="clear" w:color="auto" w:fill="auto"/>
            <w:hideMark/>
          </w:tcPr>
          <w:p w14:paraId="5A233031" w14:textId="77777777" w:rsidR="00C14862" w:rsidRPr="006B64CA" w:rsidRDefault="00C14862" w:rsidP="00C14862">
            <w:pPr>
              <w:rPr>
                <w:rFonts w:ascii="Times New Roman" w:eastAsia="Times New Roman" w:hAnsi="Times New Roman" w:cs="Times New Roman"/>
              </w:rPr>
            </w:pPr>
            <w:r w:rsidRPr="006B64CA">
              <w:rPr>
                <w:rFonts w:ascii="Times New Roman" w:eastAsia="Times New Roman" w:hAnsi="Times New Roman" w:cs="Times New Roman"/>
              </w:rPr>
              <w:t>Cretace</w:t>
            </w:r>
          </w:p>
        </w:tc>
      </w:tr>
      <w:tr w:rsidR="006D06AA" w:rsidRPr="006B64CA" w14:paraId="05FFD697"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E4E841A" w14:textId="4F650899"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b/>
                <w:bCs/>
              </w:rPr>
              <w:t>63</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52E9C96" w14:textId="061E5460"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22/06/2018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3839D061" w14:textId="54979BA0"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Source de l'Euziere</w:t>
            </w:r>
          </w:p>
        </w:tc>
        <w:tc>
          <w:tcPr>
            <w:tcW w:w="0" w:type="auto"/>
            <w:tcBorders>
              <w:top w:val="single" w:sz="4" w:space="0" w:color="auto"/>
              <w:left w:val="nil"/>
              <w:bottom w:val="single" w:sz="4" w:space="0" w:color="auto"/>
              <w:right w:val="single" w:sz="4" w:space="0" w:color="auto"/>
            </w:tcBorders>
            <w:shd w:val="clear" w:color="auto" w:fill="auto"/>
            <w:vAlign w:val="center"/>
          </w:tcPr>
          <w:p w14:paraId="1CFBE152" w14:textId="2092CC0A"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Bathonien</w:t>
            </w:r>
          </w:p>
        </w:tc>
      </w:tr>
      <w:tr w:rsidR="006D06AA" w:rsidRPr="006B64CA" w14:paraId="7D21E055"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2D8237D" w14:textId="7207B15E"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b/>
                <w:bCs/>
              </w:rPr>
              <w:t>64</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8D65AEF" w14:textId="573A1E2B"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22/06/2018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526B6B93" w14:textId="6BA437AD"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ruisseau d'à coté de l'Euziers</w:t>
            </w:r>
          </w:p>
        </w:tc>
        <w:tc>
          <w:tcPr>
            <w:tcW w:w="0" w:type="auto"/>
            <w:tcBorders>
              <w:top w:val="single" w:sz="4" w:space="0" w:color="auto"/>
              <w:left w:val="nil"/>
              <w:bottom w:val="single" w:sz="4" w:space="0" w:color="auto"/>
              <w:right w:val="single" w:sz="4" w:space="0" w:color="auto"/>
            </w:tcBorders>
            <w:shd w:val="clear" w:color="auto" w:fill="auto"/>
            <w:vAlign w:val="center"/>
          </w:tcPr>
          <w:p w14:paraId="7E0ABDD7" w14:textId="1128FA45"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Bathonien</w:t>
            </w:r>
          </w:p>
        </w:tc>
      </w:tr>
      <w:tr w:rsidR="006D06AA" w:rsidRPr="006B64CA" w14:paraId="2D3E284D"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7A80734" w14:textId="2C2C508C"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b/>
                <w:bCs/>
              </w:rPr>
              <w:t>65</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4292624" w14:textId="15F8E2CF"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22/06/2018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59A8FB28" w14:textId="0821D587"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Source de l'Euziers</w:t>
            </w:r>
          </w:p>
        </w:tc>
        <w:tc>
          <w:tcPr>
            <w:tcW w:w="0" w:type="auto"/>
            <w:tcBorders>
              <w:top w:val="single" w:sz="4" w:space="0" w:color="auto"/>
              <w:left w:val="nil"/>
              <w:bottom w:val="single" w:sz="4" w:space="0" w:color="auto"/>
              <w:right w:val="single" w:sz="4" w:space="0" w:color="auto"/>
            </w:tcBorders>
            <w:shd w:val="clear" w:color="auto" w:fill="auto"/>
            <w:vAlign w:val="center"/>
          </w:tcPr>
          <w:p w14:paraId="42B823B1" w14:textId="6C15E083"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Bathonien</w:t>
            </w:r>
          </w:p>
        </w:tc>
      </w:tr>
      <w:tr w:rsidR="006D06AA" w:rsidRPr="006B64CA" w14:paraId="7AC7AAE8"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49CD422" w14:textId="3B1AC5D4"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b/>
                <w:bCs/>
              </w:rPr>
              <w:t>66</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F83051A" w14:textId="1509439C"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22/06/2018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70678DBC" w14:textId="1F73678E"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fin du Paleyrolle</w:t>
            </w:r>
          </w:p>
        </w:tc>
        <w:tc>
          <w:tcPr>
            <w:tcW w:w="0" w:type="auto"/>
            <w:tcBorders>
              <w:top w:val="single" w:sz="4" w:space="0" w:color="auto"/>
              <w:left w:val="nil"/>
              <w:bottom w:val="single" w:sz="4" w:space="0" w:color="auto"/>
              <w:right w:val="single" w:sz="4" w:space="0" w:color="auto"/>
            </w:tcBorders>
            <w:shd w:val="clear" w:color="auto" w:fill="auto"/>
            <w:vAlign w:val="center"/>
          </w:tcPr>
          <w:p w14:paraId="4FB55696" w14:textId="1E52EB51"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Bathonien</w:t>
            </w:r>
          </w:p>
        </w:tc>
      </w:tr>
      <w:tr w:rsidR="006D06AA" w:rsidRPr="006B64CA" w14:paraId="6BF9337D"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8F46E21" w14:textId="0D242DFC"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b/>
                <w:bCs/>
              </w:rPr>
              <w:t>67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431DEE7" w14:textId="295868B0"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22/06/2018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78410182" w14:textId="3FB4E0F5"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Ourne (avant embranchement avec Paleyrolle)</w:t>
            </w:r>
          </w:p>
        </w:tc>
        <w:tc>
          <w:tcPr>
            <w:tcW w:w="0" w:type="auto"/>
            <w:tcBorders>
              <w:top w:val="single" w:sz="4" w:space="0" w:color="auto"/>
              <w:left w:val="nil"/>
              <w:bottom w:val="single" w:sz="4" w:space="0" w:color="auto"/>
              <w:right w:val="single" w:sz="4" w:space="0" w:color="auto"/>
            </w:tcBorders>
            <w:shd w:val="clear" w:color="auto" w:fill="auto"/>
            <w:vAlign w:val="center"/>
          </w:tcPr>
          <w:p w14:paraId="70E3BDE7" w14:textId="6E1A414A"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Bathonien</w:t>
            </w:r>
          </w:p>
        </w:tc>
      </w:tr>
      <w:tr w:rsidR="006D06AA" w:rsidRPr="006B64CA" w14:paraId="0AB43ECB"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23923E4" w14:textId="4004D977"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b/>
                <w:bCs/>
              </w:rPr>
              <w:t>68</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522C7CD" w14:textId="1926F99D"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22/06/2018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52580BD7" w14:textId="0742B103"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Ourne (après embranchement avec Paleyrolle)</w:t>
            </w:r>
          </w:p>
        </w:tc>
        <w:tc>
          <w:tcPr>
            <w:tcW w:w="0" w:type="auto"/>
            <w:tcBorders>
              <w:top w:val="single" w:sz="4" w:space="0" w:color="auto"/>
              <w:left w:val="nil"/>
              <w:bottom w:val="single" w:sz="4" w:space="0" w:color="auto"/>
              <w:right w:val="single" w:sz="4" w:space="0" w:color="auto"/>
            </w:tcBorders>
            <w:shd w:val="clear" w:color="auto" w:fill="auto"/>
            <w:vAlign w:val="center"/>
          </w:tcPr>
          <w:p w14:paraId="16CB276D" w14:textId="00479CF0"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Bathonien</w:t>
            </w:r>
          </w:p>
        </w:tc>
      </w:tr>
      <w:tr w:rsidR="006D06AA" w:rsidRPr="006B64CA" w14:paraId="45777E5E"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FD99C15" w14:textId="1517778F"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b/>
                <w:bCs/>
              </w:rPr>
              <w:t>69</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A459D29" w14:textId="248D83AD"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22/06/2018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7BAAE4F7" w14:textId="6401578A"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Ruisseau du Mas neuf</w:t>
            </w:r>
          </w:p>
        </w:tc>
        <w:tc>
          <w:tcPr>
            <w:tcW w:w="0" w:type="auto"/>
            <w:tcBorders>
              <w:top w:val="single" w:sz="4" w:space="0" w:color="auto"/>
              <w:left w:val="nil"/>
              <w:bottom w:val="single" w:sz="4" w:space="0" w:color="auto"/>
              <w:right w:val="single" w:sz="4" w:space="0" w:color="auto"/>
            </w:tcBorders>
            <w:shd w:val="clear" w:color="auto" w:fill="auto"/>
            <w:vAlign w:val="center"/>
          </w:tcPr>
          <w:p w14:paraId="661EC4F9" w14:textId="565C49C6"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Bathonien</w:t>
            </w:r>
          </w:p>
        </w:tc>
      </w:tr>
      <w:tr w:rsidR="006D06AA" w:rsidRPr="006B64CA" w14:paraId="6B0674CC"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B1E8B53" w14:textId="40526DCF"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b/>
                <w:bCs/>
              </w:rPr>
              <w:t>70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DD3A421" w14:textId="22884537"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22/06/2018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2B4C4993" w14:textId="60D42106"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Paleyrolle (avant embranchement avec ruisseau du Mas neuf)</w:t>
            </w:r>
          </w:p>
        </w:tc>
        <w:tc>
          <w:tcPr>
            <w:tcW w:w="0" w:type="auto"/>
            <w:tcBorders>
              <w:top w:val="single" w:sz="4" w:space="0" w:color="auto"/>
              <w:left w:val="nil"/>
              <w:bottom w:val="single" w:sz="4" w:space="0" w:color="auto"/>
              <w:right w:val="single" w:sz="4" w:space="0" w:color="auto"/>
            </w:tcBorders>
            <w:shd w:val="clear" w:color="auto" w:fill="auto"/>
            <w:vAlign w:val="center"/>
          </w:tcPr>
          <w:p w14:paraId="28AF6019" w14:textId="2D871FAD"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Bathonien</w:t>
            </w:r>
          </w:p>
        </w:tc>
      </w:tr>
      <w:tr w:rsidR="006D06AA" w:rsidRPr="006B64CA" w14:paraId="332991BB"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1BBAE84" w14:textId="354B7544"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b/>
                <w:bCs/>
              </w:rPr>
              <w:t>71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822FA42" w14:textId="4503DF69"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22/06/2018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00E79D02" w14:textId="409E9F21"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Pont ruisseau de Naville</w:t>
            </w:r>
          </w:p>
        </w:tc>
        <w:tc>
          <w:tcPr>
            <w:tcW w:w="0" w:type="auto"/>
            <w:tcBorders>
              <w:top w:val="single" w:sz="4" w:space="0" w:color="auto"/>
              <w:left w:val="nil"/>
              <w:bottom w:val="single" w:sz="4" w:space="0" w:color="auto"/>
              <w:right w:val="single" w:sz="4" w:space="0" w:color="auto"/>
            </w:tcBorders>
            <w:shd w:val="clear" w:color="auto" w:fill="auto"/>
            <w:vAlign w:val="center"/>
          </w:tcPr>
          <w:p w14:paraId="507EFFD6" w14:textId="33D7038B"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Trias</w:t>
            </w:r>
          </w:p>
        </w:tc>
      </w:tr>
      <w:tr w:rsidR="006D06AA" w:rsidRPr="006B64CA" w14:paraId="54B81279"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CC881D5" w14:textId="2ADE8E17"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b/>
                <w:bCs/>
              </w:rPr>
              <w:t>72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329AC7C" w14:textId="204B829E"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22/06/2018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40CADE4C" w14:textId="0BDEA1C5"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Paleyrolle (avant embranchement avec Naville)</w:t>
            </w:r>
          </w:p>
        </w:tc>
        <w:tc>
          <w:tcPr>
            <w:tcW w:w="0" w:type="auto"/>
            <w:tcBorders>
              <w:top w:val="single" w:sz="4" w:space="0" w:color="auto"/>
              <w:left w:val="nil"/>
              <w:bottom w:val="single" w:sz="4" w:space="0" w:color="auto"/>
              <w:right w:val="single" w:sz="4" w:space="0" w:color="auto"/>
            </w:tcBorders>
            <w:shd w:val="clear" w:color="auto" w:fill="auto"/>
            <w:vAlign w:val="center"/>
          </w:tcPr>
          <w:p w14:paraId="41BEEDDD" w14:textId="5AAFC136"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Trias</w:t>
            </w:r>
          </w:p>
        </w:tc>
      </w:tr>
      <w:tr w:rsidR="006D06AA" w:rsidRPr="006B64CA" w14:paraId="534803F2"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4A987F8" w14:textId="36FDE0C6"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b/>
                <w:bCs/>
              </w:rPr>
              <w:t>73</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6D21107" w14:textId="76F0C925"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22/06/2018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23E434E1" w14:textId="0E6194B1"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Ruisseau de Naville (avant embranchement avec Paleyrolle)</w:t>
            </w:r>
          </w:p>
        </w:tc>
        <w:tc>
          <w:tcPr>
            <w:tcW w:w="0" w:type="auto"/>
            <w:tcBorders>
              <w:top w:val="single" w:sz="4" w:space="0" w:color="auto"/>
              <w:left w:val="nil"/>
              <w:bottom w:val="single" w:sz="4" w:space="0" w:color="auto"/>
              <w:right w:val="single" w:sz="4" w:space="0" w:color="auto"/>
            </w:tcBorders>
            <w:shd w:val="clear" w:color="auto" w:fill="auto"/>
            <w:vAlign w:val="center"/>
          </w:tcPr>
          <w:p w14:paraId="04CD4E78" w14:textId="23942D07"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Trias</w:t>
            </w:r>
          </w:p>
        </w:tc>
      </w:tr>
      <w:tr w:rsidR="006D06AA" w:rsidRPr="006B64CA" w14:paraId="0F2EAF8F"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BCD48BB" w14:textId="44A4CC4B"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b/>
                <w:bCs/>
              </w:rPr>
              <w:t>74</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D6BEF0C" w14:textId="509214B4"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22/06/2018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20BE7348" w14:textId="0F312565"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source santener (tuyau)</w:t>
            </w:r>
          </w:p>
        </w:tc>
        <w:tc>
          <w:tcPr>
            <w:tcW w:w="0" w:type="auto"/>
            <w:tcBorders>
              <w:top w:val="single" w:sz="4" w:space="0" w:color="auto"/>
              <w:left w:val="nil"/>
              <w:bottom w:val="single" w:sz="4" w:space="0" w:color="auto"/>
              <w:right w:val="single" w:sz="4" w:space="0" w:color="auto"/>
            </w:tcBorders>
            <w:shd w:val="clear" w:color="auto" w:fill="auto"/>
            <w:vAlign w:val="center"/>
          </w:tcPr>
          <w:p w14:paraId="4559556A" w14:textId="06903B6A"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Hettangien</w:t>
            </w:r>
          </w:p>
        </w:tc>
      </w:tr>
      <w:tr w:rsidR="006D06AA" w:rsidRPr="006B64CA" w14:paraId="6BA35E88"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D11B195" w14:textId="013E3437"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rPr>
              <w:t>75</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AD6502E" w14:textId="6B744BA9"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28/06/2018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0ACEF79D" w14:textId="67878688"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Source ouest Panissière</w:t>
            </w:r>
          </w:p>
        </w:tc>
        <w:tc>
          <w:tcPr>
            <w:tcW w:w="0" w:type="auto"/>
            <w:tcBorders>
              <w:top w:val="single" w:sz="4" w:space="0" w:color="auto"/>
              <w:left w:val="nil"/>
              <w:bottom w:val="single" w:sz="4" w:space="0" w:color="auto"/>
              <w:right w:val="single" w:sz="4" w:space="0" w:color="auto"/>
            </w:tcBorders>
            <w:shd w:val="clear" w:color="auto" w:fill="auto"/>
            <w:vAlign w:val="center"/>
          </w:tcPr>
          <w:p w14:paraId="40FE0219" w14:textId="66440B20"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Trias</w:t>
            </w:r>
          </w:p>
        </w:tc>
      </w:tr>
      <w:tr w:rsidR="006D06AA" w:rsidRPr="006B64CA" w14:paraId="045A4616"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56E855C" w14:textId="4A65C2B9"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rPr>
              <w:t>76</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BFF014D" w14:textId="5540FE39"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28/06/2018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70E1A995" w14:textId="3965C359"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Source est Panissière</w:t>
            </w:r>
          </w:p>
        </w:tc>
        <w:tc>
          <w:tcPr>
            <w:tcW w:w="0" w:type="auto"/>
            <w:tcBorders>
              <w:top w:val="single" w:sz="4" w:space="0" w:color="auto"/>
              <w:left w:val="nil"/>
              <w:bottom w:val="single" w:sz="4" w:space="0" w:color="auto"/>
              <w:right w:val="single" w:sz="4" w:space="0" w:color="auto"/>
            </w:tcBorders>
            <w:shd w:val="clear" w:color="auto" w:fill="auto"/>
            <w:vAlign w:val="center"/>
          </w:tcPr>
          <w:p w14:paraId="1C33A554" w14:textId="5B6BBE9D"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Trias</w:t>
            </w:r>
          </w:p>
        </w:tc>
      </w:tr>
      <w:tr w:rsidR="006D06AA" w:rsidRPr="006B64CA" w14:paraId="19F9C84F"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63F60CF" w14:textId="3CEC1B82"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rPr>
              <w:t>77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8719C20" w14:textId="100403BA"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28/06/2018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597F3092" w14:textId="050FBA9C"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source l'Issart</w:t>
            </w:r>
          </w:p>
        </w:tc>
        <w:tc>
          <w:tcPr>
            <w:tcW w:w="0" w:type="auto"/>
            <w:tcBorders>
              <w:top w:val="single" w:sz="4" w:space="0" w:color="auto"/>
              <w:left w:val="nil"/>
              <w:bottom w:val="single" w:sz="4" w:space="0" w:color="auto"/>
              <w:right w:val="single" w:sz="4" w:space="0" w:color="auto"/>
            </w:tcBorders>
            <w:shd w:val="clear" w:color="auto" w:fill="auto"/>
            <w:vAlign w:val="center"/>
          </w:tcPr>
          <w:p w14:paraId="7F772CAC" w14:textId="4F7C6DC4"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Lias calcaire</w:t>
            </w:r>
          </w:p>
        </w:tc>
      </w:tr>
      <w:tr w:rsidR="006D06AA" w:rsidRPr="006B64CA" w14:paraId="05BA8E13"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DBBC740" w14:textId="48E82989"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rPr>
              <w:t>78</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7D7D544" w14:textId="4776A373"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28/06/2018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1E1D64A7" w14:textId="2D695622"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Puits de l'Issart</w:t>
            </w:r>
          </w:p>
        </w:tc>
        <w:tc>
          <w:tcPr>
            <w:tcW w:w="0" w:type="auto"/>
            <w:tcBorders>
              <w:top w:val="single" w:sz="4" w:space="0" w:color="auto"/>
              <w:left w:val="nil"/>
              <w:bottom w:val="single" w:sz="4" w:space="0" w:color="auto"/>
              <w:right w:val="single" w:sz="4" w:space="0" w:color="auto"/>
            </w:tcBorders>
            <w:shd w:val="clear" w:color="auto" w:fill="auto"/>
            <w:vAlign w:val="center"/>
          </w:tcPr>
          <w:p w14:paraId="68AB1110" w14:textId="738BE525"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Lias calcaire</w:t>
            </w:r>
          </w:p>
        </w:tc>
      </w:tr>
      <w:tr w:rsidR="006D06AA" w:rsidRPr="006B64CA" w14:paraId="7567BFE1"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0E91AA9" w14:textId="0D8E4869"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rPr>
              <w:lastRenderedPageBreak/>
              <w:t>79</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9B0A23A" w14:textId="3D1A2AA5"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28/06/2018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384C8D4C" w14:textId="2FE2E30B"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Le clauselier</w:t>
            </w:r>
          </w:p>
        </w:tc>
        <w:tc>
          <w:tcPr>
            <w:tcW w:w="0" w:type="auto"/>
            <w:tcBorders>
              <w:top w:val="single" w:sz="4" w:space="0" w:color="auto"/>
              <w:left w:val="nil"/>
              <w:bottom w:val="single" w:sz="4" w:space="0" w:color="auto"/>
              <w:right w:val="single" w:sz="4" w:space="0" w:color="auto"/>
            </w:tcBorders>
            <w:shd w:val="clear" w:color="auto" w:fill="auto"/>
            <w:vAlign w:val="center"/>
          </w:tcPr>
          <w:p w14:paraId="6BD56A9B" w14:textId="58E2C0B0"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Lias calcaire</w:t>
            </w:r>
          </w:p>
        </w:tc>
      </w:tr>
      <w:tr w:rsidR="006D06AA" w:rsidRPr="006B64CA" w14:paraId="5E25C146"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391972" w14:textId="267C9D3E"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rPr>
              <w:t>80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191E3E3" w14:textId="2E2CF470"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28/06/2018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44E03B27" w14:textId="0DAA458E"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Sud de la Rode</w:t>
            </w:r>
          </w:p>
        </w:tc>
        <w:tc>
          <w:tcPr>
            <w:tcW w:w="0" w:type="auto"/>
            <w:tcBorders>
              <w:top w:val="single" w:sz="4" w:space="0" w:color="auto"/>
              <w:left w:val="nil"/>
              <w:bottom w:val="single" w:sz="4" w:space="0" w:color="auto"/>
              <w:right w:val="single" w:sz="4" w:space="0" w:color="auto"/>
            </w:tcBorders>
            <w:shd w:val="clear" w:color="auto" w:fill="auto"/>
            <w:vAlign w:val="center"/>
          </w:tcPr>
          <w:p w14:paraId="694A3024" w14:textId="0E0710B5"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Hettangien</w:t>
            </w:r>
          </w:p>
        </w:tc>
      </w:tr>
      <w:tr w:rsidR="006D06AA" w:rsidRPr="006B64CA" w14:paraId="0B4B80A5"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9747F5B" w14:textId="15A916BD"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rPr>
              <w:t>81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546B999" w14:textId="583B1C65"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28/06/2018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754AFFDD" w14:textId="6EBD374A"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Santener</w:t>
            </w:r>
          </w:p>
        </w:tc>
        <w:tc>
          <w:tcPr>
            <w:tcW w:w="0" w:type="auto"/>
            <w:tcBorders>
              <w:top w:val="single" w:sz="4" w:space="0" w:color="auto"/>
              <w:left w:val="nil"/>
              <w:bottom w:val="single" w:sz="4" w:space="0" w:color="auto"/>
              <w:right w:val="single" w:sz="4" w:space="0" w:color="auto"/>
            </w:tcBorders>
            <w:shd w:val="clear" w:color="auto" w:fill="auto"/>
            <w:vAlign w:val="center"/>
          </w:tcPr>
          <w:p w14:paraId="5946C6F5" w14:textId="4018B164"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Hettangien</w:t>
            </w:r>
          </w:p>
        </w:tc>
      </w:tr>
      <w:tr w:rsidR="006D06AA" w:rsidRPr="006B64CA" w14:paraId="4949BD08"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2EEC264" w14:textId="12DA0184"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rPr>
              <w:t>82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CA45363" w14:textId="6BFF0199"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28/06/2018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471FEDBB" w14:textId="30ED4431"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Source la Calquière</w:t>
            </w:r>
          </w:p>
        </w:tc>
        <w:tc>
          <w:tcPr>
            <w:tcW w:w="0" w:type="auto"/>
            <w:tcBorders>
              <w:top w:val="single" w:sz="4" w:space="0" w:color="auto"/>
              <w:left w:val="nil"/>
              <w:bottom w:val="single" w:sz="4" w:space="0" w:color="auto"/>
              <w:right w:val="single" w:sz="4" w:space="0" w:color="auto"/>
            </w:tcBorders>
            <w:shd w:val="clear" w:color="auto" w:fill="auto"/>
            <w:vAlign w:val="center"/>
          </w:tcPr>
          <w:p w14:paraId="2EF00703" w14:textId="0E5A27AB"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Hettangien</w:t>
            </w:r>
          </w:p>
        </w:tc>
      </w:tr>
      <w:tr w:rsidR="006D06AA" w:rsidRPr="006B64CA" w14:paraId="3AA1E40A"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BA7DC78" w14:textId="5078E8EA"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rPr>
              <w:t>83</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1C1B320" w14:textId="195DDE26"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28/06/2018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4F0189B2" w14:textId="4120232F"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La Calquière robinet</w:t>
            </w:r>
          </w:p>
        </w:tc>
        <w:tc>
          <w:tcPr>
            <w:tcW w:w="0" w:type="auto"/>
            <w:tcBorders>
              <w:top w:val="single" w:sz="4" w:space="0" w:color="auto"/>
              <w:left w:val="nil"/>
              <w:bottom w:val="single" w:sz="4" w:space="0" w:color="auto"/>
              <w:right w:val="single" w:sz="4" w:space="0" w:color="auto"/>
            </w:tcBorders>
            <w:shd w:val="clear" w:color="auto" w:fill="auto"/>
            <w:vAlign w:val="center"/>
          </w:tcPr>
          <w:p w14:paraId="090C5EEA" w14:textId="33B07289"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Hettangien</w:t>
            </w:r>
          </w:p>
        </w:tc>
      </w:tr>
      <w:tr w:rsidR="006D06AA" w:rsidRPr="006B64CA" w14:paraId="7B3B313A"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5A909E4" w14:textId="498C292E"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b/>
                <w:bCs/>
              </w:rPr>
              <w:t>84</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0ED3104" w14:textId="08F29194"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05/07/2018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667E4157" w14:textId="5CC78386"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source bois de Laune</w:t>
            </w:r>
          </w:p>
        </w:tc>
        <w:tc>
          <w:tcPr>
            <w:tcW w:w="0" w:type="auto"/>
            <w:tcBorders>
              <w:top w:val="single" w:sz="4" w:space="0" w:color="auto"/>
              <w:left w:val="nil"/>
              <w:bottom w:val="single" w:sz="4" w:space="0" w:color="auto"/>
              <w:right w:val="single" w:sz="4" w:space="0" w:color="auto"/>
            </w:tcBorders>
            <w:shd w:val="clear" w:color="auto" w:fill="auto"/>
            <w:vAlign w:val="center"/>
          </w:tcPr>
          <w:p w14:paraId="149D8D1C" w14:textId="1326BA14"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Hettangien</w:t>
            </w:r>
          </w:p>
        </w:tc>
      </w:tr>
      <w:tr w:rsidR="006D06AA" w:rsidRPr="006B64CA" w14:paraId="0E50C3C7" w14:textId="77777777" w:rsidTr="006D06AA">
        <w:trPr>
          <w:trHeight w:val="31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216ADE4" w14:textId="2114B130" w:rsidR="006D06AA" w:rsidRPr="006D06AA" w:rsidRDefault="006D06AA" w:rsidP="006D06AA">
            <w:pPr>
              <w:rPr>
                <w:rFonts w:ascii="Times New Roman" w:eastAsia="Times New Roman" w:hAnsi="Times New Roman" w:cs="Times New Roman"/>
                <w:b/>
                <w:bCs/>
                <w:color w:val="000000"/>
              </w:rPr>
            </w:pPr>
            <w:r w:rsidRPr="006D06AA">
              <w:rPr>
                <w:rFonts w:ascii="Times New Roman" w:hAnsi="Times New Roman" w:cs="Times New Roman"/>
                <w:b/>
                <w:bCs/>
              </w:rPr>
              <w:t>85</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B19BB80" w14:textId="6D0DA4B0"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05/07/2018</w:t>
            </w:r>
          </w:p>
        </w:tc>
        <w:tc>
          <w:tcPr>
            <w:tcW w:w="0" w:type="auto"/>
            <w:tcBorders>
              <w:top w:val="single" w:sz="4" w:space="0" w:color="auto"/>
              <w:left w:val="nil"/>
              <w:bottom w:val="single" w:sz="4" w:space="0" w:color="auto"/>
              <w:right w:val="single" w:sz="4" w:space="0" w:color="auto"/>
            </w:tcBorders>
            <w:shd w:val="clear" w:color="auto" w:fill="auto"/>
            <w:vAlign w:val="center"/>
          </w:tcPr>
          <w:p w14:paraId="653AF5C4" w14:textId="3F73DB30"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source de l'Amorier</w:t>
            </w:r>
          </w:p>
        </w:tc>
        <w:tc>
          <w:tcPr>
            <w:tcW w:w="0" w:type="auto"/>
            <w:tcBorders>
              <w:top w:val="single" w:sz="4" w:space="0" w:color="auto"/>
              <w:left w:val="nil"/>
              <w:bottom w:val="single" w:sz="4" w:space="0" w:color="auto"/>
              <w:right w:val="single" w:sz="4" w:space="0" w:color="auto"/>
            </w:tcBorders>
            <w:shd w:val="clear" w:color="auto" w:fill="auto"/>
            <w:vAlign w:val="center"/>
          </w:tcPr>
          <w:p w14:paraId="21F35000" w14:textId="4FBD4F9B" w:rsidR="006D06AA" w:rsidRPr="006D06AA" w:rsidRDefault="006D06AA" w:rsidP="006D06AA">
            <w:pPr>
              <w:rPr>
                <w:rFonts w:ascii="Times New Roman" w:eastAsia="Times New Roman" w:hAnsi="Times New Roman" w:cs="Times New Roman"/>
              </w:rPr>
            </w:pPr>
            <w:r w:rsidRPr="006D06AA">
              <w:rPr>
                <w:rFonts w:ascii="Times New Roman" w:hAnsi="Times New Roman" w:cs="Times New Roman"/>
              </w:rPr>
              <w:t>Lias calcaire</w:t>
            </w:r>
          </w:p>
        </w:tc>
      </w:tr>
    </w:tbl>
    <w:p w14:paraId="62EAAAB8" w14:textId="32F37354" w:rsidR="00FB6C56" w:rsidRDefault="00FB6C56" w:rsidP="003F6B80">
      <w:pPr>
        <w:spacing w:line="360" w:lineRule="auto"/>
        <w:ind w:firstLine="576"/>
        <w:jc w:val="center"/>
        <w:rPr>
          <w:rFonts w:ascii="Times New Roman" w:hAnsi="Times New Roman" w:cs="Times New Roman"/>
        </w:rPr>
      </w:pPr>
    </w:p>
    <w:p w14:paraId="409C3E40" w14:textId="77777777" w:rsidR="00FB6C56" w:rsidRDefault="00FB6C56">
      <w:pPr>
        <w:rPr>
          <w:rFonts w:ascii="Times New Roman" w:hAnsi="Times New Roman" w:cs="Times New Roman"/>
        </w:rPr>
      </w:pPr>
      <w:r>
        <w:rPr>
          <w:rFonts w:ascii="Times New Roman" w:hAnsi="Times New Roman" w:cs="Times New Roman"/>
        </w:rPr>
        <w:br w:type="page"/>
      </w:r>
    </w:p>
    <w:p w14:paraId="7BFCF943" w14:textId="77777777" w:rsidR="00C14862" w:rsidRDefault="00C14862" w:rsidP="003F6B80">
      <w:pPr>
        <w:spacing w:line="360" w:lineRule="auto"/>
        <w:ind w:firstLine="576"/>
        <w:jc w:val="center"/>
        <w:rPr>
          <w:rFonts w:ascii="Times New Roman" w:hAnsi="Times New Roman" w:cs="Times New Roman"/>
        </w:rPr>
      </w:pPr>
    </w:p>
    <w:p w14:paraId="34F9FE9C" w14:textId="7A004F97" w:rsidR="00A418A9" w:rsidRDefault="00A418A9" w:rsidP="001B78AE">
      <w:pPr>
        <w:pStyle w:val="Titre2"/>
        <w:numPr>
          <w:ilvl w:val="0"/>
          <w:numId w:val="0"/>
        </w:numPr>
        <w:ind w:left="576" w:hanging="576"/>
      </w:pPr>
      <w:bookmarkStart w:id="95" w:name="_Toc519506411"/>
      <w:r>
        <w:t>Annexe 5 : Résultats bruts des éléments métalliques et métalloïdes représentant la contamination minière</w:t>
      </w:r>
      <w:bookmarkEnd w:id="95"/>
    </w:p>
    <w:p w14:paraId="1B0F855C" w14:textId="77777777" w:rsidR="001B78AE" w:rsidRDefault="001B78AE" w:rsidP="001B78AE">
      <w:pPr>
        <w:spacing w:line="300" w:lineRule="auto"/>
        <w:jc w:val="both"/>
        <w:rPr>
          <w:rFonts w:ascii="Times New Roman" w:hAnsi="Times New Roman" w:cs="Times New Roman"/>
        </w:rPr>
      </w:pPr>
    </w:p>
    <w:tbl>
      <w:tblPr>
        <w:tblW w:w="10065" w:type="dxa"/>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01"/>
        <w:gridCol w:w="690"/>
        <w:gridCol w:w="690"/>
        <w:gridCol w:w="690"/>
        <w:gridCol w:w="691"/>
        <w:gridCol w:w="690"/>
        <w:gridCol w:w="690"/>
        <w:gridCol w:w="691"/>
        <w:gridCol w:w="690"/>
        <w:gridCol w:w="690"/>
        <w:gridCol w:w="690"/>
        <w:gridCol w:w="691"/>
        <w:gridCol w:w="690"/>
        <w:gridCol w:w="690"/>
        <w:gridCol w:w="691"/>
      </w:tblGrid>
      <w:tr w:rsidR="00B21A02" w:rsidRPr="00FB6C56" w14:paraId="29F7F1E5" w14:textId="77777777" w:rsidTr="00B21A02">
        <w:trPr>
          <w:trHeight w:val="57"/>
        </w:trPr>
        <w:tc>
          <w:tcPr>
            <w:tcW w:w="401" w:type="dxa"/>
            <w:shd w:val="clear" w:color="auto" w:fill="auto"/>
            <w:vAlign w:val="center"/>
          </w:tcPr>
          <w:p w14:paraId="6833C0FA" w14:textId="77777777" w:rsidR="00B21A02" w:rsidRPr="00FB6C56" w:rsidRDefault="00B21A02" w:rsidP="00B21A02">
            <w:pPr>
              <w:jc w:val="center"/>
              <w:rPr>
                <w:rFonts w:asciiTheme="majorHAnsi" w:eastAsia="Times New Roman" w:hAnsiTheme="majorHAnsi" w:cs="Times New Roman"/>
                <w:b/>
                <w:bCs/>
                <w:color w:val="00B0F0"/>
                <w:sz w:val="18"/>
                <w:szCs w:val="18"/>
              </w:rPr>
            </w:pPr>
          </w:p>
        </w:tc>
        <w:tc>
          <w:tcPr>
            <w:tcW w:w="690" w:type="dxa"/>
            <w:shd w:val="clear" w:color="auto" w:fill="auto"/>
            <w:noWrap/>
            <w:vAlign w:val="center"/>
          </w:tcPr>
          <w:p w14:paraId="247F1B60" w14:textId="36990BD2" w:rsidR="00B21A02" w:rsidRPr="00B21A02" w:rsidRDefault="00B21A02" w:rsidP="00B21A02">
            <w:pPr>
              <w:jc w:val="center"/>
              <w:rPr>
                <w:rFonts w:asciiTheme="majorHAnsi" w:eastAsia="Times New Roman" w:hAnsiTheme="majorHAnsi" w:cs="Times New Roman"/>
                <w:color w:val="00B0F0"/>
              </w:rPr>
            </w:pPr>
            <w:r w:rsidRPr="00B21A02">
              <w:rPr>
                <w:rFonts w:ascii="Calibri" w:hAnsi="Calibri"/>
                <w:b/>
                <w:bCs/>
              </w:rPr>
              <w:t>Fe</w:t>
            </w:r>
          </w:p>
        </w:tc>
        <w:tc>
          <w:tcPr>
            <w:tcW w:w="690" w:type="dxa"/>
            <w:shd w:val="clear" w:color="auto" w:fill="auto"/>
            <w:noWrap/>
            <w:vAlign w:val="center"/>
          </w:tcPr>
          <w:p w14:paraId="3B4A0293" w14:textId="286735C8" w:rsidR="00B21A02" w:rsidRPr="00B21A02" w:rsidRDefault="00B21A02" w:rsidP="00B21A02">
            <w:pPr>
              <w:jc w:val="center"/>
              <w:rPr>
                <w:rFonts w:asciiTheme="majorHAnsi" w:eastAsia="Times New Roman" w:hAnsiTheme="majorHAnsi" w:cs="Times New Roman"/>
                <w:color w:val="00B0F0"/>
              </w:rPr>
            </w:pPr>
            <w:r w:rsidRPr="00B21A02">
              <w:rPr>
                <w:rFonts w:ascii="Calibri" w:hAnsi="Calibri"/>
                <w:b/>
                <w:bCs/>
              </w:rPr>
              <w:t>Co</w:t>
            </w:r>
          </w:p>
        </w:tc>
        <w:tc>
          <w:tcPr>
            <w:tcW w:w="690" w:type="dxa"/>
            <w:shd w:val="clear" w:color="auto" w:fill="auto"/>
            <w:noWrap/>
            <w:vAlign w:val="center"/>
          </w:tcPr>
          <w:p w14:paraId="21518CEF" w14:textId="1A86FFDE" w:rsidR="00B21A02" w:rsidRPr="00B21A02" w:rsidRDefault="00B21A02" w:rsidP="00B21A02">
            <w:pPr>
              <w:jc w:val="center"/>
              <w:rPr>
                <w:rFonts w:asciiTheme="majorHAnsi" w:eastAsia="Times New Roman" w:hAnsiTheme="majorHAnsi" w:cs="Times New Roman"/>
                <w:color w:val="00B0F0"/>
              </w:rPr>
            </w:pPr>
            <w:r w:rsidRPr="00B21A02">
              <w:rPr>
                <w:rFonts w:ascii="Calibri" w:hAnsi="Calibri"/>
                <w:b/>
                <w:bCs/>
              </w:rPr>
              <w:t>Ni</w:t>
            </w:r>
          </w:p>
        </w:tc>
        <w:tc>
          <w:tcPr>
            <w:tcW w:w="691" w:type="dxa"/>
            <w:shd w:val="clear" w:color="auto" w:fill="auto"/>
            <w:noWrap/>
            <w:vAlign w:val="center"/>
          </w:tcPr>
          <w:p w14:paraId="509863E5" w14:textId="4812A2B1" w:rsidR="00B21A02" w:rsidRPr="00B21A02" w:rsidRDefault="00B21A02" w:rsidP="00B21A02">
            <w:pPr>
              <w:jc w:val="center"/>
              <w:rPr>
                <w:rFonts w:asciiTheme="majorHAnsi" w:eastAsia="Times New Roman" w:hAnsiTheme="majorHAnsi" w:cs="Times New Roman"/>
                <w:color w:val="00B0F0"/>
              </w:rPr>
            </w:pPr>
            <w:r w:rsidRPr="00B21A02">
              <w:rPr>
                <w:rFonts w:ascii="Calibri" w:hAnsi="Calibri"/>
                <w:b/>
                <w:bCs/>
              </w:rPr>
              <w:t>Cu</w:t>
            </w:r>
          </w:p>
        </w:tc>
        <w:tc>
          <w:tcPr>
            <w:tcW w:w="690" w:type="dxa"/>
            <w:shd w:val="clear" w:color="auto" w:fill="auto"/>
            <w:noWrap/>
            <w:vAlign w:val="center"/>
          </w:tcPr>
          <w:p w14:paraId="013D3571" w14:textId="0DF83F3D" w:rsidR="00B21A02" w:rsidRPr="00B21A02" w:rsidRDefault="00B21A02" w:rsidP="00B21A02">
            <w:pPr>
              <w:jc w:val="center"/>
              <w:rPr>
                <w:rFonts w:asciiTheme="majorHAnsi" w:eastAsia="Times New Roman" w:hAnsiTheme="majorHAnsi" w:cs="Times New Roman"/>
                <w:color w:val="00B0F0"/>
              </w:rPr>
            </w:pPr>
            <w:r w:rsidRPr="00B21A02">
              <w:rPr>
                <w:rFonts w:ascii="Calibri" w:hAnsi="Calibri"/>
                <w:b/>
                <w:bCs/>
              </w:rPr>
              <w:t>Zn</w:t>
            </w:r>
          </w:p>
        </w:tc>
        <w:tc>
          <w:tcPr>
            <w:tcW w:w="690" w:type="dxa"/>
            <w:shd w:val="clear" w:color="auto" w:fill="auto"/>
            <w:noWrap/>
            <w:vAlign w:val="center"/>
          </w:tcPr>
          <w:p w14:paraId="2437DD16" w14:textId="079EBFF6" w:rsidR="00B21A02" w:rsidRPr="00B21A02" w:rsidRDefault="00B21A02" w:rsidP="00B21A02">
            <w:pPr>
              <w:jc w:val="center"/>
              <w:rPr>
                <w:rFonts w:asciiTheme="majorHAnsi" w:eastAsia="Times New Roman" w:hAnsiTheme="majorHAnsi" w:cs="Times New Roman"/>
                <w:color w:val="00B0F0"/>
              </w:rPr>
            </w:pPr>
            <w:r w:rsidRPr="00B21A02">
              <w:rPr>
                <w:rFonts w:ascii="Calibri" w:hAnsi="Calibri"/>
                <w:b/>
                <w:bCs/>
              </w:rPr>
              <w:t>As</w:t>
            </w:r>
          </w:p>
        </w:tc>
        <w:tc>
          <w:tcPr>
            <w:tcW w:w="691" w:type="dxa"/>
            <w:shd w:val="clear" w:color="auto" w:fill="auto"/>
            <w:noWrap/>
            <w:vAlign w:val="center"/>
          </w:tcPr>
          <w:p w14:paraId="0E294ED7" w14:textId="7036E7B4" w:rsidR="00B21A02" w:rsidRPr="00B21A02" w:rsidRDefault="00B21A02" w:rsidP="00B21A02">
            <w:pPr>
              <w:jc w:val="center"/>
              <w:rPr>
                <w:rFonts w:asciiTheme="majorHAnsi" w:eastAsia="Times New Roman" w:hAnsiTheme="majorHAnsi" w:cs="Times New Roman"/>
                <w:color w:val="00B0F0"/>
              </w:rPr>
            </w:pPr>
            <w:r w:rsidRPr="00B21A02">
              <w:rPr>
                <w:rFonts w:ascii="Calibri" w:hAnsi="Calibri"/>
                <w:b/>
                <w:bCs/>
              </w:rPr>
              <w:t>Rb</w:t>
            </w:r>
          </w:p>
        </w:tc>
        <w:tc>
          <w:tcPr>
            <w:tcW w:w="690" w:type="dxa"/>
            <w:shd w:val="clear" w:color="auto" w:fill="auto"/>
            <w:noWrap/>
            <w:vAlign w:val="center"/>
          </w:tcPr>
          <w:p w14:paraId="61C255C6" w14:textId="0563CC18" w:rsidR="00B21A02" w:rsidRPr="00B21A02" w:rsidRDefault="00B21A02" w:rsidP="00B21A02">
            <w:pPr>
              <w:jc w:val="center"/>
              <w:rPr>
                <w:rFonts w:asciiTheme="majorHAnsi" w:eastAsia="Times New Roman" w:hAnsiTheme="majorHAnsi" w:cs="Times New Roman"/>
                <w:color w:val="00B0F0"/>
              </w:rPr>
            </w:pPr>
            <w:r w:rsidRPr="00B21A02">
              <w:rPr>
                <w:rFonts w:ascii="Calibri" w:hAnsi="Calibri"/>
                <w:b/>
                <w:bCs/>
              </w:rPr>
              <w:t>Mo</w:t>
            </w:r>
          </w:p>
        </w:tc>
        <w:tc>
          <w:tcPr>
            <w:tcW w:w="690" w:type="dxa"/>
            <w:shd w:val="clear" w:color="auto" w:fill="auto"/>
            <w:noWrap/>
            <w:vAlign w:val="center"/>
          </w:tcPr>
          <w:p w14:paraId="77616FF2" w14:textId="6099772E" w:rsidR="00B21A02" w:rsidRPr="00B21A02" w:rsidRDefault="00B21A02" w:rsidP="00B21A02">
            <w:pPr>
              <w:jc w:val="center"/>
              <w:rPr>
                <w:rFonts w:asciiTheme="majorHAnsi" w:eastAsia="Times New Roman" w:hAnsiTheme="majorHAnsi" w:cs="Times New Roman"/>
                <w:color w:val="00B0F0"/>
              </w:rPr>
            </w:pPr>
            <w:r w:rsidRPr="00B21A02">
              <w:rPr>
                <w:rFonts w:ascii="Calibri" w:hAnsi="Calibri"/>
                <w:b/>
                <w:bCs/>
              </w:rPr>
              <w:t>Cd</w:t>
            </w:r>
          </w:p>
        </w:tc>
        <w:tc>
          <w:tcPr>
            <w:tcW w:w="690" w:type="dxa"/>
            <w:shd w:val="clear" w:color="auto" w:fill="auto"/>
            <w:noWrap/>
            <w:vAlign w:val="center"/>
          </w:tcPr>
          <w:p w14:paraId="7010855B" w14:textId="7A7DFDF8" w:rsidR="00B21A02" w:rsidRPr="00B21A02" w:rsidRDefault="00B21A02" w:rsidP="00B21A02">
            <w:pPr>
              <w:jc w:val="center"/>
              <w:rPr>
                <w:rFonts w:asciiTheme="majorHAnsi" w:eastAsia="Times New Roman" w:hAnsiTheme="majorHAnsi" w:cs="Times New Roman"/>
                <w:color w:val="00B0F0"/>
              </w:rPr>
            </w:pPr>
            <w:r w:rsidRPr="00B21A02">
              <w:rPr>
                <w:rFonts w:ascii="Calibri" w:hAnsi="Calibri"/>
                <w:b/>
                <w:bCs/>
              </w:rPr>
              <w:t>Sb</w:t>
            </w:r>
          </w:p>
        </w:tc>
        <w:tc>
          <w:tcPr>
            <w:tcW w:w="691" w:type="dxa"/>
            <w:shd w:val="clear" w:color="auto" w:fill="auto"/>
            <w:noWrap/>
            <w:vAlign w:val="center"/>
          </w:tcPr>
          <w:p w14:paraId="44D8EA5F" w14:textId="4E850044" w:rsidR="00B21A02" w:rsidRPr="00B21A02" w:rsidRDefault="00B21A02" w:rsidP="00B21A02">
            <w:pPr>
              <w:jc w:val="center"/>
              <w:rPr>
                <w:rFonts w:asciiTheme="majorHAnsi" w:eastAsia="Times New Roman" w:hAnsiTheme="majorHAnsi" w:cs="Times New Roman"/>
                <w:color w:val="00B0F0"/>
              </w:rPr>
            </w:pPr>
            <w:r w:rsidRPr="00B21A02">
              <w:rPr>
                <w:rFonts w:ascii="Calibri" w:hAnsi="Calibri"/>
                <w:b/>
                <w:bCs/>
              </w:rPr>
              <w:t>Cs</w:t>
            </w:r>
          </w:p>
        </w:tc>
        <w:tc>
          <w:tcPr>
            <w:tcW w:w="690" w:type="dxa"/>
            <w:shd w:val="clear" w:color="auto" w:fill="auto"/>
            <w:noWrap/>
            <w:vAlign w:val="center"/>
          </w:tcPr>
          <w:p w14:paraId="50A41128" w14:textId="5F67FD34" w:rsidR="00B21A02" w:rsidRPr="00B21A02" w:rsidRDefault="00B21A02" w:rsidP="00B21A02">
            <w:pPr>
              <w:jc w:val="center"/>
              <w:rPr>
                <w:rFonts w:asciiTheme="majorHAnsi" w:eastAsia="Times New Roman" w:hAnsiTheme="majorHAnsi" w:cs="Times New Roman"/>
                <w:color w:val="00B0F0"/>
              </w:rPr>
            </w:pPr>
            <w:r w:rsidRPr="00B21A02">
              <w:rPr>
                <w:rFonts w:ascii="Calibri" w:hAnsi="Calibri"/>
                <w:b/>
                <w:bCs/>
              </w:rPr>
              <w:t>Ba</w:t>
            </w:r>
          </w:p>
        </w:tc>
        <w:tc>
          <w:tcPr>
            <w:tcW w:w="690" w:type="dxa"/>
            <w:shd w:val="clear" w:color="auto" w:fill="auto"/>
            <w:noWrap/>
            <w:vAlign w:val="center"/>
          </w:tcPr>
          <w:p w14:paraId="413312C8" w14:textId="33699F30" w:rsidR="00B21A02" w:rsidRPr="00B21A02" w:rsidRDefault="00B21A02" w:rsidP="00B21A02">
            <w:pPr>
              <w:jc w:val="center"/>
              <w:rPr>
                <w:rFonts w:asciiTheme="majorHAnsi" w:eastAsia="Times New Roman" w:hAnsiTheme="majorHAnsi" w:cs="Times New Roman"/>
                <w:color w:val="00B0F0"/>
              </w:rPr>
            </w:pPr>
            <w:r w:rsidRPr="00B21A02">
              <w:rPr>
                <w:rFonts w:ascii="Calibri" w:hAnsi="Calibri"/>
                <w:b/>
                <w:bCs/>
              </w:rPr>
              <w:t>TI</w:t>
            </w:r>
          </w:p>
        </w:tc>
        <w:tc>
          <w:tcPr>
            <w:tcW w:w="691" w:type="dxa"/>
            <w:shd w:val="clear" w:color="auto" w:fill="auto"/>
            <w:noWrap/>
            <w:vAlign w:val="center"/>
          </w:tcPr>
          <w:p w14:paraId="5F646808" w14:textId="760CD278" w:rsidR="00B21A02" w:rsidRPr="00B21A02" w:rsidRDefault="00B21A02" w:rsidP="00B21A02">
            <w:pPr>
              <w:jc w:val="center"/>
              <w:rPr>
                <w:rFonts w:asciiTheme="majorHAnsi" w:eastAsia="Times New Roman" w:hAnsiTheme="majorHAnsi" w:cs="Times New Roman"/>
                <w:color w:val="00B0F0"/>
              </w:rPr>
            </w:pPr>
            <w:r w:rsidRPr="00B21A02">
              <w:rPr>
                <w:rFonts w:ascii="Calibri" w:hAnsi="Calibri"/>
                <w:b/>
                <w:bCs/>
              </w:rPr>
              <w:t>Pb</w:t>
            </w:r>
          </w:p>
        </w:tc>
      </w:tr>
      <w:tr w:rsidR="00B21A02" w:rsidRPr="00FB6C56" w14:paraId="4511ABB2" w14:textId="77777777" w:rsidTr="00B21A02">
        <w:trPr>
          <w:trHeight w:val="57"/>
        </w:trPr>
        <w:tc>
          <w:tcPr>
            <w:tcW w:w="401" w:type="dxa"/>
            <w:shd w:val="clear" w:color="auto" w:fill="auto"/>
            <w:vAlign w:val="center"/>
            <w:hideMark/>
          </w:tcPr>
          <w:p w14:paraId="13C878AC"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1</w:t>
            </w:r>
          </w:p>
        </w:tc>
        <w:tc>
          <w:tcPr>
            <w:tcW w:w="690" w:type="dxa"/>
            <w:shd w:val="clear" w:color="auto" w:fill="auto"/>
            <w:noWrap/>
            <w:vAlign w:val="center"/>
            <w:hideMark/>
          </w:tcPr>
          <w:p w14:paraId="0CCA234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1,60</w:t>
            </w:r>
          </w:p>
        </w:tc>
        <w:tc>
          <w:tcPr>
            <w:tcW w:w="690" w:type="dxa"/>
            <w:shd w:val="clear" w:color="auto" w:fill="auto"/>
            <w:noWrap/>
            <w:vAlign w:val="center"/>
            <w:hideMark/>
          </w:tcPr>
          <w:p w14:paraId="41B7DE2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0,02</w:t>
            </w:r>
          </w:p>
        </w:tc>
        <w:tc>
          <w:tcPr>
            <w:tcW w:w="690" w:type="dxa"/>
            <w:shd w:val="clear" w:color="auto" w:fill="auto"/>
            <w:noWrap/>
            <w:vAlign w:val="center"/>
            <w:hideMark/>
          </w:tcPr>
          <w:p w14:paraId="45D2D1C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0,10</w:t>
            </w:r>
          </w:p>
        </w:tc>
        <w:tc>
          <w:tcPr>
            <w:tcW w:w="691" w:type="dxa"/>
            <w:shd w:val="clear" w:color="auto" w:fill="auto"/>
            <w:noWrap/>
            <w:vAlign w:val="center"/>
            <w:hideMark/>
          </w:tcPr>
          <w:p w14:paraId="43C6243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0,62</w:t>
            </w:r>
          </w:p>
        </w:tc>
        <w:tc>
          <w:tcPr>
            <w:tcW w:w="690" w:type="dxa"/>
            <w:shd w:val="clear" w:color="auto" w:fill="auto"/>
            <w:noWrap/>
            <w:vAlign w:val="center"/>
            <w:hideMark/>
          </w:tcPr>
          <w:p w14:paraId="236948C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1,05</w:t>
            </w:r>
          </w:p>
        </w:tc>
        <w:tc>
          <w:tcPr>
            <w:tcW w:w="690" w:type="dxa"/>
            <w:shd w:val="clear" w:color="auto" w:fill="auto"/>
            <w:noWrap/>
            <w:vAlign w:val="center"/>
            <w:hideMark/>
          </w:tcPr>
          <w:p w14:paraId="19199D23"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4,98</w:t>
            </w:r>
          </w:p>
        </w:tc>
        <w:tc>
          <w:tcPr>
            <w:tcW w:w="691" w:type="dxa"/>
            <w:shd w:val="clear" w:color="000000" w:fill="FFC000"/>
            <w:noWrap/>
            <w:vAlign w:val="center"/>
            <w:hideMark/>
          </w:tcPr>
          <w:p w14:paraId="06AE0CF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1,63</w:t>
            </w:r>
          </w:p>
        </w:tc>
        <w:tc>
          <w:tcPr>
            <w:tcW w:w="690" w:type="dxa"/>
            <w:shd w:val="clear" w:color="auto" w:fill="auto"/>
            <w:noWrap/>
            <w:vAlign w:val="center"/>
            <w:hideMark/>
          </w:tcPr>
          <w:p w14:paraId="5E3399D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0,35</w:t>
            </w:r>
          </w:p>
        </w:tc>
        <w:tc>
          <w:tcPr>
            <w:tcW w:w="690" w:type="dxa"/>
            <w:shd w:val="clear" w:color="auto" w:fill="auto"/>
            <w:noWrap/>
            <w:vAlign w:val="center"/>
            <w:hideMark/>
          </w:tcPr>
          <w:p w14:paraId="7CA0FB6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46DAAB9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0,15</w:t>
            </w:r>
          </w:p>
        </w:tc>
        <w:tc>
          <w:tcPr>
            <w:tcW w:w="691" w:type="dxa"/>
            <w:shd w:val="clear" w:color="auto" w:fill="auto"/>
            <w:noWrap/>
            <w:vAlign w:val="center"/>
            <w:hideMark/>
          </w:tcPr>
          <w:p w14:paraId="4DF67B3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03E24E1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33,21</w:t>
            </w:r>
          </w:p>
        </w:tc>
        <w:tc>
          <w:tcPr>
            <w:tcW w:w="690" w:type="dxa"/>
            <w:shd w:val="clear" w:color="auto" w:fill="auto"/>
            <w:noWrap/>
            <w:vAlign w:val="center"/>
            <w:hideMark/>
          </w:tcPr>
          <w:p w14:paraId="1BD9AE88"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0,04</w:t>
            </w:r>
          </w:p>
        </w:tc>
        <w:tc>
          <w:tcPr>
            <w:tcW w:w="691" w:type="dxa"/>
            <w:shd w:val="clear" w:color="auto" w:fill="auto"/>
            <w:noWrap/>
            <w:vAlign w:val="center"/>
            <w:hideMark/>
          </w:tcPr>
          <w:p w14:paraId="09094E68"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0,04</w:t>
            </w:r>
          </w:p>
        </w:tc>
      </w:tr>
      <w:tr w:rsidR="00B21A02" w:rsidRPr="00FB6C56" w14:paraId="395EA891" w14:textId="77777777" w:rsidTr="00B21A02">
        <w:trPr>
          <w:trHeight w:val="57"/>
        </w:trPr>
        <w:tc>
          <w:tcPr>
            <w:tcW w:w="401" w:type="dxa"/>
            <w:shd w:val="clear" w:color="auto" w:fill="auto"/>
            <w:vAlign w:val="center"/>
            <w:hideMark/>
          </w:tcPr>
          <w:p w14:paraId="51F4A32E"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2</w:t>
            </w:r>
          </w:p>
        </w:tc>
        <w:tc>
          <w:tcPr>
            <w:tcW w:w="690" w:type="dxa"/>
            <w:shd w:val="clear" w:color="auto" w:fill="auto"/>
            <w:noWrap/>
            <w:vAlign w:val="center"/>
            <w:hideMark/>
          </w:tcPr>
          <w:p w14:paraId="3124FB8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1,01</w:t>
            </w:r>
          </w:p>
        </w:tc>
        <w:tc>
          <w:tcPr>
            <w:tcW w:w="690" w:type="dxa"/>
            <w:shd w:val="clear" w:color="auto" w:fill="auto"/>
            <w:noWrap/>
            <w:vAlign w:val="center"/>
            <w:hideMark/>
          </w:tcPr>
          <w:p w14:paraId="72D2E98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0,04</w:t>
            </w:r>
          </w:p>
        </w:tc>
        <w:tc>
          <w:tcPr>
            <w:tcW w:w="690" w:type="dxa"/>
            <w:shd w:val="clear" w:color="auto" w:fill="auto"/>
            <w:noWrap/>
            <w:vAlign w:val="center"/>
            <w:hideMark/>
          </w:tcPr>
          <w:p w14:paraId="205688D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0,48</w:t>
            </w:r>
          </w:p>
        </w:tc>
        <w:tc>
          <w:tcPr>
            <w:tcW w:w="691" w:type="dxa"/>
            <w:shd w:val="clear" w:color="000000" w:fill="FFC000"/>
            <w:noWrap/>
            <w:vAlign w:val="center"/>
            <w:hideMark/>
          </w:tcPr>
          <w:p w14:paraId="32CC3FA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16,73</w:t>
            </w:r>
          </w:p>
        </w:tc>
        <w:tc>
          <w:tcPr>
            <w:tcW w:w="690" w:type="dxa"/>
            <w:shd w:val="clear" w:color="000000" w:fill="FFC000"/>
            <w:noWrap/>
            <w:vAlign w:val="center"/>
            <w:hideMark/>
          </w:tcPr>
          <w:p w14:paraId="60B2AF3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24,64</w:t>
            </w:r>
          </w:p>
        </w:tc>
        <w:tc>
          <w:tcPr>
            <w:tcW w:w="690" w:type="dxa"/>
            <w:shd w:val="clear" w:color="auto" w:fill="auto"/>
            <w:noWrap/>
            <w:vAlign w:val="center"/>
            <w:hideMark/>
          </w:tcPr>
          <w:p w14:paraId="41F826F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7,44</w:t>
            </w:r>
          </w:p>
        </w:tc>
        <w:tc>
          <w:tcPr>
            <w:tcW w:w="691" w:type="dxa"/>
            <w:shd w:val="clear" w:color="000000" w:fill="FFC000"/>
            <w:noWrap/>
            <w:vAlign w:val="center"/>
            <w:hideMark/>
          </w:tcPr>
          <w:p w14:paraId="67FAEF9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1,07</w:t>
            </w:r>
          </w:p>
        </w:tc>
        <w:tc>
          <w:tcPr>
            <w:tcW w:w="690" w:type="dxa"/>
            <w:shd w:val="clear" w:color="auto" w:fill="auto"/>
            <w:noWrap/>
            <w:vAlign w:val="center"/>
            <w:hideMark/>
          </w:tcPr>
          <w:p w14:paraId="20C5B63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0,27</w:t>
            </w:r>
          </w:p>
        </w:tc>
        <w:tc>
          <w:tcPr>
            <w:tcW w:w="690" w:type="dxa"/>
            <w:shd w:val="clear" w:color="auto" w:fill="auto"/>
            <w:noWrap/>
            <w:vAlign w:val="center"/>
            <w:hideMark/>
          </w:tcPr>
          <w:p w14:paraId="5BEB3CD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6A8998B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0,37</w:t>
            </w:r>
          </w:p>
        </w:tc>
        <w:tc>
          <w:tcPr>
            <w:tcW w:w="691" w:type="dxa"/>
            <w:shd w:val="clear" w:color="auto" w:fill="auto"/>
            <w:noWrap/>
            <w:vAlign w:val="center"/>
            <w:hideMark/>
          </w:tcPr>
          <w:p w14:paraId="3BB4561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105746E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41,44</w:t>
            </w:r>
          </w:p>
        </w:tc>
        <w:tc>
          <w:tcPr>
            <w:tcW w:w="690" w:type="dxa"/>
            <w:shd w:val="clear" w:color="auto" w:fill="auto"/>
            <w:noWrap/>
            <w:vAlign w:val="center"/>
            <w:hideMark/>
          </w:tcPr>
          <w:p w14:paraId="7F4825F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1" w:type="dxa"/>
            <w:shd w:val="clear" w:color="000000" w:fill="FFC000"/>
            <w:noWrap/>
            <w:vAlign w:val="center"/>
            <w:hideMark/>
          </w:tcPr>
          <w:p w14:paraId="0DE5865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0,70</w:t>
            </w:r>
          </w:p>
        </w:tc>
      </w:tr>
      <w:tr w:rsidR="00B21A02" w:rsidRPr="00FB6C56" w14:paraId="068AB52F" w14:textId="77777777" w:rsidTr="00B21A02">
        <w:trPr>
          <w:trHeight w:val="57"/>
        </w:trPr>
        <w:tc>
          <w:tcPr>
            <w:tcW w:w="401" w:type="dxa"/>
            <w:shd w:val="clear" w:color="auto" w:fill="auto"/>
            <w:vAlign w:val="center"/>
            <w:hideMark/>
          </w:tcPr>
          <w:p w14:paraId="7F75A607"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3</w:t>
            </w:r>
          </w:p>
        </w:tc>
        <w:tc>
          <w:tcPr>
            <w:tcW w:w="690" w:type="dxa"/>
            <w:shd w:val="clear" w:color="auto" w:fill="auto"/>
            <w:noWrap/>
            <w:vAlign w:val="center"/>
            <w:hideMark/>
          </w:tcPr>
          <w:p w14:paraId="5F6F553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0,95</w:t>
            </w:r>
          </w:p>
        </w:tc>
        <w:tc>
          <w:tcPr>
            <w:tcW w:w="690" w:type="dxa"/>
            <w:shd w:val="clear" w:color="auto" w:fill="auto"/>
            <w:noWrap/>
            <w:vAlign w:val="center"/>
            <w:hideMark/>
          </w:tcPr>
          <w:p w14:paraId="4D246CB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auto" w:fill="auto"/>
            <w:noWrap/>
            <w:vAlign w:val="center"/>
            <w:hideMark/>
          </w:tcPr>
          <w:p w14:paraId="096B13C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1,13</w:t>
            </w:r>
          </w:p>
        </w:tc>
        <w:tc>
          <w:tcPr>
            <w:tcW w:w="691" w:type="dxa"/>
            <w:shd w:val="clear" w:color="000000" w:fill="FFC000"/>
            <w:noWrap/>
            <w:vAlign w:val="center"/>
            <w:hideMark/>
          </w:tcPr>
          <w:p w14:paraId="6BE3743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17,37</w:t>
            </w:r>
          </w:p>
        </w:tc>
        <w:tc>
          <w:tcPr>
            <w:tcW w:w="690" w:type="dxa"/>
            <w:shd w:val="clear" w:color="000000" w:fill="FFC000"/>
            <w:noWrap/>
            <w:vAlign w:val="center"/>
            <w:hideMark/>
          </w:tcPr>
          <w:p w14:paraId="0FEE4C8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24,46</w:t>
            </w:r>
          </w:p>
        </w:tc>
        <w:tc>
          <w:tcPr>
            <w:tcW w:w="690" w:type="dxa"/>
            <w:shd w:val="clear" w:color="auto" w:fill="auto"/>
            <w:noWrap/>
            <w:vAlign w:val="center"/>
            <w:hideMark/>
          </w:tcPr>
          <w:p w14:paraId="43FABC4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2,19</w:t>
            </w:r>
          </w:p>
        </w:tc>
        <w:tc>
          <w:tcPr>
            <w:tcW w:w="691" w:type="dxa"/>
            <w:shd w:val="clear" w:color="000000" w:fill="FFC000"/>
            <w:noWrap/>
            <w:vAlign w:val="center"/>
            <w:hideMark/>
          </w:tcPr>
          <w:p w14:paraId="05158C1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1,84</w:t>
            </w:r>
          </w:p>
        </w:tc>
        <w:tc>
          <w:tcPr>
            <w:tcW w:w="690" w:type="dxa"/>
            <w:shd w:val="clear" w:color="auto" w:fill="auto"/>
            <w:noWrap/>
            <w:vAlign w:val="center"/>
            <w:hideMark/>
          </w:tcPr>
          <w:p w14:paraId="26AD27B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0,60</w:t>
            </w:r>
          </w:p>
        </w:tc>
        <w:tc>
          <w:tcPr>
            <w:tcW w:w="690" w:type="dxa"/>
            <w:shd w:val="clear" w:color="auto" w:fill="auto"/>
            <w:noWrap/>
            <w:vAlign w:val="center"/>
            <w:hideMark/>
          </w:tcPr>
          <w:p w14:paraId="5BD8DED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auto" w:fill="auto"/>
            <w:noWrap/>
            <w:vAlign w:val="center"/>
            <w:hideMark/>
          </w:tcPr>
          <w:p w14:paraId="29E9854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1,09</w:t>
            </w:r>
          </w:p>
        </w:tc>
        <w:tc>
          <w:tcPr>
            <w:tcW w:w="691" w:type="dxa"/>
            <w:shd w:val="clear" w:color="000000" w:fill="FFC000"/>
            <w:noWrap/>
            <w:vAlign w:val="center"/>
            <w:hideMark/>
          </w:tcPr>
          <w:p w14:paraId="7EAB680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0,08</w:t>
            </w:r>
          </w:p>
        </w:tc>
        <w:tc>
          <w:tcPr>
            <w:tcW w:w="690" w:type="dxa"/>
            <w:shd w:val="clear" w:color="auto" w:fill="auto"/>
            <w:noWrap/>
            <w:vAlign w:val="center"/>
            <w:hideMark/>
          </w:tcPr>
          <w:p w14:paraId="10C205C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91,25</w:t>
            </w:r>
          </w:p>
        </w:tc>
        <w:tc>
          <w:tcPr>
            <w:tcW w:w="690" w:type="dxa"/>
            <w:shd w:val="clear" w:color="auto" w:fill="auto"/>
            <w:noWrap/>
            <w:vAlign w:val="center"/>
            <w:hideMark/>
          </w:tcPr>
          <w:p w14:paraId="7E651A5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1" w:type="dxa"/>
            <w:shd w:val="clear" w:color="000000" w:fill="FFC000"/>
            <w:noWrap/>
            <w:vAlign w:val="center"/>
            <w:hideMark/>
          </w:tcPr>
          <w:p w14:paraId="07B003B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0,86</w:t>
            </w:r>
          </w:p>
        </w:tc>
      </w:tr>
      <w:tr w:rsidR="00B21A02" w:rsidRPr="00FB6C56" w14:paraId="0DA44049" w14:textId="77777777" w:rsidTr="00B21A02">
        <w:trPr>
          <w:trHeight w:val="57"/>
        </w:trPr>
        <w:tc>
          <w:tcPr>
            <w:tcW w:w="401" w:type="dxa"/>
            <w:shd w:val="clear" w:color="auto" w:fill="auto"/>
            <w:vAlign w:val="center"/>
            <w:hideMark/>
          </w:tcPr>
          <w:p w14:paraId="125586AC"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4</w:t>
            </w:r>
          </w:p>
        </w:tc>
        <w:tc>
          <w:tcPr>
            <w:tcW w:w="690" w:type="dxa"/>
            <w:shd w:val="clear" w:color="auto" w:fill="auto"/>
            <w:noWrap/>
            <w:vAlign w:val="center"/>
            <w:hideMark/>
          </w:tcPr>
          <w:p w14:paraId="761C299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0,47</w:t>
            </w:r>
          </w:p>
        </w:tc>
        <w:tc>
          <w:tcPr>
            <w:tcW w:w="690" w:type="dxa"/>
            <w:shd w:val="clear" w:color="auto" w:fill="auto"/>
            <w:noWrap/>
            <w:vAlign w:val="center"/>
            <w:hideMark/>
          </w:tcPr>
          <w:p w14:paraId="3175173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auto" w:fill="auto"/>
            <w:noWrap/>
            <w:vAlign w:val="center"/>
            <w:hideMark/>
          </w:tcPr>
          <w:p w14:paraId="7407A49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0,44</w:t>
            </w:r>
          </w:p>
        </w:tc>
        <w:tc>
          <w:tcPr>
            <w:tcW w:w="691" w:type="dxa"/>
            <w:shd w:val="clear" w:color="000000" w:fill="FFC000"/>
            <w:noWrap/>
            <w:vAlign w:val="center"/>
            <w:hideMark/>
          </w:tcPr>
          <w:p w14:paraId="644317D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3,05</w:t>
            </w:r>
          </w:p>
        </w:tc>
        <w:tc>
          <w:tcPr>
            <w:tcW w:w="690" w:type="dxa"/>
            <w:shd w:val="clear" w:color="auto" w:fill="auto"/>
            <w:noWrap/>
            <w:vAlign w:val="center"/>
            <w:hideMark/>
          </w:tcPr>
          <w:p w14:paraId="7CF76AC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3,69</w:t>
            </w:r>
          </w:p>
        </w:tc>
        <w:tc>
          <w:tcPr>
            <w:tcW w:w="690" w:type="dxa"/>
            <w:shd w:val="clear" w:color="auto" w:fill="auto"/>
            <w:noWrap/>
            <w:vAlign w:val="center"/>
            <w:hideMark/>
          </w:tcPr>
          <w:p w14:paraId="3AC91B6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2,28</w:t>
            </w:r>
          </w:p>
        </w:tc>
        <w:tc>
          <w:tcPr>
            <w:tcW w:w="691" w:type="dxa"/>
            <w:shd w:val="clear" w:color="000000" w:fill="FFC000"/>
            <w:noWrap/>
            <w:vAlign w:val="center"/>
            <w:hideMark/>
          </w:tcPr>
          <w:p w14:paraId="502E269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1,88</w:t>
            </w:r>
          </w:p>
        </w:tc>
        <w:tc>
          <w:tcPr>
            <w:tcW w:w="690" w:type="dxa"/>
            <w:shd w:val="clear" w:color="auto" w:fill="auto"/>
            <w:noWrap/>
            <w:vAlign w:val="center"/>
            <w:hideMark/>
          </w:tcPr>
          <w:p w14:paraId="158B9B0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0,62</w:t>
            </w:r>
          </w:p>
        </w:tc>
        <w:tc>
          <w:tcPr>
            <w:tcW w:w="690" w:type="dxa"/>
            <w:shd w:val="clear" w:color="auto" w:fill="auto"/>
            <w:noWrap/>
            <w:vAlign w:val="center"/>
            <w:hideMark/>
          </w:tcPr>
          <w:p w14:paraId="27C7B83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33F2A07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1,11</w:t>
            </w:r>
          </w:p>
        </w:tc>
        <w:tc>
          <w:tcPr>
            <w:tcW w:w="691" w:type="dxa"/>
            <w:shd w:val="clear" w:color="000000" w:fill="FFC000"/>
            <w:noWrap/>
            <w:vAlign w:val="center"/>
            <w:hideMark/>
          </w:tcPr>
          <w:p w14:paraId="7E0305E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0,08</w:t>
            </w:r>
          </w:p>
        </w:tc>
        <w:tc>
          <w:tcPr>
            <w:tcW w:w="690" w:type="dxa"/>
            <w:shd w:val="clear" w:color="auto" w:fill="auto"/>
            <w:noWrap/>
            <w:vAlign w:val="center"/>
            <w:hideMark/>
          </w:tcPr>
          <w:p w14:paraId="5506D88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91,11</w:t>
            </w:r>
          </w:p>
        </w:tc>
        <w:tc>
          <w:tcPr>
            <w:tcW w:w="690" w:type="dxa"/>
            <w:shd w:val="clear" w:color="auto" w:fill="auto"/>
            <w:noWrap/>
            <w:vAlign w:val="center"/>
            <w:hideMark/>
          </w:tcPr>
          <w:p w14:paraId="02AE342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0,00</w:t>
            </w:r>
          </w:p>
        </w:tc>
        <w:tc>
          <w:tcPr>
            <w:tcW w:w="691" w:type="dxa"/>
            <w:shd w:val="clear" w:color="000000" w:fill="FFC000"/>
            <w:noWrap/>
            <w:vAlign w:val="center"/>
            <w:hideMark/>
          </w:tcPr>
          <w:p w14:paraId="70126B1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0,21</w:t>
            </w:r>
          </w:p>
        </w:tc>
      </w:tr>
      <w:tr w:rsidR="00B21A02" w:rsidRPr="00FB6C56" w14:paraId="1A953BF2" w14:textId="77777777" w:rsidTr="00B21A02">
        <w:trPr>
          <w:trHeight w:val="57"/>
        </w:trPr>
        <w:tc>
          <w:tcPr>
            <w:tcW w:w="401" w:type="dxa"/>
            <w:shd w:val="clear" w:color="auto" w:fill="auto"/>
            <w:vAlign w:val="center"/>
            <w:hideMark/>
          </w:tcPr>
          <w:p w14:paraId="7142E797"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5</w:t>
            </w:r>
          </w:p>
        </w:tc>
        <w:tc>
          <w:tcPr>
            <w:tcW w:w="690" w:type="dxa"/>
            <w:shd w:val="clear" w:color="auto" w:fill="auto"/>
            <w:noWrap/>
            <w:vAlign w:val="center"/>
            <w:hideMark/>
          </w:tcPr>
          <w:p w14:paraId="2EBB791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2,78</w:t>
            </w:r>
          </w:p>
        </w:tc>
        <w:tc>
          <w:tcPr>
            <w:tcW w:w="690" w:type="dxa"/>
            <w:shd w:val="clear" w:color="auto" w:fill="auto"/>
            <w:noWrap/>
            <w:vAlign w:val="center"/>
            <w:hideMark/>
          </w:tcPr>
          <w:p w14:paraId="6921ADF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c>
          <w:tcPr>
            <w:tcW w:w="690" w:type="dxa"/>
            <w:shd w:val="clear" w:color="auto" w:fill="auto"/>
            <w:noWrap/>
            <w:vAlign w:val="center"/>
            <w:hideMark/>
          </w:tcPr>
          <w:p w14:paraId="4C1CB10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0,15</w:t>
            </w:r>
          </w:p>
        </w:tc>
        <w:tc>
          <w:tcPr>
            <w:tcW w:w="691" w:type="dxa"/>
            <w:shd w:val="clear" w:color="000000" w:fill="FFC000"/>
            <w:noWrap/>
            <w:vAlign w:val="center"/>
            <w:hideMark/>
          </w:tcPr>
          <w:p w14:paraId="03C1406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3,83</w:t>
            </w:r>
          </w:p>
        </w:tc>
        <w:tc>
          <w:tcPr>
            <w:tcW w:w="690" w:type="dxa"/>
            <w:shd w:val="clear" w:color="auto" w:fill="auto"/>
            <w:noWrap/>
            <w:vAlign w:val="center"/>
            <w:hideMark/>
          </w:tcPr>
          <w:p w14:paraId="27CF77F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12,24</w:t>
            </w:r>
          </w:p>
        </w:tc>
        <w:tc>
          <w:tcPr>
            <w:tcW w:w="690" w:type="dxa"/>
            <w:shd w:val="clear" w:color="auto" w:fill="auto"/>
            <w:noWrap/>
            <w:vAlign w:val="center"/>
            <w:hideMark/>
          </w:tcPr>
          <w:p w14:paraId="5D3B324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2,79</w:t>
            </w:r>
          </w:p>
        </w:tc>
        <w:tc>
          <w:tcPr>
            <w:tcW w:w="691" w:type="dxa"/>
            <w:shd w:val="clear" w:color="000000" w:fill="FFC000"/>
            <w:noWrap/>
            <w:vAlign w:val="center"/>
            <w:hideMark/>
          </w:tcPr>
          <w:p w14:paraId="4305847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1,72</w:t>
            </w:r>
          </w:p>
        </w:tc>
        <w:tc>
          <w:tcPr>
            <w:tcW w:w="690" w:type="dxa"/>
            <w:shd w:val="clear" w:color="auto" w:fill="auto"/>
            <w:noWrap/>
            <w:vAlign w:val="center"/>
            <w:hideMark/>
          </w:tcPr>
          <w:p w14:paraId="45B6E66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0,33</w:t>
            </w:r>
          </w:p>
        </w:tc>
        <w:tc>
          <w:tcPr>
            <w:tcW w:w="690" w:type="dxa"/>
            <w:shd w:val="clear" w:color="auto" w:fill="auto"/>
            <w:noWrap/>
            <w:vAlign w:val="center"/>
            <w:hideMark/>
          </w:tcPr>
          <w:p w14:paraId="14B1C0D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0240575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0,16</w:t>
            </w:r>
          </w:p>
        </w:tc>
        <w:tc>
          <w:tcPr>
            <w:tcW w:w="691" w:type="dxa"/>
            <w:shd w:val="clear" w:color="auto" w:fill="auto"/>
            <w:noWrap/>
            <w:vAlign w:val="center"/>
            <w:hideMark/>
          </w:tcPr>
          <w:p w14:paraId="79629C6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auto" w:fill="auto"/>
            <w:noWrap/>
            <w:vAlign w:val="center"/>
            <w:hideMark/>
          </w:tcPr>
          <w:p w14:paraId="5716534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34,14</w:t>
            </w:r>
          </w:p>
        </w:tc>
        <w:tc>
          <w:tcPr>
            <w:tcW w:w="690" w:type="dxa"/>
            <w:shd w:val="clear" w:color="000000" w:fill="FFC000"/>
            <w:noWrap/>
            <w:vAlign w:val="center"/>
            <w:hideMark/>
          </w:tcPr>
          <w:p w14:paraId="0E85254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0,16</w:t>
            </w:r>
          </w:p>
        </w:tc>
        <w:tc>
          <w:tcPr>
            <w:tcW w:w="691" w:type="dxa"/>
            <w:shd w:val="clear" w:color="000000" w:fill="FFC000"/>
            <w:noWrap/>
            <w:vAlign w:val="center"/>
            <w:hideMark/>
          </w:tcPr>
          <w:p w14:paraId="24F3086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0,15</w:t>
            </w:r>
          </w:p>
        </w:tc>
      </w:tr>
      <w:tr w:rsidR="00B21A02" w:rsidRPr="00FB6C56" w14:paraId="10A75FB7" w14:textId="77777777" w:rsidTr="00B21A02">
        <w:trPr>
          <w:trHeight w:val="57"/>
        </w:trPr>
        <w:tc>
          <w:tcPr>
            <w:tcW w:w="401" w:type="dxa"/>
            <w:shd w:val="clear" w:color="auto" w:fill="auto"/>
            <w:vAlign w:val="center"/>
            <w:hideMark/>
          </w:tcPr>
          <w:p w14:paraId="6A296A0F"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6</w:t>
            </w:r>
          </w:p>
        </w:tc>
        <w:tc>
          <w:tcPr>
            <w:tcW w:w="690" w:type="dxa"/>
            <w:shd w:val="clear" w:color="auto" w:fill="auto"/>
            <w:noWrap/>
            <w:vAlign w:val="center"/>
            <w:hideMark/>
          </w:tcPr>
          <w:p w14:paraId="51D6B5A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3,07</w:t>
            </w:r>
          </w:p>
        </w:tc>
        <w:tc>
          <w:tcPr>
            <w:tcW w:w="690" w:type="dxa"/>
            <w:shd w:val="clear" w:color="auto" w:fill="auto"/>
            <w:noWrap/>
            <w:vAlign w:val="center"/>
            <w:hideMark/>
          </w:tcPr>
          <w:p w14:paraId="35040A0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7701B57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0,14</w:t>
            </w:r>
          </w:p>
        </w:tc>
        <w:tc>
          <w:tcPr>
            <w:tcW w:w="691" w:type="dxa"/>
            <w:shd w:val="clear" w:color="000000" w:fill="FFC000"/>
            <w:noWrap/>
            <w:vAlign w:val="center"/>
            <w:hideMark/>
          </w:tcPr>
          <w:p w14:paraId="179C5B6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34,54</w:t>
            </w:r>
          </w:p>
        </w:tc>
        <w:tc>
          <w:tcPr>
            <w:tcW w:w="690" w:type="dxa"/>
            <w:shd w:val="clear" w:color="auto" w:fill="auto"/>
            <w:noWrap/>
            <w:vAlign w:val="center"/>
            <w:hideMark/>
          </w:tcPr>
          <w:p w14:paraId="646BFDF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8,58</w:t>
            </w:r>
          </w:p>
        </w:tc>
        <w:tc>
          <w:tcPr>
            <w:tcW w:w="690" w:type="dxa"/>
            <w:shd w:val="clear" w:color="auto" w:fill="auto"/>
            <w:noWrap/>
            <w:vAlign w:val="center"/>
            <w:hideMark/>
          </w:tcPr>
          <w:p w14:paraId="1DFC0F9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4,87</w:t>
            </w:r>
          </w:p>
        </w:tc>
        <w:tc>
          <w:tcPr>
            <w:tcW w:w="691" w:type="dxa"/>
            <w:shd w:val="clear" w:color="000000" w:fill="FFC000"/>
            <w:noWrap/>
            <w:vAlign w:val="center"/>
            <w:hideMark/>
          </w:tcPr>
          <w:p w14:paraId="69EE88D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1,56</w:t>
            </w:r>
          </w:p>
        </w:tc>
        <w:tc>
          <w:tcPr>
            <w:tcW w:w="690" w:type="dxa"/>
            <w:shd w:val="clear" w:color="auto" w:fill="auto"/>
            <w:noWrap/>
            <w:vAlign w:val="center"/>
            <w:hideMark/>
          </w:tcPr>
          <w:p w14:paraId="7F04856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0,36</w:t>
            </w:r>
          </w:p>
        </w:tc>
        <w:tc>
          <w:tcPr>
            <w:tcW w:w="690" w:type="dxa"/>
            <w:shd w:val="clear" w:color="auto" w:fill="auto"/>
            <w:noWrap/>
            <w:vAlign w:val="center"/>
            <w:hideMark/>
          </w:tcPr>
          <w:p w14:paraId="6B7ED6C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7C033F3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0,15</w:t>
            </w:r>
          </w:p>
        </w:tc>
        <w:tc>
          <w:tcPr>
            <w:tcW w:w="691" w:type="dxa"/>
            <w:shd w:val="clear" w:color="auto" w:fill="auto"/>
            <w:noWrap/>
            <w:vAlign w:val="center"/>
            <w:hideMark/>
          </w:tcPr>
          <w:p w14:paraId="239D7C4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auto" w:fill="auto"/>
            <w:noWrap/>
            <w:vAlign w:val="center"/>
            <w:hideMark/>
          </w:tcPr>
          <w:p w14:paraId="6BB63C8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30,94</w:t>
            </w:r>
          </w:p>
        </w:tc>
        <w:tc>
          <w:tcPr>
            <w:tcW w:w="690" w:type="dxa"/>
            <w:shd w:val="clear" w:color="auto" w:fill="auto"/>
            <w:noWrap/>
            <w:vAlign w:val="center"/>
            <w:hideMark/>
          </w:tcPr>
          <w:p w14:paraId="493E28B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1" w:type="dxa"/>
            <w:shd w:val="clear" w:color="000000" w:fill="FFC000"/>
            <w:noWrap/>
            <w:vAlign w:val="center"/>
            <w:hideMark/>
          </w:tcPr>
          <w:p w14:paraId="70ABFA1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0,36</w:t>
            </w:r>
          </w:p>
        </w:tc>
      </w:tr>
      <w:tr w:rsidR="00B21A02" w:rsidRPr="00FB6C56" w14:paraId="01499C53" w14:textId="77777777" w:rsidTr="00B21A02">
        <w:trPr>
          <w:trHeight w:val="57"/>
        </w:trPr>
        <w:tc>
          <w:tcPr>
            <w:tcW w:w="401" w:type="dxa"/>
            <w:shd w:val="clear" w:color="auto" w:fill="auto"/>
            <w:vAlign w:val="center"/>
            <w:hideMark/>
          </w:tcPr>
          <w:p w14:paraId="000FAB0D"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7</w:t>
            </w:r>
          </w:p>
        </w:tc>
        <w:tc>
          <w:tcPr>
            <w:tcW w:w="690" w:type="dxa"/>
            <w:shd w:val="clear" w:color="auto" w:fill="auto"/>
            <w:noWrap/>
            <w:vAlign w:val="center"/>
            <w:hideMark/>
          </w:tcPr>
          <w:p w14:paraId="7421D4B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1,51</w:t>
            </w:r>
          </w:p>
        </w:tc>
        <w:tc>
          <w:tcPr>
            <w:tcW w:w="690" w:type="dxa"/>
            <w:shd w:val="clear" w:color="auto" w:fill="auto"/>
            <w:noWrap/>
            <w:vAlign w:val="center"/>
            <w:hideMark/>
          </w:tcPr>
          <w:p w14:paraId="50EA0C6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3DEBB5F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0,64</w:t>
            </w:r>
          </w:p>
        </w:tc>
        <w:tc>
          <w:tcPr>
            <w:tcW w:w="691" w:type="dxa"/>
            <w:shd w:val="clear" w:color="000000" w:fill="FFC000"/>
            <w:noWrap/>
            <w:vAlign w:val="center"/>
            <w:hideMark/>
          </w:tcPr>
          <w:p w14:paraId="16B1CFE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11,32</w:t>
            </w:r>
          </w:p>
        </w:tc>
        <w:tc>
          <w:tcPr>
            <w:tcW w:w="690" w:type="dxa"/>
            <w:shd w:val="clear" w:color="000000" w:fill="FFC000"/>
            <w:noWrap/>
            <w:vAlign w:val="center"/>
            <w:hideMark/>
          </w:tcPr>
          <w:p w14:paraId="3E81A9B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18,76</w:t>
            </w:r>
          </w:p>
        </w:tc>
        <w:tc>
          <w:tcPr>
            <w:tcW w:w="690" w:type="dxa"/>
            <w:shd w:val="clear" w:color="auto" w:fill="auto"/>
            <w:noWrap/>
            <w:vAlign w:val="center"/>
            <w:hideMark/>
          </w:tcPr>
          <w:p w14:paraId="0F5867F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0,34</w:t>
            </w:r>
          </w:p>
        </w:tc>
        <w:tc>
          <w:tcPr>
            <w:tcW w:w="691" w:type="dxa"/>
            <w:shd w:val="clear" w:color="auto" w:fill="auto"/>
            <w:noWrap/>
            <w:vAlign w:val="center"/>
            <w:hideMark/>
          </w:tcPr>
          <w:p w14:paraId="4D990EB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0,22</w:t>
            </w:r>
          </w:p>
        </w:tc>
        <w:tc>
          <w:tcPr>
            <w:tcW w:w="690" w:type="dxa"/>
            <w:shd w:val="clear" w:color="auto" w:fill="auto"/>
            <w:noWrap/>
            <w:vAlign w:val="center"/>
            <w:hideMark/>
          </w:tcPr>
          <w:p w14:paraId="03D6BE8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0,08</w:t>
            </w:r>
          </w:p>
        </w:tc>
        <w:tc>
          <w:tcPr>
            <w:tcW w:w="690" w:type="dxa"/>
            <w:shd w:val="clear" w:color="auto" w:fill="auto"/>
            <w:noWrap/>
            <w:vAlign w:val="center"/>
            <w:hideMark/>
          </w:tcPr>
          <w:p w14:paraId="6058FDE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auto" w:fill="auto"/>
            <w:noWrap/>
            <w:vAlign w:val="center"/>
            <w:hideMark/>
          </w:tcPr>
          <w:p w14:paraId="5111D9E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0,09</w:t>
            </w:r>
          </w:p>
        </w:tc>
        <w:tc>
          <w:tcPr>
            <w:tcW w:w="691" w:type="dxa"/>
            <w:shd w:val="clear" w:color="auto" w:fill="auto"/>
            <w:noWrap/>
            <w:vAlign w:val="center"/>
            <w:hideMark/>
          </w:tcPr>
          <w:p w14:paraId="34E1D30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c>
          <w:tcPr>
            <w:tcW w:w="690" w:type="dxa"/>
            <w:shd w:val="clear" w:color="auto" w:fill="auto"/>
            <w:noWrap/>
            <w:vAlign w:val="center"/>
            <w:hideMark/>
          </w:tcPr>
          <w:p w14:paraId="5669986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8,55</w:t>
            </w:r>
          </w:p>
        </w:tc>
        <w:tc>
          <w:tcPr>
            <w:tcW w:w="690" w:type="dxa"/>
            <w:shd w:val="clear" w:color="auto" w:fill="auto"/>
            <w:noWrap/>
            <w:vAlign w:val="center"/>
            <w:hideMark/>
          </w:tcPr>
          <w:p w14:paraId="2C08474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0,12</w:t>
            </w:r>
          </w:p>
        </w:tc>
        <w:tc>
          <w:tcPr>
            <w:tcW w:w="691" w:type="dxa"/>
            <w:shd w:val="clear" w:color="000000" w:fill="FFC000"/>
            <w:noWrap/>
            <w:vAlign w:val="center"/>
            <w:hideMark/>
          </w:tcPr>
          <w:p w14:paraId="54A2B6B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1,28</w:t>
            </w:r>
          </w:p>
        </w:tc>
      </w:tr>
      <w:tr w:rsidR="00B21A02" w:rsidRPr="00FB6C56" w14:paraId="3D8D8960" w14:textId="77777777" w:rsidTr="00B21A02">
        <w:trPr>
          <w:trHeight w:val="57"/>
        </w:trPr>
        <w:tc>
          <w:tcPr>
            <w:tcW w:w="401" w:type="dxa"/>
            <w:shd w:val="clear" w:color="auto" w:fill="auto"/>
            <w:vAlign w:val="center"/>
            <w:hideMark/>
          </w:tcPr>
          <w:p w14:paraId="7FFED4F2"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8</w:t>
            </w:r>
          </w:p>
        </w:tc>
        <w:tc>
          <w:tcPr>
            <w:tcW w:w="690" w:type="dxa"/>
            <w:shd w:val="clear" w:color="auto" w:fill="auto"/>
            <w:noWrap/>
            <w:vAlign w:val="center"/>
            <w:hideMark/>
          </w:tcPr>
          <w:p w14:paraId="6E3C3BF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0,70</w:t>
            </w:r>
          </w:p>
        </w:tc>
        <w:tc>
          <w:tcPr>
            <w:tcW w:w="690" w:type="dxa"/>
            <w:shd w:val="clear" w:color="auto" w:fill="auto"/>
            <w:noWrap/>
            <w:vAlign w:val="center"/>
            <w:hideMark/>
          </w:tcPr>
          <w:p w14:paraId="17D5D92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0,04</w:t>
            </w:r>
          </w:p>
        </w:tc>
        <w:tc>
          <w:tcPr>
            <w:tcW w:w="690" w:type="dxa"/>
            <w:shd w:val="clear" w:color="auto" w:fill="auto"/>
            <w:noWrap/>
            <w:vAlign w:val="center"/>
            <w:hideMark/>
          </w:tcPr>
          <w:p w14:paraId="01F7DC2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0,25</w:t>
            </w:r>
          </w:p>
        </w:tc>
        <w:tc>
          <w:tcPr>
            <w:tcW w:w="691" w:type="dxa"/>
            <w:shd w:val="clear" w:color="000000" w:fill="FFC000"/>
            <w:noWrap/>
            <w:vAlign w:val="center"/>
            <w:hideMark/>
          </w:tcPr>
          <w:p w14:paraId="1CC6504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11,90</w:t>
            </w:r>
          </w:p>
        </w:tc>
        <w:tc>
          <w:tcPr>
            <w:tcW w:w="690" w:type="dxa"/>
            <w:shd w:val="clear" w:color="auto" w:fill="auto"/>
            <w:noWrap/>
            <w:vAlign w:val="center"/>
            <w:hideMark/>
          </w:tcPr>
          <w:p w14:paraId="7F01F0B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11,72</w:t>
            </w:r>
          </w:p>
        </w:tc>
        <w:tc>
          <w:tcPr>
            <w:tcW w:w="690" w:type="dxa"/>
            <w:shd w:val="clear" w:color="auto" w:fill="auto"/>
            <w:noWrap/>
            <w:vAlign w:val="center"/>
            <w:hideMark/>
          </w:tcPr>
          <w:p w14:paraId="087D375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1,40</w:t>
            </w:r>
          </w:p>
        </w:tc>
        <w:tc>
          <w:tcPr>
            <w:tcW w:w="691" w:type="dxa"/>
            <w:shd w:val="clear" w:color="000000" w:fill="FFC000"/>
            <w:noWrap/>
            <w:vAlign w:val="center"/>
            <w:hideMark/>
          </w:tcPr>
          <w:p w14:paraId="46C0AC6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1,20</w:t>
            </w:r>
          </w:p>
        </w:tc>
        <w:tc>
          <w:tcPr>
            <w:tcW w:w="690" w:type="dxa"/>
            <w:shd w:val="clear" w:color="auto" w:fill="auto"/>
            <w:noWrap/>
            <w:vAlign w:val="center"/>
            <w:hideMark/>
          </w:tcPr>
          <w:p w14:paraId="68A2637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0,28</w:t>
            </w:r>
          </w:p>
        </w:tc>
        <w:tc>
          <w:tcPr>
            <w:tcW w:w="690" w:type="dxa"/>
            <w:shd w:val="clear" w:color="auto" w:fill="auto"/>
            <w:noWrap/>
            <w:vAlign w:val="center"/>
            <w:hideMark/>
          </w:tcPr>
          <w:p w14:paraId="38CF0F6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0,00</w:t>
            </w:r>
          </w:p>
        </w:tc>
        <w:tc>
          <w:tcPr>
            <w:tcW w:w="690" w:type="dxa"/>
            <w:shd w:val="clear" w:color="auto" w:fill="auto"/>
            <w:noWrap/>
            <w:vAlign w:val="center"/>
            <w:hideMark/>
          </w:tcPr>
          <w:p w14:paraId="7A8F5C6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0,22</w:t>
            </w:r>
          </w:p>
        </w:tc>
        <w:tc>
          <w:tcPr>
            <w:tcW w:w="691" w:type="dxa"/>
            <w:shd w:val="clear" w:color="auto" w:fill="auto"/>
            <w:noWrap/>
            <w:vAlign w:val="center"/>
            <w:hideMark/>
          </w:tcPr>
          <w:p w14:paraId="68D7CD4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39EB071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162,15</w:t>
            </w:r>
          </w:p>
        </w:tc>
        <w:tc>
          <w:tcPr>
            <w:tcW w:w="690" w:type="dxa"/>
            <w:shd w:val="clear" w:color="auto" w:fill="auto"/>
            <w:noWrap/>
            <w:vAlign w:val="center"/>
            <w:hideMark/>
          </w:tcPr>
          <w:p w14:paraId="087CDA1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1" w:type="dxa"/>
            <w:shd w:val="clear" w:color="000000" w:fill="FFC000"/>
            <w:noWrap/>
            <w:vAlign w:val="center"/>
            <w:hideMark/>
          </w:tcPr>
          <w:p w14:paraId="38C6CC0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0,12</w:t>
            </w:r>
          </w:p>
        </w:tc>
      </w:tr>
      <w:tr w:rsidR="00B21A02" w:rsidRPr="00FB6C56" w14:paraId="14DA94BD" w14:textId="77777777" w:rsidTr="00B21A02">
        <w:trPr>
          <w:trHeight w:val="57"/>
        </w:trPr>
        <w:tc>
          <w:tcPr>
            <w:tcW w:w="401" w:type="dxa"/>
            <w:shd w:val="clear" w:color="auto" w:fill="auto"/>
            <w:vAlign w:val="center"/>
            <w:hideMark/>
          </w:tcPr>
          <w:p w14:paraId="79DBEC22"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9</w:t>
            </w:r>
          </w:p>
        </w:tc>
        <w:tc>
          <w:tcPr>
            <w:tcW w:w="690" w:type="dxa"/>
            <w:shd w:val="clear" w:color="auto" w:fill="auto"/>
            <w:noWrap/>
            <w:vAlign w:val="center"/>
            <w:hideMark/>
          </w:tcPr>
          <w:p w14:paraId="04FEC06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2,19</w:t>
            </w:r>
          </w:p>
        </w:tc>
        <w:tc>
          <w:tcPr>
            <w:tcW w:w="690" w:type="dxa"/>
            <w:shd w:val="clear" w:color="auto" w:fill="auto"/>
            <w:noWrap/>
            <w:vAlign w:val="center"/>
            <w:hideMark/>
          </w:tcPr>
          <w:p w14:paraId="3C27E03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auto" w:fill="auto"/>
            <w:noWrap/>
            <w:vAlign w:val="center"/>
            <w:hideMark/>
          </w:tcPr>
          <w:p w14:paraId="60D0C18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0,31</w:t>
            </w:r>
          </w:p>
        </w:tc>
        <w:tc>
          <w:tcPr>
            <w:tcW w:w="691" w:type="dxa"/>
            <w:shd w:val="clear" w:color="000000" w:fill="FFC000"/>
            <w:noWrap/>
            <w:vAlign w:val="center"/>
            <w:hideMark/>
          </w:tcPr>
          <w:p w14:paraId="439CDF9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5,64</w:t>
            </w:r>
          </w:p>
        </w:tc>
        <w:tc>
          <w:tcPr>
            <w:tcW w:w="690" w:type="dxa"/>
            <w:shd w:val="clear" w:color="000000" w:fill="FFC000"/>
            <w:noWrap/>
            <w:vAlign w:val="center"/>
            <w:hideMark/>
          </w:tcPr>
          <w:p w14:paraId="743B4AC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365,40</w:t>
            </w:r>
          </w:p>
        </w:tc>
        <w:tc>
          <w:tcPr>
            <w:tcW w:w="690" w:type="dxa"/>
            <w:shd w:val="clear" w:color="auto" w:fill="auto"/>
            <w:noWrap/>
            <w:vAlign w:val="center"/>
            <w:hideMark/>
          </w:tcPr>
          <w:p w14:paraId="21B0656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0,29</w:t>
            </w:r>
          </w:p>
        </w:tc>
        <w:tc>
          <w:tcPr>
            <w:tcW w:w="691" w:type="dxa"/>
            <w:shd w:val="clear" w:color="auto" w:fill="auto"/>
            <w:noWrap/>
            <w:vAlign w:val="center"/>
            <w:hideMark/>
          </w:tcPr>
          <w:p w14:paraId="072DC67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0,31</w:t>
            </w:r>
          </w:p>
        </w:tc>
        <w:tc>
          <w:tcPr>
            <w:tcW w:w="690" w:type="dxa"/>
            <w:shd w:val="clear" w:color="auto" w:fill="auto"/>
            <w:noWrap/>
            <w:vAlign w:val="center"/>
            <w:hideMark/>
          </w:tcPr>
          <w:p w14:paraId="02231AE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0,15</w:t>
            </w:r>
          </w:p>
        </w:tc>
        <w:tc>
          <w:tcPr>
            <w:tcW w:w="690" w:type="dxa"/>
            <w:shd w:val="clear" w:color="000000" w:fill="FFC000"/>
            <w:noWrap/>
            <w:vAlign w:val="center"/>
            <w:hideMark/>
          </w:tcPr>
          <w:p w14:paraId="17CC8DD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0,10</w:t>
            </w:r>
          </w:p>
        </w:tc>
        <w:tc>
          <w:tcPr>
            <w:tcW w:w="690" w:type="dxa"/>
            <w:shd w:val="clear" w:color="auto" w:fill="auto"/>
            <w:noWrap/>
            <w:vAlign w:val="center"/>
            <w:hideMark/>
          </w:tcPr>
          <w:p w14:paraId="1D6AADE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0,29</w:t>
            </w:r>
          </w:p>
        </w:tc>
        <w:tc>
          <w:tcPr>
            <w:tcW w:w="691" w:type="dxa"/>
            <w:shd w:val="clear" w:color="auto" w:fill="auto"/>
            <w:noWrap/>
            <w:vAlign w:val="center"/>
            <w:hideMark/>
          </w:tcPr>
          <w:p w14:paraId="209F43C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0,00</w:t>
            </w:r>
          </w:p>
        </w:tc>
        <w:tc>
          <w:tcPr>
            <w:tcW w:w="690" w:type="dxa"/>
            <w:shd w:val="clear" w:color="auto" w:fill="auto"/>
            <w:noWrap/>
            <w:vAlign w:val="center"/>
            <w:hideMark/>
          </w:tcPr>
          <w:p w14:paraId="18F6F0B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39,99</w:t>
            </w:r>
          </w:p>
        </w:tc>
        <w:tc>
          <w:tcPr>
            <w:tcW w:w="690" w:type="dxa"/>
            <w:shd w:val="clear" w:color="auto" w:fill="auto"/>
            <w:noWrap/>
            <w:vAlign w:val="center"/>
            <w:hideMark/>
          </w:tcPr>
          <w:p w14:paraId="547E9A9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0,00</w:t>
            </w:r>
          </w:p>
        </w:tc>
        <w:tc>
          <w:tcPr>
            <w:tcW w:w="691" w:type="dxa"/>
            <w:shd w:val="clear" w:color="000000" w:fill="FFC000"/>
            <w:noWrap/>
            <w:vAlign w:val="center"/>
            <w:hideMark/>
          </w:tcPr>
          <w:p w14:paraId="17FE60F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0,73</w:t>
            </w:r>
          </w:p>
        </w:tc>
      </w:tr>
      <w:tr w:rsidR="00B21A02" w:rsidRPr="00FB6C56" w14:paraId="7D584072" w14:textId="77777777" w:rsidTr="00B21A02">
        <w:trPr>
          <w:trHeight w:val="57"/>
        </w:trPr>
        <w:tc>
          <w:tcPr>
            <w:tcW w:w="401" w:type="dxa"/>
            <w:shd w:val="clear" w:color="auto" w:fill="auto"/>
            <w:vAlign w:val="center"/>
            <w:hideMark/>
          </w:tcPr>
          <w:p w14:paraId="2088C232"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10</w:t>
            </w:r>
          </w:p>
        </w:tc>
        <w:tc>
          <w:tcPr>
            <w:tcW w:w="690" w:type="dxa"/>
            <w:shd w:val="clear" w:color="auto" w:fill="auto"/>
            <w:noWrap/>
            <w:vAlign w:val="center"/>
            <w:hideMark/>
          </w:tcPr>
          <w:p w14:paraId="398EC01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0,33</w:t>
            </w:r>
          </w:p>
        </w:tc>
        <w:tc>
          <w:tcPr>
            <w:tcW w:w="690" w:type="dxa"/>
            <w:shd w:val="clear" w:color="auto" w:fill="auto"/>
            <w:noWrap/>
            <w:vAlign w:val="center"/>
            <w:hideMark/>
          </w:tcPr>
          <w:p w14:paraId="346C40F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380450C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0,46</w:t>
            </w:r>
          </w:p>
        </w:tc>
        <w:tc>
          <w:tcPr>
            <w:tcW w:w="691" w:type="dxa"/>
            <w:shd w:val="clear" w:color="000000" w:fill="FFC000"/>
            <w:noWrap/>
            <w:vAlign w:val="center"/>
            <w:hideMark/>
          </w:tcPr>
          <w:p w14:paraId="189C3D2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36,20</w:t>
            </w:r>
          </w:p>
        </w:tc>
        <w:tc>
          <w:tcPr>
            <w:tcW w:w="690" w:type="dxa"/>
            <w:shd w:val="clear" w:color="auto" w:fill="auto"/>
            <w:noWrap/>
            <w:vAlign w:val="center"/>
            <w:hideMark/>
          </w:tcPr>
          <w:p w14:paraId="3CE3175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12,34</w:t>
            </w:r>
          </w:p>
        </w:tc>
        <w:tc>
          <w:tcPr>
            <w:tcW w:w="690" w:type="dxa"/>
            <w:shd w:val="clear" w:color="auto" w:fill="auto"/>
            <w:noWrap/>
            <w:vAlign w:val="center"/>
            <w:hideMark/>
          </w:tcPr>
          <w:p w14:paraId="6F02A54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0,26</w:t>
            </w:r>
          </w:p>
        </w:tc>
        <w:tc>
          <w:tcPr>
            <w:tcW w:w="691" w:type="dxa"/>
            <w:shd w:val="clear" w:color="auto" w:fill="auto"/>
            <w:noWrap/>
            <w:vAlign w:val="center"/>
            <w:hideMark/>
          </w:tcPr>
          <w:p w14:paraId="538BF56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0,13</w:t>
            </w:r>
          </w:p>
        </w:tc>
        <w:tc>
          <w:tcPr>
            <w:tcW w:w="690" w:type="dxa"/>
            <w:shd w:val="clear" w:color="auto" w:fill="auto"/>
            <w:noWrap/>
            <w:vAlign w:val="center"/>
            <w:hideMark/>
          </w:tcPr>
          <w:p w14:paraId="3B53460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0,10</w:t>
            </w:r>
          </w:p>
        </w:tc>
        <w:tc>
          <w:tcPr>
            <w:tcW w:w="690" w:type="dxa"/>
            <w:shd w:val="clear" w:color="auto" w:fill="auto"/>
            <w:noWrap/>
            <w:vAlign w:val="center"/>
            <w:hideMark/>
          </w:tcPr>
          <w:p w14:paraId="04B1E51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37AF655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0,18</w:t>
            </w:r>
          </w:p>
        </w:tc>
        <w:tc>
          <w:tcPr>
            <w:tcW w:w="691" w:type="dxa"/>
            <w:shd w:val="clear" w:color="auto" w:fill="auto"/>
            <w:noWrap/>
            <w:vAlign w:val="center"/>
            <w:hideMark/>
          </w:tcPr>
          <w:p w14:paraId="5ECEE82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c>
          <w:tcPr>
            <w:tcW w:w="690" w:type="dxa"/>
            <w:shd w:val="clear" w:color="auto" w:fill="auto"/>
            <w:noWrap/>
            <w:vAlign w:val="center"/>
            <w:hideMark/>
          </w:tcPr>
          <w:p w14:paraId="42AE346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6,65</w:t>
            </w:r>
          </w:p>
        </w:tc>
        <w:tc>
          <w:tcPr>
            <w:tcW w:w="690" w:type="dxa"/>
            <w:shd w:val="clear" w:color="auto" w:fill="auto"/>
            <w:noWrap/>
            <w:vAlign w:val="center"/>
            <w:hideMark/>
          </w:tcPr>
          <w:p w14:paraId="301D51C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0,12</w:t>
            </w:r>
          </w:p>
        </w:tc>
        <w:tc>
          <w:tcPr>
            <w:tcW w:w="691" w:type="dxa"/>
            <w:shd w:val="clear" w:color="000000" w:fill="FFC000"/>
            <w:noWrap/>
            <w:vAlign w:val="center"/>
            <w:hideMark/>
          </w:tcPr>
          <w:p w14:paraId="6FD5EFA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0,37</w:t>
            </w:r>
          </w:p>
        </w:tc>
      </w:tr>
      <w:tr w:rsidR="00B21A02" w:rsidRPr="00FB6C56" w14:paraId="3891625E" w14:textId="77777777" w:rsidTr="00B21A02">
        <w:trPr>
          <w:trHeight w:val="57"/>
        </w:trPr>
        <w:tc>
          <w:tcPr>
            <w:tcW w:w="401" w:type="dxa"/>
            <w:shd w:val="clear" w:color="auto" w:fill="auto"/>
            <w:vAlign w:val="center"/>
            <w:hideMark/>
          </w:tcPr>
          <w:p w14:paraId="3DAD40A3"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11</w:t>
            </w:r>
          </w:p>
        </w:tc>
        <w:tc>
          <w:tcPr>
            <w:tcW w:w="690" w:type="dxa"/>
            <w:shd w:val="clear" w:color="auto" w:fill="auto"/>
            <w:noWrap/>
            <w:vAlign w:val="center"/>
            <w:hideMark/>
          </w:tcPr>
          <w:p w14:paraId="3A95845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0,32</w:t>
            </w:r>
          </w:p>
        </w:tc>
        <w:tc>
          <w:tcPr>
            <w:tcW w:w="690" w:type="dxa"/>
            <w:shd w:val="clear" w:color="auto" w:fill="auto"/>
            <w:noWrap/>
            <w:vAlign w:val="center"/>
            <w:hideMark/>
          </w:tcPr>
          <w:p w14:paraId="15037A6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417C08C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0,10</w:t>
            </w:r>
          </w:p>
        </w:tc>
        <w:tc>
          <w:tcPr>
            <w:tcW w:w="691" w:type="dxa"/>
            <w:shd w:val="clear" w:color="auto" w:fill="auto"/>
            <w:noWrap/>
            <w:vAlign w:val="center"/>
            <w:hideMark/>
          </w:tcPr>
          <w:p w14:paraId="4E6A8793"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0,98</w:t>
            </w:r>
          </w:p>
        </w:tc>
        <w:tc>
          <w:tcPr>
            <w:tcW w:w="690" w:type="dxa"/>
            <w:shd w:val="clear" w:color="auto" w:fill="auto"/>
            <w:noWrap/>
            <w:vAlign w:val="center"/>
            <w:hideMark/>
          </w:tcPr>
          <w:p w14:paraId="67DFE9D7"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9,02</w:t>
            </w:r>
          </w:p>
        </w:tc>
        <w:tc>
          <w:tcPr>
            <w:tcW w:w="690" w:type="dxa"/>
            <w:shd w:val="clear" w:color="auto" w:fill="auto"/>
            <w:noWrap/>
            <w:vAlign w:val="center"/>
            <w:hideMark/>
          </w:tcPr>
          <w:p w14:paraId="141ADC5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0,32</w:t>
            </w:r>
          </w:p>
        </w:tc>
        <w:tc>
          <w:tcPr>
            <w:tcW w:w="691" w:type="dxa"/>
            <w:shd w:val="clear" w:color="auto" w:fill="auto"/>
            <w:noWrap/>
            <w:vAlign w:val="center"/>
            <w:hideMark/>
          </w:tcPr>
          <w:p w14:paraId="6583930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0,20</w:t>
            </w:r>
          </w:p>
        </w:tc>
        <w:tc>
          <w:tcPr>
            <w:tcW w:w="690" w:type="dxa"/>
            <w:shd w:val="clear" w:color="auto" w:fill="auto"/>
            <w:noWrap/>
            <w:vAlign w:val="center"/>
            <w:hideMark/>
          </w:tcPr>
          <w:p w14:paraId="03AD425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0,08</w:t>
            </w:r>
          </w:p>
        </w:tc>
        <w:tc>
          <w:tcPr>
            <w:tcW w:w="690" w:type="dxa"/>
            <w:shd w:val="clear" w:color="auto" w:fill="auto"/>
            <w:noWrap/>
            <w:vAlign w:val="center"/>
            <w:hideMark/>
          </w:tcPr>
          <w:p w14:paraId="28D6338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0,02</w:t>
            </w:r>
          </w:p>
        </w:tc>
        <w:tc>
          <w:tcPr>
            <w:tcW w:w="690" w:type="dxa"/>
            <w:shd w:val="clear" w:color="auto" w:fill="auto"/>
            <w:noWrap/>
            <w:vAlign w:val="center"/>
            <w:hideMark/>
          </w:tcPr>
          <w:p w14:paraId="3C82D56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0,08</w:t>
            </w:r>
          </w:p>
        </w:tc>
        <w:tc>
          <w:tcPr>
            <w:tcW w:w="691" w:type="dxa"/>
            <w:shd w:val="clear" w:color="auto" w:fill="auto"/>
            <w:noWrap/>
            <w:vAlign w:val="center"/>
            <w:hideMark/>
          </w:tcPr>
          <w:p w14:paraId="0241755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0,03</w:t>
            </w:r>
          </w:p>
        </w:tc>
        <w:tc>
          <w:tcPr>
            <w:tcW w:w="690" w:type="dxa"/>
            <w:shd w:val="clear" w:color="auto" w:fill="auto"/>
            <w:noWrap/>
            <w:vAlign w:val="center"/>
            <w:hideMark/>
          </w:tcPr>
          <w:p w14:paraId="244012F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7,17</w:t>
            </w:r>
          </w:p>
        </w:tc>
        <w:tc>
          <w:tcPr>
            <w:tcW w:w="690" w:type="dxa"/>
            <w:shd w:val="clear" w:color="auto" w:fill="auto"/>
            <w:noWrap/>
            <w:vAlign w:val="center"/>
            <w:hideMark/>
          </w:tcPr>
          <w:p w14:paraId="4923EDE3"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0,11</w:t>
            </w:r>
          </w:p>
        </w:tc>
        <w:tc>
          <w:tcPr>
            <w:tcW w:w="691" w:type="dxa"/>
            <w:shd w:val="clear" w:color="000000" w:fill="FFC000"/>
            <w:noWrap/>
            <w:vAlign w:val="center"/>
            <w:hideMark/>
          </w:tcPr>
          <w:p w14:paraId="026A06B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0,28</w:t>
            </w:r>
          </w:p>
        </w:tc>
      </w:tr>
      <w:tr w:rsidR="00B21A02" w:rsidRPr="00FB6C56" w14:paraId="514A7524" w14:textId="77777777" w:rsidTr="00B21A02">
        <w:trPr>
          <w:trHeight w:val="57"/>
        </w:trPr>
        <w:tc>
          <w:tcPr>
            <w:tcW w:w="401" w:type="dxa"/>
            <w:shd w:val="clear" w:color="auto" w:fill="auto"/>
            <w:vAlign w:val="center"/>
            <w:hideMark/>
          </w:tcPr>
          <w:p w14:paraId="3C778498"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12</w:t>
            </w:r>
          </w:p>
        </w:tc>
        <w:tc>
          <w:tcPr>
            <w:tcW w:w="690" w:type="dxa"/>
            <w:shd w:val="clear" w:color="auto" w:fill="auto"/>
            <w:noWrap/>
            <w:vAlign w:val="center"/>
            <w:hideMark/>
          </w:tcPr>
          <w:p w14:paraId="5026A0E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0,76</w:t>
            </w:r>
          </w:p>
        </w:tc>
        <w:tc>
          <w:tcPr>
            <w:tcW w:w="690" w:type="dxa"/>
            <w:shd w:val="clear" w:color="auto" w:fill="auto"/>
            <w:noWrap/>
            <w:vAlign w:val="center"/>
            <w:hideMark/>
          </w:tcPr>
          <w:p w14:paraId="74F75DA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auto" w:fill="auto"/>
            <w:noWrap/>
            <w:vAlign w:val="center"/>
            <w:hideMark/>
          </w:tcPr>
          <w:p w14:paraId="50D2036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0,82</w:t>
            </w:r>
          </w:p>
        </w:tc>
        <w:tc>
          <w:tcPr>
            <w:tcW w:w="691" w:type="dxa"/>
            <w:shd w:val="clear" w:color="000000" w:fill="FFC000"/>
            <w:noWrap/>
            <w:vAlign w:val="center"/>
            <w:hideMark/>
          </w:tcPr>
          <w:p w14:paraId="23D85D0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34,18</w:t>
            </w:r>
          </w:p>
        </w:tc>
        <w:tc>
          <w:tcPr>
            <w:tcW w:w="690" w:type="dxa"/>
            <w:shd w:val="clear" w:color="000000" w:fill="FFC000"/>
            <w:noWrap/>
            <w:vAlign w:val="center"/>
            <w:hideMark/>
          </w:tcPr>
          <w:p w14:paraId="3E74D51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88,03</w:t>
            </w:r>
          </w:p>
        </w:tc>
        <w:tc>
          <w:tcPr>
            <w:tcW w:w="690" w:type="dxa"/>
            <w:shd w:val="clear" w:color="auto" w:fill="auto"/>
            <w:noWrap/>
            <w:vAlign w:val="center"/>
            <w:hideMark/>
          </w:tcPr>
          <w:p w14:paraId="2320AD0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0,27</w:t>
            </w:r>
          </w:p>
        </w:tc>
        <w:tc>
          <w:tcPr>
            <w:tcW w:w="691" w:type="dxa"/>
            <w:shd w:val="clear" w:color="auto" w:fill="auto"/>
            <w:noWrap/>
            <w:vAlign w:val="center"/>
            <w:hideMark/>
          </w:tcPr>
          <w:p w14:paraId="3799AF5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0,31</w:t>
            </w:r>
          </w:p>
        </w:tc>
        <w:tc>
          <w:tcPr>
            <w:tcW w:w="690" w:type="dxa"/>
            <w:shd w:val="clear" w:color="auto" w:fill="auto"/>
            <w:noWrap/>
            <w:vAlign w:val="center"/>
            <w:hideMark/>
          </w:tcPr>
          <w:p w14:paraId="1DE799D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0,10</w:t>
            </w:r>
          </w:p>
        </w:tc>
        <w:tc>
          <w:tcPr>
            <w:tcW w:w="690" w:type="dxa"/>
            <w:shd w:val="clear" w:color="auto" w:fill="auto"/>
            <w:noWrap/>
            <w:vAlign w:val="center"/>
            <w:hideMark/>
          </w:tcPr>
          <w:p w14:paraId="590641D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6017F84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0,07</w:t>
            </w:r>
          </w:p>
        </w:tc>
        <w:tc>
          <w:tcPr>
            <w:tcW w:w="691" w:type="dxa"/>
            <w:shd w:val="clear" w:color="auto" w:fill="auto"/>
            <w:noWrap/>
            <w:vAlign w:val="center"/>
            <w:hideMark/>
          </w:tcPr>
          <w:p w14:paraId="129C46E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0,07</w:t>
            </w:r>
          </w:p>
        </w:tc>
        <w:tc>
          <w:tcPr>
            <w:tcW w:w="690" w:type="dxa"/>
            <w:shd w:val="clear" w:color="auto" w:fill="auto"/>
            <w:noWrap/>
            <w:vAlign w:val="center"/>
            <w:hideMark/>
          </w:tcPr>
          <w:p w14:paraId="1058217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5,13</w:t>
            </w:r>
          </w:p>
        </w:tc>
        <w:tc>
          <w:tcPr>
            <w:tcW w:w="690" w:type="dxa"/>
            <w:shd w:val="clear" w:color="000000" w:fill="FFC000"/>
            <w:noWrap/>
            <w:vAlign w:val="center"/>
            <w:hideMark/>
          </w:tcPr>
          <w:p w14:paraId="2007E7F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0,20</w:t>
            </w:r>
          </w:p>
        </w:tc>
        <w:tc>
          <w:tcPr>
            <w:tcW w:w="691" w:type="dxa"/>
            <w:shd w:val="clear" w:color="000000" w:fill="FFC000"/>
            <w:noWrap/>
            <w:vAlign w:val="center"/>
            <w:hideMark/>
          </w:tcPr>
          <w:p w14:paraId="6A5B72A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1,33</w:t>
            </w:r>
          </w:p>
        </w:tc>
      </w:tr>
      <w:tr w:rsidR="00B21A02" w:rsidRPr="00FB6C56" w14:paraId="607D6265" w14:textId="77777777" w:rsidTr="00B21A02">
        <w:trPr>
          <w:trHeight w:val="57"/>
        </w:trPr>
        <w:tc>
          <w:tcPr>
            <w:tcW w:w="401" w:type="dxa"/>
            <w:shd w:val="clear" w:color="auto" w:fill="auto"/>
            <w:vAlign w:val="center"/>
            <w:hideMark/>
          </w:tcPr>
          <w:p w14:paraId="307CC550"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13</w:t>
            </w:r>
          </w:p>
        </w:tc>
        <w:tc>
          <w:tcPr>
            <w:tcW w:w="690" w:type="dxa"/>
            <w:shd w:val="clear" w:color="auto" w:fill="auto"/>
            <w:noWrap/>
            <w:vAlign w:val="center"/>
            <w:hideMark/>
          </w:tcPr>
          <w:p w14:paraId="3DAA62B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0,79</w:t>
            </w:r>
          </w:p>
        </w:tc>
        <w:tc>
          <w:tcPr>
            <w:tcW w:w="690" w:type="dxa"/>
            <w:shd w:val="clear" w:color="auto" w:fill="auto"/>
            <w:noWrap/>
            <w:vAlign w:val="center"/>
            <w:hideMark/>
          </w:tcPr>
          <w:p w14:paraId="4C9A838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c>
          <w:tcPr>
            <w:tcW w:w="690" w:type="dxa"/>
            <w:shd w:val="clear" w:color="auto" w:fill="auto"/>
            <w:noWrap/>
            <w:vAlign w:val="center"/>
            <w:hideMark/>
          </w:tcPr>
          <w:p w14:paraId="5EB421C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0,18</w:t>
            </w:r>
          </w:p>
        </w:tc>
        <w:tc>
          <w:tcPr>
            <w:tcW w:w="691" w:type="dxa"/>
            <w:shd w:val="clear" w:color="000000" w:fill="FFC000"/>
            <w:noWrap/>
            <w:vAlign w:val="center"/>
            <w:hideMark/>
          </w:tcPr>
          <w:p w14:paraId="3F811D1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2,78</w:t>
            </w:r>
          </w:p>
        </w:tc>
        <w:tc>
          <w:tcPr>
            <w:tcW w:w="690" w:type="dxa"/>
            <w:shd w:val="clear" w:color="000000" w:fill="FFC000"/>
            <w:noWrap/>
            <w:vAlign w:val="center"/>
            <w:hideMark/>
          </w:tcPr>
          <w:p w14:paraId="574706D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18,65</w:t>
            </w:r>
          </w:p>
        </w:tc>
        <w:tc>
          <w:tcPr>
            <w:tcW w:w="690" w:type="dxa"/>
            <w:shd w:val="clear" w:color="auto" w:fill="auto"/>
            <w:noWrap/>
            <w:vAlign w:val="center"/>
            <w:hideMark/>
          </w:tcPr>
          <w:p w14:paraId="5ADDC15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1,26</w:t>
            </w:r>
          </w:p>
        </w:tc>
        <w:tc>
          <w:tcPr>
            <w:tcW w:w="691" w:type="dxa"/>
            <w:shd w:val="clear" w:color="000000" w:fill="FFC000"/>
            <w:noWrap/>
            <w:vAlign w:val="center"/>
            <w:hideMark/>
          </w:tcPr>
          <w:p w14:paraId="084E132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1,31</w:t>
            </w:r>
          </w:p>
        </w:tc>
        <w:tc>
          <w:tcPr>
            <w:tcW w:w="690" w:type="dxa"/>
            <w:shd w:val="clear" w:color="auto" w:fill="auto"/>
            <w:noWrap/>
            <w:vAlign w:val="center"/>
            <w:hideMark/>
          </w:tcPr>
          <w:p w14:paraId="364160A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0,23</w:t>
            </w:r>
          </w:p>
        </w:tc>
        <w:tc>
          <w:tcPr>
            <w:tcW w:w="690" w:type="dxa"/>
            <w:shd w:val="clear" w:color="auto" w:fill="auto"/>
            <w:noWrap/>
            <w:vAlign w:val="center"/>
            <w:hideMark/>
          </w:tcPr>
          <w:p w14:paraId="052614A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0,00</w:t>
            </w:r>
          </w:p>
        </w:tc>
        <w:tc>
          <w:tcPr>
            <w:tcW w:w="690" w:type="dxa"/>
            <w:shd w:val="clear" w:color="auto" w:fill="auto"/>
            <w:noWrap/>
            <w:vAlign w:val="center"/>
            <w:hideMark/>
          </w:tcPr>
          <w:p w14:paraId="20F31BA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0,26</w:t>
            </w:r>
          </w:p>
        </w:tc>
        <w:tc>
          <w:tcPr>
            <w:tcW w:w="691" w:type="dxa"/>
            <w:shd w:val="clear" w:color="auto" w:fill="auto"/>
            <w:noWrap/>
            <w:vAlign w:val="center"/>
            <w:hideMark/>
          </w:tcPr>
          <w:p w14:paraId="2979302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293961D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117,52</w:t>
            </w:r>
          </w:p>
        </w:tc>
        <w:tc>
          <w:tcPr>
            <w:tcW w:w="690" w:type="dxa"/>
            <w:shd w:val="clear" w:color="auto" w:fill="auto"/>
            <w:noWrap/>
            <w:vAlign w:val="center"/>
            <w:hideMark/>
          </w:tcPr>
          <w:p w14:paraId="196B8A3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0,00</w:t>
            </w:r>
          </w:p>
        </w:tc>
        <w:tc>
          <w:tcPr>
            <w:tcW w:w="691" w:type="dxa"/>
            <w:shd w:val="clear" w:color="000000" w:fill="FFC000"/>
            <w:noWrap/>
            <w:vAlign w:val="center"/>
            <w:hideMark/>
          </w:tcPr>
          <w:p w14:paraId="4DA2254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0,11</w:t>
            </w:r>
          </w:p>
        </w:tc>
      </w:tr>
      <w:tr w:rsidR="00B21A02" w:rsidRPr="00FB6C56" w14:paraId="57A5E6FC" w14:textId="77777777" w:rsidTr="00B21A02">
        <w:trPr>
          <w:trHeight w:val="57"/>
        </w:trPr>
        <w:tc>
          <w:tcPr>
            <w:tcW w:w="401" w:type="dxa"/>
            <w:shd w:val="clear" w:color="auto" w:fill="auto"/>
            <w:vAlign w:val="center"/>
            <w:hideMark/>
          </w:tcPr>
          <w:p w14:paraId="4534A6B7"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14</w:t>
            </w:r>
          </w:p>
        </w:tc>
        <w:tc>
          <w:tcPr>
            <w:tcW w:w="690" w:type="dxa"/>
            <w:shd w:val="clear" w:color="auto" w:fill="auto"/>
            <w:noWrap/>
            <w:vAlign w:val="center"/>
            <w:hideMark/>
          </w:tcPr>
          <w:p w14:paraId="0FEC952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4,09</w:t>
            </w:r>
          </w:p>
        </w:tc>
        <w:tc>
          <w:tcPr>
            <w:tcW w:w="690" w:type="dxa"/>
            <w:shd w:val="clear" w:color="auto" w:fill="auto"/>
            <w:noWrap/>
            <w:vAlign w:val="center"/>
            <w:hideMark/>
          </w:tcPr>
          <w:p w14:paraId="02227E0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004A180F"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0,11</w:t>
            </w:r>
          </w:p>
        </w:tc>
        <w:tc>
          <w:tcPr>
            <w:tcW w:w="691" w:type="dxa"/>
            <w:shd w:val="clear" w:color="auto" w:fill="auto"/>
            <w:noWrap/>
            <w:vAlign w:val="center"/>
            <w:hideMark/>
          </w:tcPr>
          <w:p w14:paraId="3589A36F"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0,09</w:t>
            </w:r>
          </w:p>
        </w:tc>
        <w:tc>
          <w:tcPr>
            <w:tcW w:w="690" w:type="dxa"/>
            <w:shd w:val="clear" w:color="auto" w:fill="auto"/>
            <w:noWrap/>
            <w:vAlign w:val="center"/>
            <w:hideMark/>
          </w:tcPr>
          <w:p w14:paraId="7C4FBBB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1,32</w:t>
            </w:r>
          </w:p>
        </w:tc>
        <w:tc>
          <w:tcPr>
            <w:tcW w:w="690" w:type="dxa"/>
            <w:shd w:val="clear" w:color="auto" w:fill="auto"/>
            <w:noWrap/>
            <w:vAlign w:val="center"/>
            <w:hideMark/>
          </w:tcPr>
          <w:p w14:paraId="19E09E9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0,26</w:t>
            </w:r>
          </w:p>
        </w:tc>
        <w:tc>
          <w:tcPr>
            <w:tcW w:w="691" w:type="dxa"/>
            <w:shd w:val="clear" w:color="auto" w:fill="auto"/>
            <w:noWrap/>
            <w:vAlign w:val="center"/>
            <w:hideMark/>
          </w:tcPr>
          <w:p w14:paraId="592FE0B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0,12</w:t>
            </w:r>
          </w:p>
        </w:tc>
        <w:tc>
          <w:tcPr>
            <w:tcW w:w="690" w:type="dxa"/>
            <w:shd w:val="clear" w:color="auto" w:fill="auto"/>
            <w:noWrap/>
            <w:vAlign w:val="center"/>
            <w:hideMark/>
          </w:tcPr>
          <w:p w14:paraId="1CCD981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0,05</w:t>
            </w:r>
          </w:p>
        </w:tc>
        <w:tc>
          <w:tcPr>
            <w:tcW w:w="690" w:type="dxa"/>
            <w:shd w:val="clear" w:color="auto" w:fill="auto"/>
            <w:noWrap/>
            <w:vAlign w:val="center"/>
            <w:hideMark/>
          </w:tcPr>
          <w:p w14:paraId="1651682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c>
          <w:tcPr>
            <w:tcW w:w="690" w:type="dxa"/>
            <w:shd w:val="clear" w:color="auto" w:fill="auto"/>
            <w:noWrap/>
            <w:vAlign w:val="center"/>
            <w:hideMark/>
          </w:tcPr>
          <w:p w14:paraId="4C147A6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0,06</w:t>
            </w:r>
          </w:p>
        </w:tc>
        <w:tc>
          <w:tcPr>
            <w:tcW w:w="691" w:type="dxa"/>
            <w:shd w:val="clear" w:color="auto" w:fill="auto"/>
            <w:noWrap/>
            <w:vAlign w:val="center"/>
            <w:hideMark/>
          </w:tcPr>
          <w:p w14:paraId="48A98987"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2B0DE96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3,81</w:t>
            </w:r>
          </w:p>
        </w:tc>
        <w:tc>
          <w:tcPr>
            <w:tcW w:w="690" w:type="dxa"/>
            <w:shd w:val="clear" w:color="auto" w:fill="auto"/>
            <w:noWrap/>
            <w:vAlign w:val="center"/>
            <w:hideMark/>
          </w:tcPr>
          <w:p w14:paraId="4FBF8A0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0,06</w:t>
            </w:r>
          </w:p>
        </w:tc>
        <w:tc>
          <w:tcPr>
            <w:tcW w:w="691" w:type="dxa"/>
            <w:shd w:val="clear" w:color="auto" w:fill="auto"/>
            <w:noWrap/>
            <w:vAlign w:val="center"/>
            <w:hideMark/>
          </w:tcPr>
          <w:p w14:paraId="021E18B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0,08</w:t>
            </w:r>
          </w:p>
        </w:tc>
      </w:tr>
      <w:tr w:rsidR="00B21A02" w:rsidRPr="00FB6C56" w14:paraId="2FABB989" w14:textId="77777777" w:rsidTr="00B21A02">
        <w:trPr>
          <w:trHeight w:val="57"/>
        </w:trPr>
        <w:tc>
          <w:tcPr>
            <w:tcW w:w="401" w:type="dxa"/>
            <w:shd w:val="clear" w:color="auto" w:fill="auto"/>
            <w:vAlign w:val="center"/>
            <w:hideMark/>
          </w:tcPr>
          <w:p w14:paraId="129B4398"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15</w:t>
            </w:r>
          </w:p>
        </w:tc>
        <w:tc>
          <w:tcPr>
            <w:tcW w:w="690" w:type="dxa"/>
            <w:shd w:val="clear" w:color="auto" w:fill="auto"/>
            <w:noWrap/>
            <w:vAlign w:val="center"/>
            <w:hideMark/>
          </w:tcPr>
          <w:p w14:paraId="697CD3D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0,22</w:t>
            </w:r>
          </w:p>
        </w:tc>
        <w:tc>
          <w:tcPr>
            <w:tcW w:w="690" w:type="dxa"/>
            <w:shd w:val="clear" w:color="auto" w:fill="auto"/>
            <w:noWrap/>
            <w:vAlign w:val="center"/>
            <w:hideMark/>
          </w:tcPr>
          <w:p w14:paraId="74D8C79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3B6D9A7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0,10</w:t>
            </w:r>
          </w:p>
        </w:tc>
        <w:tc>
          <w:tcPr>
            <w:tcW w:w="691" w:type="dxa"/>
            <w:shd w:val="clear" w:color="auto" w:fill="auto"/>
            <w:noWrap/>
            <w:vAlign w:val="center"/>
            <w:hideMark/>
          </w:tcPr>
          <w:p w14:paraId="76CB7A1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0,08</w:t>
            </w:r>
          </w:p>
        </w:tc>
        <w:tc>
          <w:tcPr>
            <w:tcW w:w="690" w:type="dxa"/>
            <w:shd w:val="clear" w:color="auto" w:fill="auto"/>
            <w:noWrap/>
            <w:vAlign w:val="center"/>
            <w:hideMark/>
          </w:tcPr>
          <w:p w14:paraId="7718447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2,67</w:t>
            </w:r>
          </w:p>
        </w:tc>
        <w:tc>
          <w:tcPr>
            <w:tcW w:w="690" w:type="dxa"/>
            <w:shd w:val="clear" w:color="auto" w:fill="auto"/>
            <w:noWrap/>
            <w:vAlign w:val="center"/>
            <w:hideMark/>
          </w:tcPr>
          <w:p w14:paraId="7907370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0,28</w:t>
            </w:r>
          </w:p>
        </w:tc>
        <w:tc>
          <w:tcPr>
            <w:tcW w:w="691" w:type="dxa"/>
            <w:shd w:val="clear" w:color="auto" w:fill="auto"/>
            <w:noWrap/>
            <w:vAlign w:val="center"/>
            <w:hideMark/>
          </w:tcPr>
          <w:p w14:paraId="24D6475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0,13</w:t>
            </w:r>
          </w:p>
        </w:tc>
        <w:tc>
          <w:tcPr>
            <w:tcW w:w="690" w:type="dxa"/>
            <w:shd w:val="clear" w:color="auto" w:fill="auto"/>
            <w:noWrap/>
            <w:vAlign w:val="center"/>
            <w:hideMark/>
          </w:tcPr>
          <w:p w14:paraId="4B7B483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0,09</w:t>
            </w:r>
          </w:p>
        </w:tc>
        <w:tc>
          <w:tcPr>
            <w:tcW w:w="690" w:type="dxa"/>
            <w:shd w:val="clear" w:color="auto" w:fill="auto"/>
            <w:noWrap/>
            <w:vAlign w:val="center"/>
            <w:hideMark/>
          </w:tcPr>
          <w:p w14:paraId="538F4D7C"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000000" w:fill="BFBFBF"/>
            <w:noWrap/>
            <w:vAlign w:val="center"/>
            <w:hideMark/>
          </w:tcPr>
          <w:p w14:paraId="3B9C7B8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 </w:t>
            </w:r>
          </w:p>
        </w:tc>
        <w:tc>
          <w:tcPr>
            <w:tcW w:w="691" w:type="dxa"/>
            <w:shd w:val="clear" w:color="auto" w:fill="auto"/>
            <w:noWrap/>
            <w:vAlign w:val="center"/>
            <w:hideMark/>
          </w:tcPr>
          <w:p w14:paraId="7D3B5F4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69C2147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3,37</w:t>
            </w:r>
          </w:p>
        </w:tc>
        <w:tc>
          <w:tcPr>
            <w:tcW w:w="690" w:type="dxa"/>
            <w:shd w:val="clear" w:color="auto" w:fill="auto"/>
            <w:noWrap/>
            <w:vAlign w:val="center"/>
            <w:hideMark/>
          </w:tcPr>
          <w:p w14:paraId="5597B03C"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0,07</w:t>
            </w:r>
          </w:p>
        </w:tc>
        <w:tc>
          <w:tcPr>
            <w:tcW w:w="691" w:type="dxa"/>
            <w:shd w:val="clear" w:color="auto" w:fill="auto"/>
            <w:noWrap/>
            <w:vAlign w:val="center"/>
            <w:hideMark/>
          </w:tcPr>
          <w:p w14:paraId="3750BE9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0,05</w:t>
            </w:r>
          </w:p>
        </w:tc>
      </w:tr>
      <w:tr w:rsidR="00B21A02" w:rsidRPr="00FB6C56" w14:paraId="0ADE7828" w14:textId="77777777" w:rsidTr="00B21A02">
        <w:trPr>
          <w:trHeight w:val="57"/>
        </w:trPr>
        <w:tc>
          <w:tcPr>
            <w:tcW w:w="401" w:type="dxa"/>
            <w:shd w:val="clear" w:color="auto" w:fill="auto"/>
            <w:vAlign w:val="center"/>
            <w:hideMark/>
          </w:tcPr>
          <w:p w14:paraId="69F99615"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16</w:t>
            </w:r>
          </w:p>
        </w:tc>
        <w:tc>
          <w:tcPr>
            <w:tcW w:w="690" w:type="dxa"/>
            <w:shd w:val="clear" w:color="auto" w:fill="auto"/>
            <w:noWrap/>
            <w:vAlign w:val="center"/>
            <w:hideMark/>
          </w:tcPr>
          <w:p w14:paraId="26FF914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1,50</w:t>
            </w:r>
          </w:p>
        </w:tc>
        <w:tc>
          <w:tcPr>
            <w:tcW w:w="690" w:type="dxa"/>
            <w:shd w:val="clear" w:color="auto" w:fill="auto"/>
            <w:noWrap/>
            <w:vAlign w:val="center"/>
            <w:hideMark/>
          </w:tcPr>
          <w:p w14:paraId="3574142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auto" w:fill="auto"/>
            <w:noWrap/>
            <w:vAlign w:val="center"/>
            <w:hideMark/>
          </w:tcPr>
          <w:p w14:paraId="4134DB3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0,24</w:t>
            </w:r>
          </w:p>
        </w:tc>
        <w:tc>
          <w:tcPr>
            <w:tcW w:w="691" w:type="dxa"/>
            <w:shd w:val="clear" w:color="000000" w:fill="FFC000"/>
            <w:noWrap/>
            <w:vAlign w:val="center"/>
            <w:hideMark/>
          </w:tcPr>
          <w:p w14:paraId="23CB247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9,62</w:t>
            </w:r>
          </w:p>
        </w:tc>
        <w:tc>
          <w:tcPr>
            <w:tcW w:w="690" w:type="dxa"/>
            <w:shd w:val="clear" w:color="auto" w:fill="auto"/>
            <w:noWrap/>
            <w:vAlign w:val="center"/>
            <w:hideMark/>
          </w:tcPr>
          <w:p w14:paraId="43431F1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13,14</w:t>
            </w:r>
          </w:p>
        </w:tc>
        <w:tc>
          <w:tcPr>
            <w:tcW w:w="690" w:type="dxa"/>
            <w:shd w:val="clear" w:color="auto" w:fill="auto"/>
            <w:noWrap/>
            <w:vAlign w:val="center"/>
            <w:hideMark/>
          </w:tcPr>
          <w:p w14:paraId="010C3C6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7,56</w:t>
            </w:r>
          </w:p>
        </w:tc>
        <w:tc>
          <w:tcPr>
            <w:tcW w:w="691" w:type="dxa"/>
            <w:shd w:val="clear" w:color="auto" w:fill="auto"/>
            <w:noWrap/>
            <w:vAlign w:val="center"/>
            <w:hideMark/>
          </w:tcPr>
          <w:p w14:paraId="4D75F1B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1,06</w:t>
            </w:r>
          </w:p>
        </w:tc>
        <w:tc>
          <w:tcPr>
            <w:tcW w:w="690" w:type="dxa"/>
            <w:shd w:val="clear" w:color="auto" w:fill="auto"/>
            <w:noWrap/>
            <w:vAlign w:val="center"/>
            <w:hideMark/>
          </w:tcPr>
          <w:p w14:paraId="40C7D3F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0,26</w:t>
            </w:r>
          </w:p>
        </w:tc>
        <w:tc>
          <w:tcPr>
            <w:tcW w:w="690" w:type="dxa"/>
            <w:shd w:val="clear" w:color="auto" w:fill="auto"/>
            <w:noWrap/>
            <w:vAlign w:val="center"/>
            <w:hideMark/>
          </w:tcPr>
          <w:p w14:paraId="4D1AF2F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0,00</w:t>
            </w:r>
          </w:p>
        </w:tc>
        <w:tc>
          <w:tcPr>
            <w:tcW w:w="690" w:type="dxa"/>
            <w:shd w:val="clear" w:color="auto" w:fill="auto"/>
            <w:noWrap/>
            <w:vAlign w:val="center"/>
            <w:hideMark/>
          </w:tcPr>
          <w:p w14:paraId="1DE881F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0,38</w:t>
            </w:r>
          </w:p>
        </w:tc>
        <w:tc>
          <w:tcPr>
            <w:tcW w:w="691" w:type="dxa"/>
            <w:shd w:val="clear" w:color="auto" w:fill="auto"/>
            <w:noWrap/>
            <w:vAlign w:val="center"/>
            <w:hideMark/>
          </w:tcPr>
          <w:p w14:paraId="7BCFBBF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6B6A287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41,72</w:t>
            </w:r>
          </w:p>
        </w:tc>
        <w:tc>
          <w:tcPr>
            <w:tcW w:w="690" w:type="dxa"/>
            <w:shd w:val="clear" w:color="auto" w:fill="auto"/>
            <w:noWrap/>
            <w:vAlign w:val="center"/>
            <w:hideMark/>
          </w:tcPr>
          <w:p w14:paraId="629FAA0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1" w:type="dxa"/>
            <w:shd w:val="clear" w:color="000000" w:fill="FFC000"/>
            <w:noWrap/>
            <w:vAlign w:val="center"/>
            <w:hideMark/>
          </w:tcPr>
          <w:p w14:paraId="2249F8E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1,05</w:t>
            </w:r>
          </w:p>
        </w:tc>
      </w:tr>
      <w:tr w:rsidR="00B21A02" w:rsidRPr="00FB6C56" w14:paraId="4730A312" w14:textId="77777777" w:rsidTr="00B21A02">
        <w:trPr>
          <w:trHeight w:val="57"/>
        </w:trPr>
        <w:tc>
          <w:tcPr>
            <w:tcW w:w="401" w:type="dxa"/>
            <w:shd w:val="clear" w:color="auto" w:fill="auto"/>
            <w:vAlign w:val="center"/>
            <w:hideMark/>
          </w:tcPr>
          <w:p w14:paraId="13B45FE4"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17</w:t>
            </w:r>
          </w:p>
        </w:tc>
        <w:tc>
          <w:tcPr>
            <w:tcW w:w="690" w:type="dxa"/>
            <w:shd w:val="clear" w:color="auto" w:fill="auto"/>
            <w:noWrap/>
            <w:vAlign w:val="center"/>
            <w:hideMark/>
          </w:tcPr>
          <w:p w14:paraId="09CF5AA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1,33</w:t>
            </w:r>
          </w:p>
        </w:tc>
        <w:tc>
          <w:tcPr>
            <w:tcW w:w="690" w:type="dxa"/>
            <w:shd w:val="clear" w:color="auto" w:fill="auto"/>
            <w:noWrap/>
            <w:vAlign w:val="center"/>
            <w:hideMark/>
          </w:tcPr>
          <w:p w14:paraId="72D4EA8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6D35B8D8"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0,34</w:t>
            </w:r>
          </w:p>
        </w:tc>
        <w:tc>
          <w:tcPr>
            <w:tcW w:w="691" w:type="dxa"/>
            <w:shd w:val="clear" w:color="auto" w:fill="auto"/>
            <w:noWrap/>
            <w:vAlign w:val="center"/>
            <w:hideMark/>
          </w:tcPr>
          <w:p w14:paraId="4101301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1,16</w:t>
            </w:r>
          </w:p>
        </w:tc>
        <w:tc>
          <w:tcPr>
            <w:tcW w:w="690" w:type="dxa"/>
            <w:shd w:val="clear" w:color="auto" w:fill="auto"/>
            <w:noWrap/>
            <w:vAlign w:val="center"/>
            <w:hideMark/>
          </w:tcPr>
          <w:p w14:paraId="659E419C"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10,09</w:t>
            </w:r>
          </w:p>
        </w:tc>
        <w:tc>
          <w:tcPr>
            <w:tcW w:w="690" w:type="dxa"/>
            <w:shd w:val="clear" w:color="auto" w:fill="auto"/>
            <w:noWrap/>
            <w:vAlign w:val="center"/>
            <w:hideMark/>
          </w:tcPr>
          <w:p w14:paraId="0347EF6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0,72</w:t>
            </w:r>
          </w:p>
        </w:tc>
        <w:tc>
          <w:tcPr>
            <w:tcW w:w="691" w:type="dxa"/>
            <w:shd w:val="clear" w:color="auto" w:fill="auto"/>
            <w:noWrap/>
            <w:vAlign w:val="center"/>
            <w:hideMark/>
          </w:tcPr>
          <w:p w14:paraId="79B8850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0,47</w:t>
            </w:r>
          </w:p>
        </w:tc>
        <w:tc>
          <w:tcPr>
            <w:tcW w:w="690" w:type="dxa"/>
            <w:shd w:val="clear" w:color="auto" w:fill="auto"/>
            <w:noWrap/>
            <w:vAlign w:val="center"/>
            <w:hideMark/>
          </w:tcPr>
          <w:p w14:paraId="36D36CD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0,18</w:t>
            </w:r>
          </w:p>
        </w:tc>
        <w:tc>
          <w:tcPr>
            <w:tcW w:w="690" w:type="dxa"/>
            <w:shd w:val="clear" w:color="auto" w:fill="auto"/>
            <w:noWrap/>
            <w:vAlign w:val="center"/>
            <w:hideMark/>
          </w:tcPr>
          <w:p w14:paraId="6803D0E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c>
          <w:tcPr>
            <w:tcW w:w="690" w:type="dxa"/>
            <w:shd w:val="clear" w:color="auto" w:fill="auto"/>
            <w:noWrap/>
            <w:vAlign w:val="center"/>
            <w:hideMark/>
          </w:tcPr>
          <w:p w14:paraId="7572AC8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0,06</w:t>
            </w:r>
          </w:p>
        </w:tc>
        <w:tc>
          <w:tcPr>
            <w:tcW w:w="691" w:type="dxa"/>
            <w:shd w:val="clear" w:color="auto" w:fill="auto"/>
            <w:noWrap/>
            <w:vAlign w:val="center"/>
            <w:hideMark/>
          </w:tcPr>
          <w:p w14:paraId="4B5172C3"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0,03</w:t>
            </w:r>
          </w:p>
        </w:tc>
        <w:tc>
          <w:tcPr>
            <w:tcW w:w="690" w:type="dxa"/>
            <w:shd w:val="clear" w:color="auto" w:fill="auto"/>
            <w:noWrap/>
            <w:vAlign w:val="center"/>
            <w:hideMark/>
          </w:tcPr>
          <w:p w14:paraId="0EAC73D7"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14,75</w:t>
            </w:r>
          </w:p>
        </w:tc>
        <w:tc>
          <w:tcPr>
            <w:tcW w:w="690" w:type="dxa"/>
            <w:shd w:val="clear" w:color="auto" w:fill="auto"/>
            <w:noWrap/>
            <w:vAlign w:val="center"/>
            <w:hideMark/>
          </w:tcPr>
          <w:p w14:paraId="08E4C02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0,03</w:t>
            </w:r>
          </w:p>
        </w:tc>
        <w:tc>
          <w:tcPr>
            <w:tcW w:w="691" w:type="dxa"/>
            <w:shd w:val="clear" w:color="000000" w:fill="FFC000"/>
            <w:noWrap/>
            <w:vAlign w:val="center"/>
            <w:hideMark/>
          </w:tcPr>
          <w:p w14:paraId="4AAC186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0,10</w:t>
            </w:r>
          </w:p>
        </w:tc>
      </w:tr>
      <w:tr w:rsidR="00B21A02" w:rsidRPr="00FB6C56" w14:paraId="13E2FDBC" w14:textId="77777777" w:rsidTr="00B21A02">
        <w:trPr>
          <w:trHeight w:val="57"/>
        </w:trPr>
        <w:tc>
          <w:tcPr>
            <w:tcW w:w="401" w:type="dxa"/>
            <w:shd w:val="clear" w:color="auto" w:fill="auto"/>
            <w:vAlign w:val="center"/>
            <w:hideMark/>
          </w:tcPr>
          <w:p w14:paraId="2FECD536"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18</w:t>
            </w:r>
          </w:p>
        </w:tc>
        <w:tc>
          <w:tcPr>
            <w:tcW w:w="690" w:type="dxa"/>
            <w:shd w:val="clear" w:color="auto" w:fill="auto"/>
            <w:noWrap/>
            <w:vAlign w:val="center"/>
            <w:hideMark/>
          </w:tcPr>
          <w:p w14:paraId="2BBC532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6,96</w:t>
            </w:r>
          </w:p>
        </w:tc>
        <w:tc>
          <w:tcPr>
            <w:tcW w:w="690" w:type="dxa"/>
            <w:shd w:val="clear" w:color="000000" w:fill="FFC000"/>
            <w:noWrap/>
            <w:vAlign w:val="center"/>
            <w:hideMark/>
          </w:tcPr>
          <w:p w14:paraId="72CE030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0,30</w:t>
            </w:r>
          </w:p>
        </w:tc>
        <w:tc>
          <w:tcPr>
            <w:tcW w:w="690" w:type="dxa"/>
            <w:shd w:val="clear" w:color="auto" w:fill="auto"/>
            <w:noWrap/>
            <w:vAlign w:val="center"/>
            <w:hideMark/>
          </w:tcPr>
          <w:p w14:paraId="645664C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1,56</w:t>
            </w:r>
          </w:p>
        </w:tc>
        <w:tc>
          <w:tcPr>
            <w:tcW w:w="691" w:type="dxa"/>
            <w:shd w:val="clear" w:color="auto" w:fill="auto"/>
            <w:noWrap/>
            <w:vAlign w:val="center"/>
            <w:hideMark/>
          </w:tcPr>
          <w:p w14:paraId="616411D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1,05</w:t>
            </w:r>
          </w:p>
        </w:tc>
        <w:tc>
          <w:tcPr>
            <w:tcW w:w="690" w:type="dxa"/>
            <w:shd w:val="clear" w:color="auto" w:fill="auto"/>
            <w:noWrap/>
            <w:vAlign w:val="center"/>
            <w:hideMark/>
          </w:tcPr>
          <w:p w14:paraId="570E054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0,92</w:t>
            </w:r>
          </w:p>
        </w:tc>
        <w:tc>
          <w:tcPr>
            <w:tcW w:w="690" w:type="dxa"/>
            <w:shd w:val="clear" w:color="auto" w:fill="auto"/>
            <w:noWrap/>
            <w:vAlign w:val="center"/>
            <w:hideMark/>
          </w:tcPr>
          <w:p w14:paraId="4FED654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0,27</w:t>
            </w:r>
          </w:p>
        </w:tc>
        <w:tc>
          <w:tcPr>
            <w:tcW w:w="691" w:type="dxa"/>
            <w:shd w:val="clear" w:color="000000" w:fill="FFC000"/>
            <w:noWrap/>
            <w:vAlign w:val="center"/>
            <w:hideMark/>
          </w:tcPr>
          <w:p w14:paraId="6152877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2,80</w:t>
            </w:r>
          </w:p>
        </w:tc>
        <w:tc>
          <w:tcPr>
            <w:tcW w:w="690" w:type="dxa"/>
            <w:shd w:val="clear" w:color="auto" w:fill="auto"/>
            <w:noWrap/>
            <w:vAlign w:val="center"/>
            <w:hideMark/>
          </w:tcPr>
          <w:p w14:paraId="3623CF0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0,31</w:t>
            </w:r>
          </w:p>
        </w:tc>
        <w:tc>
          <w:tcPr>
            <w:tcW w:w="690" w:type="dxa"/>
            <w:shd w:val="clear" w:color="auto" w:fill="auto"/>
            <w:noWrap/>
            <w:vAlign w:val="center"/>
            <w:hideMark/>
          </w:tcPr>
          <w:p w14:paraId="16CAF20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0,00</w:t>
            </w:r>
          </w:p>
        </w:tc>
        <w:tc>
          <w:tcPr>
            <w:tcW w:w="690" w:type="dxa"/>
            <w:shd w:val="clear" w:color="000000" w:fill="BFBFBF"/>
            <w:noWrap/>
            <w:vAlign w:val="center"/>
            <w:hideMark/>
          </w:tcPr>
          <w:p w14:paraId="02B2C06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c>
          <w:tcPr>
            <w:tcW w:w="691" w:type="dxa"/>
            <w:shd w:val="clear" w:color="auto" w:fill="auto"/>
            <w:noWrap/>
            <w:vAlign w:val="center"/>
            <w:hideMark/>
          </w:tcPr>
          <w:p w14:paraId="1E8BA6B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0,14</w:t>
            </w:r>
          </w:p>
        </w:tc>
        <w:tc>
          <w:tcPr>
            <w:tcW w:w="690" w:type="dxa"/>
            <w:shd w:val="clear" w:color="auto" w:fill="auto"/>
            <w:noWrap/>
            <w:vAlign w:val="center"/>
            <w:hideMark/>
          </w:tcPr>
          <w:p w14:paraId="6E8804B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52,36</w:t>
            </w:r>
          </w:p>
        </w:tc>
        <w:tc>
          <w:tcPr>
            <w:tcW w:w="690" w:type="dxa"/>
            <w:shd w:val="clear" w:color="auto" w:fill="auto"/>
            <w:noWrap/>
            <w:vAlign w:val="center"/>
            <w:hideMark/>
          </w:tcPr>
          <w:p w14:paraId="7329B47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c>
          <w:tcPr>
            <w:tcW w:w="691" w:type="dxa"/>
            <w:shd w:val="clear" w:color="000000" w:fill="BFBFBF"/>
            <w:noWrap/>
            <w:vAlign w:val="center"/>
            <w:hideMark/>
          </w:tcPr>
          <w:p w14:paraId="21FD77A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r>
      <w:tr w:rsidR="00B21A02" w:rsidRPr="00FB6C56" w14:paraId="2B4D8BEB" w14:textId="77777777" w:rsidTr="00B21A02">
        <w:trPr>
          <w:trHeight w:val="57"/>
        </w:trPr>
        <w:tc>
          <w:tcPr>
            <w:tcW w:w="401" w:type="dxa"/>
            <w:shd w:val="clear" w:color="auto" w:fill="auto"/>
            <w:vAlign w:val="center"/>
            <w:hideMark/>
          </w:tcPr>
          <w:p w14:paraId="062CC927"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19</w:t>
            </w:r>
          </w:p>
        </w:tc>
        <w:tc>
          <w:tcPr>
            <w:tcW w:w="690" w:type="dxa"/>
            <w:shd w:val="clear" w:color="auto" w:fill="auto"/>
            <w:noWrap/>
            <w:vAlign w:val="center"/>
            <w:hideMark/>
          </w:tcPr>
          <w:p w14:paraId="7F2D84F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0,98</w:t>
            </w:r>
          </w:p>
        </w:tc>
        <w:tc>
          <w:tcPr>
            <w:tcW w:w="690" w:type="dxa"/>
            <w:shd w:val="clear" w:color="auto" w:fill="auto"/>
            <w:noWrap/>
            <w:vAlign w:val="center"/>
            <w:hideMark/>
          </w:tcPr>
          <w:p w14:paraId="10526FC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459768A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0,04</w:t>
            </w:r>
          </w:p>
        </w:tc>
        <w:tc>
          <w:tcPr>
            <w:tcW w:w="691" w:type="dxa"/>
            <w:shd w:val="clear" w:color="auto" w:fill="auto"/>
            <w:noWrap/>
            <w:vAlign w:val="center"/>
            <w:hideMark/>
          </w:tcPr>
          <w:p w14:paraId="5C95D6E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0,04</w:t>
            </w:r>
          </w:p>
        </w:tc>
        <w:tc>
          <w:tcPr>
            <w:tcW w:w="690" w:type="dxa"/>
            <w:shd w:val="clear" w:color="auto" w:fill="auto"/>
            <w:noWrap/>
            <w:vAlign w:val="center"/>
            <w:hideMark/>
          </w:tcPr>
          <w:p w14:paraId="7B635E9F"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0,95</w:t>
            </w:r>
          </w:p>
        </w:tc>
        <w:tc>
          <w:tcPr>
            <w:tcW w:w="690" w:type="dxa"/>
            <w:shd w:val="clear" w:color="auto" w:fill="auto"/>
            <w:noWrap/>
            <w:vAlign w:val="center"/>
            <w:hideMark/>
          </w:tcPr>
          <w:p w14:paraId="2E31E4C3"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0,15</w:t>
            </w:r>
          </w:p>
        </w:tc>
        <w:tc>
          <w:tcPr>
            <w:tcW w:w="691" w:type="dxa"/>
            <w:shd w:val="clear" w:color="auto" w:fill="auto"/>
            <w:noWrap/>
            <w:vAlign w:val="center"/>
            <w:hideMark/>
          </w:tcPr>
          <w:p w14:paraId="4B21CF0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0,13</w:t>
            </w:r>
          </w:p>
        </w:tc>
        <w:tc>
          <w:tcPr>
            <w:tcW w:w="690" w:type="dxa"/>
            <w:shd w:val="clear" w:color="auto" w:fill="auto"/>
            <w:noWrap/>
            <w:vAlign w:val="center"/>
            <w:hideMark/>
          </w:tcPr>
          <w:p w14:paraId="6B0F1BBF"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0,06</w:t>
            </w:r>
          </w:p>
        </w:tc>
        <w:tc>
          <w:tcPr>
            <w:tcW w:w="690" w:type="dxa"/>
            <w:shd w:val="clear" w:color="auto" w:fill="auto"/>
            <w:noWrap/>
            <w:vAlign w:val="center"/>
            <w:hideMark/>
          </w:tcPr>
          <w:p w14:paraId="3DA86C0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c>
          <w:tcPr>
            <w:tcW w:w="690" w:type="dxa"/>
            <w:shd w:val="clear" w:color="000000" w:fill="BFBFBF"/>
            <w:noWrap/>
            <w:vAlign w:val="center"/>
            <w:hideMark/>
          </w:tcPr>
          <w:p w14:paraId="0145AD0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 </w:t>
            </w:r>
          </w:p>
        </w:tc>
        <w:tc>
          <w:tcPr>
            <w:tcW w:w="691" w:type="dxa"/>
            <w:shd w:val="clear" w:color="auto" w:fill="auto"/>
            <w:noWrap/>
            <w:vAlign w:val="center"/>
            <w:hideMark/>
          </w:tcPr>
          <w:p w14:paraId="690AAC0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59761F8C"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4,05</w:t>
            </w:r>
          </w:p>
        </w:tc>
        <w:tc>
          <w:tcPr>
            <w:tcW w:w="690" w:type="dxa"/>
            <w:shd w:val="clear" w:color="auto" w:fill="auto"/>
            <w:noWrap/>
            <w:vAlign w:val="center"/>
            <w:hideMark/>
          </w:tcPr>
          <w:p w14:paraId="23A51A19"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0,02</w:t>
            </w:r>
          </w:p>
        </w:tc>
        <w:tc>
          <w:tcPr>
            <w:tcW w:w="691" w:type="dxa"/>
            <w:shd w:val="clear" w:color="auto" w:fill="auto"/>
            <w:noWrap/>
            <w:vAlign w:val="center"/>
            <w:hideMark/>
          </w:tcPr>
          <w:p w14:paraId="0FE6FB9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r>
      <w:tr w:rsidR="00B21A02" w:rsidRPr="00FB6C56" w14:paraId="397704F1" w14:textId="77777777" w:rsidTr="00B21A02">
        <w:trPr>
          <w:trHeight w:val="57"/>
        </w:trPr>
        <w:tc>
          <w:tcPr>
            <w:tcW w:w="401" w:type="dxa"/>
            <w:shd w:val="clear" w:color="auto" w:fill="auto"/>
            <w:vAlign w:val="center"/>
            <w:hideMark/>
          </w:tcPr>
          <w:p w14:paraId="58FD9095"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20</w:t>
            </w:r>
          </w:p>
        </w:tc>
        <w:tc>
          <w:tcPr>
            <w:tcW w:w="690" w:type="dxa"/>
            <w:shd w:val="clear" w:color="auto" w:fill="auto"/>
            <w:noWrap/>
            <w:vAlign w:val="center"/>
            <w:hideMark/>
          </w:tcPr>
          <w:p w14:paraId="12A098A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6,19</w:t>
            </w:r>
          </w:p>
        </w:tc>
        <w:tc>
          <w:tcPr>
            <w:tcW w:w="690" w:type="dxa"/>
            <w:shd w:val="clear" w:color="auto" w:fill="auto"/>
            <w:noWrap/>
            <w:vAlign w:val="center"/>
            <w:hideMark/>
          </w:tcPr>
          <w:p w14:paraId="360CB6B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0,02</w:t>
            </w:r>
          </w:p>
        </w:tc>
        <w:tc>
          <w:tcPr>
            <w:tcW w:w="690" w:type="dxa"/>
            <w:shd w:val="clear" w:color="auto" w:fill="auto"/>
            <w:noWrap/>
            <w:vAlign w:val="center"/>
            <w:hideMark/>
          </w:tcPr>
          <w:p w14:paraId="20CACDAC"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0,17</w:t>
            </w:r>
          </w:p>
        </w:tc>
        <w:tc>
          <w:tcPr>
            <w:tcW w:w="691" w:type="dxa"/>
            <w:shd w:val="clear" w:color="auto" w:fill="auto"/>
            <w:noWrap/>
            <w:vAlign w:val="center"/>
            <w:hideMark/>
          </w:tcPr>
          <w:p w14:paraId="1F40F9A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0,10</w:t>
            </w:r>
          </w:p>
        </w:tc>
        <w:tc>
          <w:tcPr>
            <w:tcW w:w="690" w:type="dxa"/>
            <w:shd w:val="clear" w:color="auto" w:fill="auto"/>
            <w:noWrap/>
            <w:vAlign w:val="center"/>
            <w:hideMark/>
          </w:tcPr>
          <w:p w14:paraId="1AB56D88"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0,59</w:t>
            </w:r>
          </w:p>
        </w:tc>
        <w:tc>
          <w:tcPr>
            <w:tcW w:w="690" w:type="dxa"/>
            <w:shd w:val="clear" w:color="auto" w:fill="auto"/>
            <w:noWrap/>
            <w:vAlign w:val="center"/>
            <w:hideMark/>
          </w:tcPr>
          <w:p w14:paraId="3D37BE4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0,38</w:t>
            </w:r>
          </w:p>
        </w:tc>
        <w:tc>
          <w:tcPr>
            <w:tcW w:w="691" w:type="dxa"/>
            <w:shd w:val="clear" w:color="auto" w:fill="auto"/>
            <w:noWrap/>
            <w:vAlign w:val="center"/>
            <w:hideMark/>
          </w:tcPr>
          <w:p w14:paraId="1E8C0C7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0,16</w:t>
            </w:r>
          </w:p>
        </w:tc>
        <w:tc>
          <w:tcPr>
            <w:tcW w:w="690" w:type="dxa"/>
            <w:shd w:val="clear" w:color="auto" w:fill="auto"/>
            <w:noWrap/>
            <w:vAlign w:val="center"/>
            <w:hideMark/>
          </w:tcPr>
          <w:p w14:paraId="7DC6835F"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0,13</w:t>
            </w:r>
          </w:p>
        </w:tc>
        <w:tc>
          <w:tcPr>
            <w:tcW w:w="690" w:type="dxa"/>
            <w:shd w:val="clear" w:color="auto" w:fill="auto"/>
            <w:noWrap/>
            <w:vAlign w:val="center"/>
            <w:hideMark/>
          </w:tcPr>
          <w:p w14:paraId="43AACD6C"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c>
          <w:tcPr>
            <w:tcW w:w="690" w:type="dxa"/>
            <w:shd w:val="clear" w:color="000000" w:fill="BFBFBF"/>
            <w:noWrap/>
            <w:vAlign w:val="center"/>
            <w:hideMark/>
          </w:tcPr>
          <w:p w14:paraId="0A977018"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 </w:t>
            </w:r>
          </w:p>
        </w:tc>
        <w:tc>
          <w:tcPr>
            <w:tcW w:w="691" w:type="dxa"/>
            <w:shd w:val="clear" w:color="auto" w:fill="auto"/>
            <w:noWrap/>
            <w:vAlign w:val="center"/>
            <w:hideMark/>
          </w:tcPr>
          <w:p w14:paraId="6EB4039C"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c>
          <w:tcPr>
            <w:tcW w:w="690" w:type="dxa"/>
            <w:shd w:val="clear" w:color="auto" w:fill="auto"/>
            <w:noWrap/>
            <w:vAlign w:val="center"/>
            <w:hideMark/>
          </w:tcPr>
          <w:p w14:paraId="0AFB6F09"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7,13</w:t>
            </w:r>
          </w:p>
        </w:tc>
        <w:tc>
          <w:tcPr>
            <w:tcW w:w="690" w:type="dxa"/>
            <w:shd w:val="clear" w:color="auto" w:fill="auto"/>
            <w:noWrap/>
            <w:vAlign w:val="center"/>
            <w:hideMark/>
          </w:tcPr>
          <w:p w14:paraId="6ADF6D6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1" w:type="dxa"/>
            <w:shd w:val="clear" w:color="auto" w:fill="auto"/>
            <w:noWrap/>
            <w:vAlign w:val="center"/>
            <w:hideMark/>
          </w:tcPr>
          <w:p w14:paraId="18741C8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r>
      <w:tr w:rsidR="00B21A02" w:rsidRPr="00FB6C56" w14:paraId="494FA085" w14:textId="77777777" w:rsidTr="00B21A02">
        <w:trPr>
          <w:trHeight w:val="57"/>
        </w:trPr>
        <w:tc>
          <w:tcPr>
            <w:tcW w:w="401" w:type="dxa"/>
            <w:shd w:val="clear" w:color="auto" w:fill="auto"/>
            <w:vAlign w:val="center"/>
            <w:hideMark/>
          </w:tcPr>
          <w:p w14:paraId="2605573C"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21</w:t>
            </w:r>
          </w:p>
        </w:tc>
        <w:tc>
          <w:tcPr>
            <w:tcW w:w="690" w:type="dxa"/>
            <w:shd w:val="clear" w:color="auto" w:fill="auto"/>
            <w:noWrap/>
            <w:vAlign w:val="center"/>
            <w:hideMark/>
          </w:tcPr>
          <w:p w14:paraId="35F06FC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5,12</w:t>
            </w:r>
          </w:p>
        </w:tc>
        <w:tc>
          <w:tcPr>
            <w:tcW w:w="690" w:type="dxa"/>
            <w:shd w:val="clear" w:color="auto" w:fill="auto"/>
            <w:noWrap/>
            <w:vAlign w:val="center"/>
            <w:hideMark/>
          </w:tcPr>
          <w:p w14:paraId="63FD6DC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0,05</w:t>
            </w:r>
          </w:p>
        </w:tc>
        <w:tc>
          <w:tcPr>
            <w:tcW w:w="690" w:type="dxa"/>
            <w:shd w:val="clear" w:color="auto" w:fill="auto"/>
            <w:noWrap/>
            <w:vAlign w:val="center"/>
            <w:hideMark/>
          </w:tcPr>
          <w:p w14:paraId="0C6A2E03"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1,05</w:t>
            </w:r>
          </w:p>
        </w:tc>
        <w:tc>
          <w:tcPr>
            <w:tcW w:w="691" w:type="dxa"/>
            <w:shd w:val="clear" w:color="auto" w:fill="auto"/>
            <w:noWrap/>
            <w:vAlign w:val="center"/>
            <w:hideMark/>
          </w:tcPr>
          <w:p w14:paraId="6073E91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0,18</w:t>
            </w:r>
          </w:p>
        </w:tc>
        <w:tc>
          <w:tcPr>
            <w:tcW w:w="690" w:type="dxa"/>
            <w:shd w:val="clear" w:color="auto" w:fill="auto"/>
            <w:noWrap/>
            <w:vAlign w:val="center"/>
            <w:hideMark/>
          </w:tcPr>
          <w:p w14:paraId="59C182C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0,41</w:t>
            </w:r>
          </w:p>
        </w:tc>
        <w:tc>
          <w:tcPr>
            <w:tcW w:w="690" w:type="dxa"/>
            <w:shd w:val="clear" w:color="auto" w:fill="auto"/>
            <w:noWrap/>
            <w:vAlign w:val="center"/>
            <w:hideMark/>
          </w:tcPr>
          <w:p w14:paraId="6FC1DB7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2,82</w:t>
            </w:r>
          </w:p>
        </w:tc>
        <w:tc>
          <w:tcPr>
            <w:tcW w:w="691" w:type="dxa"/>
            <w:shd w:val="clear" w:color="auto" w:fill="auto"/>
            <w:noWrap/>
            <w:vAlign w:val="center"/>
            <w:hideMark/>
          </w:tcPr>
          <w:p w14:paraId="7B0D244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0,59</w:t>
            </w:r>
          </w:p>
        </w:tc>
        <w:tc>
          <w:tcPr>
            <w:tcW w:w="690" w:type="dxa"/>
            <w:shd w:val="clear" w:color="auto" w:fill="auto"/>
            <w:noWrap/>
            <w:vAlign w:val="center"/>
            <w:hideMark/>
          </w:tcPr>
          <w:p w14:paraId="423636C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0,27</w:t>
            </w:r>
          </w:p>
        </w:tc>
        <w:tc>
          <w:tcPr>
            <w:tcW w:w="690" w:type="dxa"/>
            <w:shd w:val="clear" w:color="auto" w:fill="auto"/>
            <w:noWrap/>
            <w:vAlign w:val="center"/>
            <w:hideMark/>
          </w:tcPr>
          <w:p w14:paraId="34E0289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c>
          <w:tcPr>
            <w:tcW w:w="690" w:type="dxa"/>
            <w:shd w:val="clear" w:color="auto" w:fill="auto"/>
            <w:noWrap/>
            <w:vAlign w:val="center"/>
            <w:hideMark/>
          </w:tcPr>
          <w:p w14:paraId="168105F7"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0,09</w:t>
            </w:r>
          </w:p>
        </w:tc>
        <w:tc>
          <w:tcPr>
            <w:tcW w:w="691" w:type="dxa"/>
            <w:shd w:val="clear" w:color="auto" w:fill="auto"/>
            <w:noWrap/>
            <w:vAlign w:val="center"/>
            <w:hideMark/>
          </w:tcPr>
          <w:p w14:paraId="6ECE8C8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0,02</w:t>
            </w:r>
          </w:p>
        </w:tc>
        <w:tc>
          <w:tcPr>
            <w:tcW w:w="690" w:type="dxa"/>
            <w:shd w:val="clear" w:color="auto" w:fill="auto"/>
            <w:noWrap/>
            <w:vAlign w:val="center"/>
            <w:hideMark/>
          </w:tcPr>
          <w:p w14:paraId="04F2E36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9,62</w:t>
            </w:r>
          </w:p>
        </w:tc>
        <w:tc>
          <w:tcPr>
            <w:tcW w:w="690" w:type="dxa"/>
            <w:shd w:val="clear" w:color="auto" w:fill="auto"/>
            <w:noWrap/>
            <w:vAlign w:val="center"/>
            <w:hideMark/>
          </w:tcPr>
          <w:p w14:paraId="750B9D2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0,12</w:t>
            </w:r>
          </w:p>
        </w:tc>
        <w:tc>
          <w:tcPr>
            <w:tcW w:w="691" w:type="dxa"/>
            <w:shd w:val="clear" w:color="000000" w:fill="BFBFBF"/>
            <w:noWrap/>
            <w:vAlign w:val="center"/>
            <w:hideMark/>
          </w:tcPr>
          <w:p w14:paraId="5998786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 </w:t>
            </w:r>
          </w:p>
        </w:tc>
      </w:tr>
      <w:tr w:rsidR="00B21A02" w:rsidRPr="00FB6C56" w14:paraId="2A9B739F" w14:textId="77777777" w:rsidTr="00B21A02">
        <w:trPr>
          <w:trHeight w:val="57"/>
        </w:trPr>
        <w:tc>
          <w:tcPr>
            <w:tcW w:w="401" w:type="dxa"/>
            <w:shd w:val="clear" w:color="auto" w:fill="auto"/>
            <w:vAlign w:val="center"/>
            <w:hideMark/>
          </w:tcPr>
          <w:p w14:paraId="0ECDE264"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22</w:t>
            </w:r>
          </w:p>
        </w:tc>
        <w:tc>
          <w:tcPr>
            <w:tcW w:w="690" w:type="dxa"/>
            <w:shd w:val="clear" w:color="auto" w:fill="auto"/>
            <w:noWrap/>
            <w:vAlign w:val="center"/>
            <w:hideMark/>
          </w:tcPr>
          <w:p w14:paraId="0B72C22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4,66</w:t>
            </w:r>
          </w:p>
        </w:tc>
        <w:tc>
          <w:tcPr>
            <w:tcW w:w="690" w:type="dxa"/>
            <w:shd w:val="clear" w:color="auto" w:fill="auto"/>
            <w:noWrap/>
            <w:vAlign w:val="center"/>
            <w:hideMark/>
          </w:tcPr>
          <w:p w14:paraId="4C8F82B3"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0,02</w:t>
            </w:r>
          </w:p>
        </w:tc>
        <w:tc>
          <w:tcPr>
            <w:tcW w:w="690" w:type="dxa"/>
            <w:shd w:val="clear" w:color="auto" w:fill="auto"/>
            <w:noWrap/>
            <w:vAlign w:val="center"/>
            <w:hideMark/>
          </w:tcPr>
          <w:p w14:paraId="3895E4C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0,22</w:t>
            </w:r>
          </w:p>
        </w:tc>
        <w:tc>
          <w:tcPr>
            <w:tcW w:w="691" w:type="dxa"/>
            <w:shd w:val="clear" w:color="auto" w:fill="auto"/>
            <w:noWrap/>
            <w:vAlign w:val="center"/>
            <w:hideMark/>
          </w:tcPr>
          <w:p w14:paraId="697627F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0,11</w:t>
            </w:r>
          </w:p>
        </w:tc>
        <w:tc>
          <w:tcPr>
            <w:tcW w:w="690" w:type="dxa"/>
            <w:shd w:val="clear" w:color="auto" w:fill="auto"/>
            <w:noWrap/>
            <w:vAlign w:val="center"/>
            <w:hideMark/>
          </w:tcPr>
          <w:p w14:paraId="74E7223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2,46</w:t>
            </w:r>
          </w:p>
        </w:tc>
        <w:tc>
          <w:tcPr>
            <w:tcW w:w="690" w:type="dxa"/>
            <w:shd w:val="clear" w:color="auto" w:fill="auto"/>
            <w:noWrap/>
            <w:vAlign w:val="center"/>
            <w:hideMark/>
          </w:tcPr>
          <w:p w14:paraId="6219684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0,34</w:t>
            </w:r>
          </w:p>
        </w:tc>
        <w:tc>
          <w:tcPr>
            <w:tcW w:w="691" w:type="dxa"/>
            <w:shd w:val="clear" w:color="auto" w:fill="auto"/>
            <w:noWrap/>
            <w:vAlign w:val="center"/>
            <w:hideMark/>
          </w:tcPr>
          <w:p w14:paraId="03C18D9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0,47</w:t>
            </w:r>
          </w:p>
        </w:tc>
        <w:tc>
          <w:tcPr>
            <w:tcW w:w="690" w:type="dxa"/>
            <w:shd w:val="clear" w:color="auto" w:fill="auto"/>
            <w:noWrap/>
            <w:vAlign w:val="center"/>
            <w:hideMark/>
          </w:tcPr>
          <w:p w14:paraId="3362672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0,18</w:t>
            </w:r>
          </w:p>
        </w:tc>
        <w:tc>
          <w:tcPr>
            <w:tcW w:w="690" w:type="dxa"/>
            <w:shd w:val="clear" w:color="auto" w:fill="auto"/>
            <w:noWrap/>
            <w:vAlign w:val="center"/>
            <w:hideMark/>
          </w:tcPr>
          <w:p w14:paraId="611BEF99"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0,04</w:t>
            </w:r>
          </w:p>
        </w:tc>
        <w:tc>
          <w:tcPr>
            <w:tcW w:w="690" w:type="dxa"/>
            <w:shd w:val="clear" w:color="000000" w:fill="BFBFBF"/>
            <w:noWrap/>
            <w:vAlign w:val="center"/>
            <w:hideMark/>
          </w:tcPr>
          <w:p w14:paraId="07C3B5C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 </w:t>
            </w:r>
          </w:p>
        </w:tc>
        <w:tc>
          <w:tcPr>
            <w:tcW w:w="691" w:type="dxa"/>
            <w:shd w:val="clear" w:color="auto" w:fill="auto"/>
            <w:noWrap/>
            <w:vAlign w:val="center"/>
            <w:hideMark/>
          </w:tcPr>
          <w:p w14:paraId="7A2123B3"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c>
          <w:tcPr>
            <w:tcW w:w="690" w:type="dxa"/>
            <w:shd w:val="clear" w:color="auto" w:fill="auto"/>
            <w:noWrap/>
            <w:vAlign w:val="center"/>
            <w:hideMark/>
          </w:tcPr>
          <w:p w14:paraId="646381C3"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21,30</w:t>
            </w:r>
          </w:p>
        </w:tc>
        <w:tc>
          <w:tcPr>
            <w:tcW w:w="690" w:type="dxa"/>
            <w:shd w:val="clear" w:color="auto" w:fill="auto"/>
            <w:noWrap/>
            <w:vAlign w:val="center"/>
            <w:hideMark/>
          </w:tcPr>
          <w:p w14:paraId="5875F9D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0,11</w:t>
            </w:r>
          </w:p>
        </w:tc>
        <w:tc>
          <w:tcPr>
            <w:tcW w:w="691" w:type="dxa"/>
            <w:shd w:val="clear" w:color="auto" w:fill="auto"/>
            <w:noWrap/>
            <w:vAlign w:val="center"/>
            <w:hideMark/>
          </w:tcPr>
          <w:p w14:paraId="40FFA64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r>
      <w:tr w:rsidR="00B21A02" w:rsidRPr="00FB6C56" w14:paraId="044E3C49" w14:textId="77777777" w:rsidTr="00B21A02">
        <w:trPr>
          <w:trHeight w:val="57"/>
        </w:trPr>
        <w:tc>
          <w:tcPr>
            <w:tcW w:w="401" w:type="dxa"/>
            <w:shd w:val="clear" w:color="auto" w:fill="auto"/>
            <w:vAlign w:val="center"/>
            <w:hideMark/>
          </w:tcPr>
          <w:p w14:paraId="28AF7594"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23</w:t>
            </w:r>
          </w:p>
        </w:tc>
        <w:tc>
          <w:tcPr>
            <w:tcW w:w="690" w:type="dxa"/>
            <w:shd w:val="clear" w:color="auto" w:fill="auto"/>
            <w:noWrap/>
            <w:vAlign w:val="center"/>
            <w:hideMark/>
          </w:tcPr>
          <w:p w14:paraId="6E3E67EF"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5,38</w:t>
            </w:r>
          </w:p>
        </w:tc>
        <w:tc>
          <w:tcPr>
            <w:tcW w:w="690" w:type="dxa"/>
            <w:shd w:val="clear" w:color="auto" w:fill="auto"/>
            <w:noWrap/>
            <w:vAlign w:val="center"/>
            <w:hideMark/>
          </w:tcPr>
          <w:p w14:paraId="6B262C5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0,03</w:t>
            </w:r>
          </w:p>
        </w:tc>
        <w:tc>
          <w:tcPr>
            <w:tcW w:w="690" w:type="dxa"/>
            <w:shd w:val="clear" w:color="auto" w:fill="auto"/>
            <w:noWrap/>
            <w:vAlign w:val="center"/>
            <w:hideMark/>
          </w:tcPr>
          <w:p w14:paraId="3280E56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0,41</w:t>
            </w:r>
          </w:p>
        </w:tc>
        <w:tc>
          <w:tcPr>
            <w:tcW w:w="691" w:type="dxa"/>
            <w:shd w:val="clear" w:color="auto" w:fill="auto"/>
            <w:noWrap/>
            <w:vAlign w:val="center"/>
            <w:hideMark/>
          </w:tcPr>
          <w:p w14:paraId="15ED260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0,11</w:t>
            </w:r>
          </w:p>
        </w:tc>
        <w:tc>
          <w:tcPr>
            <w:tcW w:w="690" w:type="dxa"/>
            <w:shd w:val="clear" w:color="auto" w:fill="auto"/>
            <w:noWrap/>
            <w:vAlign w:val="center"/>
            <w:hideMark/>
          </w:tcPr>
          <w:p w14:paraId="45D91903"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1,64</w:t>
            </w:r>
          </w:p>
        </w:tc>
        <w:tc>
          <w:tcPr>
            <w:tcW w:w="690" w:type="dxa"/>
            <w:shd w:val="clear" w:color="auto" w:fill="auto"/>
            <w:noWrap/>
            <w:vAlign w:val="center"/>
            <w:hideMark/>
          </w:tcPr>
          <w:p w14:paraId="34A15797"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0,15</w:t>
            </w:r>
          </w:p>
        </w:tc>
        <w:tc>
          <w:tcPr>
            <w:tcW w:w="691" w:type="dxa"/>
            <w:shd w:val="clear" w:color="auto" w:fill="auto"/>
            <w:noWrap/>
            <w:vAlign w:val="center"/>
            <w:hideMark/>
          </w:tcPr>
          <w:p w14:paraId="2CAA0AF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0,35</w:t>
            </w:r>
          </w:p>
        </w:tc>
        <w:tc>
          <w:tcPr>
            <w:tcW w:w="690" w:type="dxa"/>
            <w:shd w:val="clear" w:color="auto" w:fill="auto"/>
            <w:noWrap/>
            <w:vAlign w:val="center"/>
            <w:hideMark/>
          </w:tcPr>
          <w:p w14:paraId="127411D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0,10</w:t>
            </w:r>
          </w:p>
        </w:tc>
        <w:tc>
          <w:tcPr>
            <w:tcW w:w="690" w:type="dxa"/>
            <w:shd w:val="clear" w:color="auto" w:fill="auto"/>
            <w:noWrap/>
            <w:vAlign w:val="center"/>
            <w:hideMark/>
          </w:tcPr>
          <w:p w14:paraId="09DCD94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0,02</w:t>
            </w:r>
          </w:p>
        </w:tc>
        <w:tc>
          <w:tcPr>
            <w:tcW w:w="690" w:type="dxa"/>
            <w:shd w:val="clear" w:color="000000" w:fill="BFBFBF"/>
            <w:noWrap/>
            <w:vAlign w:val="center"/>
            <w:hideMark/>
          </w:tcPr>
          <w:p w14:paraId="7887EB1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 </w:t>
            </w:r>
          </w:p>
        </w:tc>
        <w:tc>
          <w:tcPr>
            <w:tcW w:w="691" w:type="dxa"/>
            <w:shd w:val="clear" w:color="auto" w:fill="auto"/>
            <w:noWrap/>
            <w:vAlign w:val="center"/>
            <w:hideMark/>
          </w:tcPr>
          <w:p w14:paraId="1152554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c>
          <w:tcPr>
            <w:tcW w:w="690" w:type="dxa"/>
            <w:shd w:val="clear" w:color="auto" w:fill="auto"/>
            <w:noWrap/>
            <w:vAlign w:val="center"/>
            <w:hideMark/>
          </w:tcPr>
          <w:p w14:paraId="1E9D632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7,77</w:t>
            </w:r>
          </w:p>
        </w:tc>
        <w:tc>
          <w:tcPr>
            <w:tcW w:w="690" w:type="dxa"/>
            <w:shd w:val="clear" w:color="auto" w:fill="auto"/>
            <w:noWrap/>
            <w:vAlign w:val="center"/>
            <w:hideMark/>
          </w:tcPr>
          <w:p w14:paraId="16F2708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1" w:type="dxa"/>
            <w:shd w:val="clear" w:color="auto" w:fill="auto"/>
            <w:noWrap/>
            <w:vAlign w:val="center"/>
            <w:hideMark/>
          </w:tcPr>
          <w:p w14:paraId="6DD44B0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r>
      <w:tr w:rsidR="00B21A02" w:rsidRPr="00FB6C56" w14:paraId="44D322B8" w14:textId="77777777" w:rsidTr="00B21A02">
        <w:trPr>
          <w:trHeight w:val="57"/>
        </w:trPr>
        <w:tc>
          <w:tcPr>
            <w:tcW w:w="401" w:type="dxa"/>
            <w:shd w:val="clear" w:color="auto" w:fill="auto"/>
            <w:vAlign w:val="center"/>
            <w:hideMark/>
          </w:tcPr>
          <w:p w14:paraId="486B649B"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24</w:t>
            </w:r>
          </w:p>
        </w:tc>
        <w:tc>
          <w:tcPr>
            <w:tcW w:w="690" w:type="dxa"/>
            <w:shd w:val="clear" w:color="auto" w:fill="auto"/>
            <w:noWrap/>
            <w:vAlign w:val="center"/>
            <w:hideMark/>
          </w:tcPr>
          <w:p w14:paraId="5AFF6EF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0,49</w:t>
            </w:r>
          </w:p>
        </w:tc>
        <w:tc>
          <w:tcPr>
            <w:tcW w:w="690" w:type="dxa"/>
            <w:shd w:val="clear" w:color="auto" w:fill="auto"/>
            <w:noWrap/>
            <w:vAlign w:val="center"/>
            <w:hideMark/>
          </w:tcPr>
          <w:p w14:paraId="1450DFB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c>
          <w:tcPr>
            <w:tcW w:w="690" w:type="dxa"/>
            <w:shd w:val="clear" w:color="auto" w:fill="auto"/>
            <w:noWrap/>
            <w:vAlign w:val="center"/>
            <w:hideMark/>
          </w:tcPr>
          <w:p w14:paraId="7DA304C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0,48</w:t>
            </w:r>
          </w:p>
        </w:tc>
        <w:tc>
          <w:tcPr>
            <w:tcW w:w="691" w:type="dxa"/>
            <w:shd w:val="clear" w:color="auto" w:fill="auto"/>
            <w:noWrap/>
            <w:vAlign w:val="center"/>
            <w:hideMark/>
          </w:tcPr>
          <w:p w14:paraId="71FA76C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0,08</w:t>
            </w:r>
          </w:p>
        </w:tc>
        <w:tc>
          <w:tcPr>
            <w:tcW w:w="690" w:type="dxa"/>
            <w:shd w:val="clear" w:color="auto" w:fill="auto"/>
            <w:noWrap/>
            <w:vAlign w:val="center"/>
            <w:hideMark/>
          </w:tcPr>
          <w:p w14:paraId="30AC2E6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0,15</w:t>
            </w:r>
          </w:p>
        </w:tc>
        <w:tc>
          <w:tcPr>
            <w:tcW w:w="690" w:type="dxa"/>
            <w:shd w:val="clear" w:color="auto" w:fill="auto"/>
            <w:noWrap/>
            <w:vAlign w:val="center"/>
            <w:hideMark/>
          </w:tcPr>
          <w:p w14:paraId="587BF09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0,09</w:t>
            </w:r>
          </w:p>
        </w:tc>
        <w:tc>
          <w:tcPr>
            <w:tcW w:w="691" w:type="dxa"/>
            <w:shd w:val="clear" w:color="000000" w:fill="FFC000"/>
            <w:noWrap/>
            <w:vAlign w:val="center"/>
            <w:hideMark/>
          </w:tcPr>
          <w:p w14:paraId="25CAABC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7,83</w:t>
            </w:r>
          </w:p>
        </w:tc>
        <w:tc>
          <w:tcPr>
            <w:tcW w:w="690" w:type="dxa"/>
            <w:shd w:val="clear" w:color="auto" w:fill="auto"/>
            <w:noWrap/>
            <w:vAlign w:val="center"/>
            <w:hideMark/>
          </w:tcPr>
          <w:p w14:paraId="6B2CA49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0,11</w:t>
            </w:r>
          </w:p>
        </w:tc>
        <w:tc>
          <w:tcPr>
            <w:tcW w:w="690" w:type="dxa"/>
            <w:shd w:val="clear" w:color="auto" w:fill="auto"/>
            <w:noWrap/>
            <w:vAlign w:val="center"/>
            <w:hideMark/>
          </w:tcPr>
          <w:p w14:paraId="2AB42B8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0,00</w:t>
            </w:r>
          </w:p>
        </w:tc>
        <w:tc>
          <w:tcPr>
            <w:tcW w:w="690" w:type="dxa"/>
            <w:shd w:val="clear" w:color="000000" w:fill="BFBFBF"/>
            <w:noWrap/>
            <w:vAlign w:val="center"/>
            <w:hideMark/>
          </w:tcPr>
          <w:p w14:paraId="5CF588C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c>
          <w:tcPr>
            <w:tcW w:w="691" w:type="dxa"/>
            <w:shd w:val="clear" w:color="000000" w:fill="FF0000"/>
            <w:noWrap/>
            <w:vAlign w:val="center"/>
            <w:hideMark/>
          </w:tcPr>
          <w:p w14:paraId="528CBB0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0,58</w:t>
            </w:r>
          </w:p>
        </w:tc>
        <w:tc>
          <w:tcPr>
            <w:tcW w:w="690" w:type="dxa"/>
            <w:shd w:val="clear" w:color="auto" w:fill="auto"/>
            <w:noWrap/>
            <w:vAlign w:val="center"/>
            <w:hideMark/>
          </w:tcPr>
          <w:p w14:paraId="7BF067C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52,29</w:t>
            </w:r>
          </w:p>
        </w:tc>
        <w:tc>
          <w:tcPr>
            <w:tcW w:w="690" w:type="dxa"/>
            <w:shd w:val="clear" w:color="auto" w:fill="auto"/>
            <w:noWrap/>
            <w:vAlign w:val="center"/>
            <w:hideMark/>
          </w:tcPr>
          <w:p w14:paraId="50CAA59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c>
          <w:tcPr>
            <w:tcW w:w="691" w:type="dxa"/>
            <w:shd w:val="clear" w:color="000000" w:fill="BFBFBF"/>
            <w:noWrap/>
            <w:vAlign w:val="center"/>
            <w:hideMark/>
          </w:tcPr>
          <w:p w14:paraId="093EAF2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r>
      <w:tr w:rsidR="00B21A02" w:rsidRPr="00FB6C56" w14:paraId="0AFE59B5" w14:textId="77777777" w:rsidTr="00B21A02">
        <w:trPr>
          <w:trHeight w:val="57"/>
        </w:trPr>
        <w:tc>
          <w:tcPr>
            <w:tcW w:w="401" w:type="dxa"/>
            <w:shd w:val="clear" w:color="auto" w:fill="auto"/>
            <w:vAlign w:val="center"/>
            <w:hideMark/>
          </w:tcPr>
          <w:p w14:paraId="72E7D0B8"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25</w:t>
            </w:r>
          </w:p>
        </w:tc>
        <w:tc>
          <w:tcPr>
            <w:tcW w:w="690" w:type="dxa"/>
            <w:shd w:val="clear" w:color="auto" w:fill="auto"/>
            <w:noWrap/>
            <w:vAlign w:val="center"/>
            <w:hideMark/>
          </w:tcPr>
          <w:p w14:paraId="423F27E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0,55</w:t>
            </w:r>
          </w:p>
        </w:tc>
        <w:tc>
          <w:tcPr>
            <w:tcW w:w="690" w:type="dxa"/>
            <w:shd w:val="clear" w:color="auto" w:fill="auto"/>
            <w:noWrap/>
            <w:vAlign w:val="center"/>
            <w:hideMark/>
          </w:tcPr>
          <w:p w14:paraId="0BEB2CA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581BD03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0,19</w:t>
            </w:r>
          </w:p>
        </w:tc>
        <w:tc>
          <w:tcPr>
            <w:tcW w:w="691" w:type="dxa"/>
            <w:shd w:val="clear" w:color="auto" w:fill="auto"/>
            <w:noWrap/>
            <w:vAlign w:val="center"/>
            <w:hideMark/>
          </w:tcPr>
          <w:p w14:paraId="3E0EA80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0,10</w:t>
            </w:r>
          </w:p>
        </w:tc>
        <w:tc>
          <w:tcPr>
            <w:tcW w:w="690" w:type="dxa"/>
            <w:shd w:val="clear" w:color="auto" w:fill="auto"/>
            <w:noWrap/>
            <w:vAlign w:val="center"/>
            <w:hideMark/>
          </w:tcPr>
          <w:p w14:paraId="53506E7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7,49</w:t>
            </w:r>
          </w:p>
        </w:tc>
        <w:tc>
          <w:tcPr>
            <w:tcW w:w="690" w:type="dxa"/>
            <w:shd w:val="clear" w:color="auto" w:fill="auto"/>
            <w:noWrap/>
            <w:vAlign w:val="center"/>
            <w:hideMark/>
          </w:tcPr>
          <w:p w14:paraId="4FAB3408"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3,48</w:t>
            </w:r>
          </w:p>
        </w:tc>
        <w:tc>
          <w:tcPr>
            <w:tcW w:w="691" w:type="dxa"/>
            <w:shd w:val="clear" w:color="auto" w:fill="auto"/>
            <w:noWrap/>
            <w:vAlign w:val="center"/>
            <w:hideMark/>
          </w:tcPr>
          <w:p w14:paraId="75F7FE7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0,52</w:t>
            </w:r>
          </w:p>
        </w:tc>
        <w:tc>
          <w:tcPr>
            <w:tcW w:w="690" w:type="dxa"/>
            <w:shd w:val="clear" w:color="auto" w:fill="auto"/>
            <w:noWrap/>
            <w:vAlign w:val="center"/>
            <w:hideMark/>
          </w:tcPr>
          <w:p w14:paraId="45E9A96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0,26</w:t>
            </w:r>
          </w:p>
        </w:tc>
        <w:tc>
          <w:tcPr>
            <w:tcW w:w="690" w:type="dxa"/>
            <w:shd w:val="clear" w:color="auto" w:fill="auto"/>
            <w:noWrap/>
            <w:vAlign w:val="center"/>
            <w:hideMark/>
          </w:tcPr>
          <w:p w14:paraId="301447E8"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0,04</w:t>
            </w:r>
          </w:p>
        </w:tc>
        <w:tc>
          <w:tcPr>
            <w:tcW w:w="690" w:type="dxa"/>
            <w:shd w:val="clear" w:color="auto" w:fill="auto"/>
            <w:noWrap/>
            <w:vAlign w:val="center"/>
            <w:hideMark/>
          </w:tcPr>
          <w:p w14:paraId="15175C4F"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0,10</w:t>
            </w:r>
          </w:p>
        </w:tc>
        <w:tc>
          <w:tcPr>
            <w:tcW w:w="691" w:type="dxa"/>
            <w:shd w:val="clear" w:color="auto" w:fill="auto"/>
            <w:noWrap/>
            <w:vAlign w:val="center"/>
            <w:hideMark/>
          </w:tcPr>
          <w:p w14:paraId="3C3D120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0,03</w:t>
            </w:r>
          </w:p>
        </w:tc>
        <w:tc>
          <w:tcPr>
            <w:tcW w:w="690" w:type="dxa"/>
            <w:shd w:val="clear" w:color="auto" w:fill="auto"/>
            <w:noWrap/>
            <w:vAlign w:val="center"/>
            <w:hideMark/>
          </w:tcPr>
          <w:p w14:paraId="0DEA3DE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10,92</w:t>
            </w:r>
          </w:p>
        </w:tc>
        <w:tc>
          <w:tcPr>
            <w:tcW w:w="690" w:type="dxa"/>
            <w:shd w:val="clear" w:color="auto" w:fill="auto"/>
            <w:noWrap/>
            <w:vAlign w:val="center"/>
            <w:hideMark/>
          </w:tcPr>
          <w:p w14:paraId="6E55EE88"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0,08</w:t>
            </w:r>
          </w:p>
        </w:tc>
        <w:tc>
          <w:tcPr>
            <w:tcW w:w="691" w:type="dxa"/>
            <w:shd w:val="clear" w:color="auto" w:fill="auto"/>
            <w:noWrap/>
            <w:vAlign w:val="center"/>
            <w:hideMark/>
          </w:tcPr>
          <w:p w14:paraId="71ACBDE8"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0,07</w:t>
            </w:r>
          </w:p>
        </w:tc>
      </w:tr>
      <w:tr w:rsidR="00B21A02" w:rsidRPr="00FB6C56" w14:paraId="40568260" w14:textId="77777777" w:rsidTr="00B21A02">
        <w:trPr>
          <w:trHeight w:val="57"/>
        </w:trPr>
        <w:tc>
          <w:tcPr>
            <w:tcW w:w="401" w:type="dxa"/>
            <w:shd w:val="clear" w:color="auto" w:fill="auto"/>
            <w:vAlign w:val="center"/>
            <w:hideMark/>
          </w:tcPr>
          <w:p w14:paraId="5AC421EF"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26</w:t>
            </w:r>
          </w:p>
        </w:tc>
        <w:tc>
          <w:tcPr>
            <w:tcW w:w="690" w:type="dxa"/>
            <w:shd w:val="clear" w:color="auto" w:fill="auto"/>
            <w:noWrap/>
            <w:vAlign w:val="center"/>
            <w:hideMark/>
          </w:tcPr>
          <w:p w14:paraId="3156BBF8"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3,90</w:t>
            </w:r>
          </w:p>
        </w:tc>
        <w:tc>
          <w:tcPr>
            <w:tcW w:w="690" w:type="dxa"/>
            <w:shd w:val="clear" w:color="auto" w:fill="auto"/>
            <w:noWrap/>
            <w:vAlign w:val="center"/>
            <w:hideMark/>
          </w:tcPr>
          <w:p w14:paraId="6775F36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3306CBB9"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0,08</w:t>
            </w:r>
          </w:p>
        </w:tc>
        <w:tc>
          <w:tcPr>
            <w:tcW w:w="691" w:type="dxa"/>
            <w:shd w:val="clear" w:color="auto" w:fill="auto"/>
            <w:noWrap/>
            <w:vAlign w:val="center"/>
            <w:hideMark/>
          </w:tcPr>
          <w:p w14:paraId="26C238DF"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0,07</w:t>
            </w:r>
          </w:p>
        </w:tc>
        <w:tc>
          <w:tcPr>
            <w:tcW w:w="690" w:type="dxa"/>
            <w:shd w:val="clear" w:color="auto" w:fill="auto"/>
            <w:noWrap/>
            <w:vAlign w:val="center"/>
            <w:hideMark/>
          </w:tcPr>
          <w:p w14:paraId="040C937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0,13</w:t>
            </w:r>
          </w:p>
        </w:tc>
        <w:tc>
          <w:tcPr>
            <w:tcW w:w="690" w:type="dxa"/>
            <w:shd w:val="clear" w:color="auto" w:fill="auto"/>
            <w:noWrap/>
            <w:vAlign w:val="center"/>
            <w:hideMark/>
          </w:tcPr>
          <w:p w14:paraId="7182D908"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0,13</w:t>
            </w:r>
          </w:p>
        </w:tc>
        <w:tc>
          <w:tcPr>
            <w:tcW w:w="691" w:type="dxa"/>
            <w:shd w:val="clear" w:color="auto" w:fill="auto"/>
            <w:noWrap/>
            <w:vAlign w:val="center"/>
            <w:hideMark/>
          </w:tcPr>
          <w:p w14:paraId="43CCF1B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0,66</w:t>
            </w:r>
          </w:p>
        </w:tc>
        <w:tc>
          <w:tcPr>
            <w:tcW w:w="690" w:type="dxa"/>
            <w:shd w:val="clear" w:color="auto" w:fill="auto"/>
            <w:noWrap/>
            <w:vAlign w:val="center"/>
            <w:hideMark/>
          </w:tcPr>
          <w:p w14:paraId="2861728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0,10</w:t>
            </w:r>
          </w:p>
        </w:tc>
        <w:tc>
          <w:tcPr>
            <w:tcW w:w="690" w:type="dxa"/>
            <w:shd w:val="clear" w:color="auto" w:fill="auto"/>
            <w:noWrap/>
            <w:vAlign w:val="center"/>
            <w:hideMark/>
          </w:tcPr>
          <w:p w14:paraId="3D72E98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c>
          <w:tcPr>
            <w:tcW w:w="690" w:type="dxa"/>
            <w:shd w:val="clear" w:color="000000" w:fill="BFBFBF"/>
            <w:noWrap/>
            <w:vAlign w:val="center"/>
            <w:hideMark/>
          </w:tcPr>
          <w:p w14:paraId="7C76978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 </w:t>
            </w:r>
          </w:p>
        </w:tc>
        <w:tc>
          <w:tcPr>
            <w:tcW w:w="691" w:type="dxa"/>
            <w:shd w:val="clear" w:color="auto" w:fill="auto"/>
            <w:noWrap/>
            <w:vAlign w:val="center"/>
            <w:hideMark/>
          </w:tcPr>
          <w:p w14:paraId="6C9FA63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43B8E1E7"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21,86</w:t>
            </w:r>
          </w:p>
        </w:tc>
        <w:tc>
          <w:tcPr>
            <w:tcW w:w="690" w:type="dxa"/>
            <w:shd w:val="clear" w:color="auto" w:fill="auto"/>
            <w:noWrap/>
            <w:vAlign w:val="center"/>
            <w:hideMark/>
          </w:tcPr>
          <w:p w14:paraId="26BF24E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1" w:type="dxa"/>
            <w:shd w:val="clear" w:color="auto" w:fill="auto"/>
            <w:noWrap/>
            <w:vAlign w:val="center"/>
            <w:hideMark/>
          </w:tcPr>
          <w:p w14:paraId="0DF6639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r>
      <w:tr w:rsidR="00B21A02" w:rsidRPr="00FB6C56" w14:paraId="1C254F88" w14:textId="77777777" w:rsidTr="00B21A02">
        <w:trPr>
          <w:trHeight w:val="57"/>
        </w:trPr>
        <w:tc>
          <w:tcPr>
            <w:tcW w:w="401" w:type="dxa"/>
            <w:shd w:val="clear" w:color="auto" w:fill="auto"/>
            <w:vAlign w:val="center"/>
            <w:hideMark/>
          </w:tcPr>
          <w:p w14:paraId="51D46867"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27</w:t>
            </w:r>
          </w:p>
        </w:tc>
        <w:tc>
          <w:tcPr>
            <w:tcW w:w="690" w:type="dxa"/>
            <w:shd w:val="clear" w:color="auto" w:fill="auto"/>
            <w:noWrap/>
            <w:vAlign w:val="center"/>
            <w:hideMark/>
          </w:tcPr>
          <w:p w14:paraId="5CB614D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0,52</w:t>
            </w:r>
          </w:p>
        </w:tc>
        <w:tc>
          <w:tcPr>
            <w:tcW w:w="690" w:type="dxa"/>
            <w:shd w:val="clear" w:color="auto" w:fill="auto"/>
            <w:noWrap/>
            <w:vAlign w:val="center"/>
            <w:hideMark/>
          </w:tcPr>
          <w:p w14:paraId="504ADC7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62F7AE7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0,14</w:t>
            </w:r>
          </w:p>
        </w:tc>
        <w:tc>
          <w:tcPr>
            <w:tcW w:w="691" w:type="dxa"/>
            <w:shd w:val="clear" w:color="auto" w:fill="auto"/>
            <w:noWrap/>
            <w:vAlign w:val="center"/>
            <w:hideMark/>
          </w:tcPr>
          <w:p w14:paraId="52EC2B9F"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0,12</w:t>
            </w:r>
          </w:p>
        </w:tc>
        <w:tc>
          <w:tcPr>
            <w:tcW w:w="690" w:type="dxa"/>
            <w:shd w:val="clear" w:color="auto" w:fill="auto"/>
            <w:noWrap/>
            <w:vAlign w:val="center"/>
            <w:hideMark/>
          </w:tcPr>
          <w:p w14:paraId="4952554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1,35</w:t>
            </w:r>
          </w:p>
        </w:tc>
        <w:tc>
          <w:tcPr>
            <w:tcW w:w="690" w:type="dxa"/>
            <w:shd w:val="clear" w:color="auto" w:fill="auto"/>
            <w:noWrap/>
            <w:vAlign w:val="center"/>
            <w:hideMark/>
          </w:tcPr>
          <w:p w14:paraId="769EF29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0,61</w:t>
            </w:r>
          </w:p>
        </w:tc>
        <w:tc>
          <w:tcPr>
            <w:tcW w:w="691" w:type="dxa"/>
            <w:shd w:val="clear" w:color="auto" w:fill="auto"/>
            <w:noWrap/>
            <w:vAlign w:val="center"/>
            <w:hideMark/>
          </w:tcPr>
          <w:p w14:paraId="4ACE5F1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0,91</w:t>
            </w:r>
          </w:p>
        </w:tc>
        <w:tc>
          <w:tcPr>
            <w:tcW w:w="690" w:type="dxa"/>
            <w:shd w:val="clear" w:color="auto" w:fill="auto"/>
            <w:noWrap/>
            <w:vAlign w:val="center"/>
            <w:hideMark/>
          </w:tcPr>
          <w:p w14:paraId="6A23623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0,43</w:t>
            </w:r>
          </w:p>
        </w:tc>
        <w:tc>
          <w:tcPr>
            <w:tcW w:w="690" w:type="dxa"/>
            <w:shd w:val="clear" w:color="auto" w:fill="auto"/>
            <w:noWrap/>
            <w:vAlign w:val="center"/>
            <w:hideMark/>
          </w:tcPr>
          <w:p w14:paraId="6A7B4519"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0,02</w:t>
            </w:r>
          </w:p>
        </w:tc>
        <w:tc>
          <w:tcPr>
            <w:tcW w:w="690" w:type="dxa"/>
            <w:shd w:val="clear" w:color="000000" w:fill="BFBFBF"/>
            <w:noWrap/>
            <w:vAlign w:val="center"/>
            <w:hideMark/>
          </w:tcPr>
          <w:p w14:paraId="1616B29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 </w:t>
            </w:r>
          </w:p>
        </w:tc>
        <w:tc>
          <w:tcPr>
            <w:tcW w:w="691" w:type="dxa"/>
            <w:shd w:val="clear" w:color="auto" w:fill="auto"/>
            <w:noWrap/>
            <w:vAlign w:val="center"/>
            <w:hideMark/>
          </w:tcPr>
          <w:p w14:paraId="7FCF0567"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0,02</w:t>
            </w:r>
          </w:p>
        </w:tc>
        <w:tc>
          <w:tcPr>
            <w:tcW w:w="690" w:type="dxa"/>
            <w:shd w:val="clear" w:color="auto" w:fill="auto"/>
            <w:noWrap/>
            <w:vAlign w:val="center"/>
            <w:hideMark/>
          </w:tcPr>
          <w:p w14:paraId="440F2E7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16,91</w:t>
            </w:r>
          </w:p>
        </w:tc>
        <w:tc>
          <w:tcPr>
            <w:tcW w:w="690" w:type="dxa"/>
            <w:shd w:val="clear" w:color="auto" w:fill="auto"/>
            <w:noWrap/>
            <w:vAlign w:val="center"/>
            <w:hideMark/>
          </w:tcPr>
          <w:p w14:paraId="157744CF"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0,15</w:t>
            </w:r>
          </w:p>
        </w:tc>
        <w:tc>
          <w:tcPr>
            <w:tcW w:w="691" w:type="dxa"/>
            <w:shd w:val="clear" w:color="auto" w:fill="auto"/>
            <w:noWrap/>
            <w:vAlign w:val="center"/>
            <w:hideMark/>
          </w:tcPr>
          <w:p w14:paraId="1B97730C"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r>
      <w:tr w:rsidR="00B21A02" w:rsidRPr="00FB6C56" w14:paraId="00EABEEB" w14:textId="77777777" w:rsidTr="00B21A02">
        <w:trPr>
          <w:trHeight w:val="57"/>
        </w:trPr>
        <w:tc>
          <w:tcPr>
            <w:tcW w:w="401" w:type="dxa"/>
            <w:shd w:val="clear" w:color="auto" w:fill="auto"/>
            <w:vAlign w:val="center"/>
            <w:hideMark/>
          </w:tcPr>
          <w:p w14:paraId="5E68C269"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28</w:t>
            </w:r>
          </w:p>
        </w:tc>
        <w:tc>
          <w:tcPr>
            <w:tcW w:w="690" w:type="dxa"/>
            <w:shd w:val="clear" w:color="auto" w:fill="auto"/>
            <w:noWrap/>
            <w:vAlign w:val="center"/>
            <w:hideMark/>
          </w:tcPr>
          <w:p w14:paraId="73F7243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1,93</w:t>
            </w:r>
          </w:p>
        </w:tc>
        <w:tc>
          <w:tcPr>
            <w:tcW w:w="690" w:type="dxa"/>
            <w:shd w:val="clear" w:color="auto" w:fill="auto"/>
            <w:noWrap/>
            <w:vAlign w:val="center"/>
            <w:hideMark/>
          </w:tcPr>
          <w:p w14:paraId="6B35254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auto" w:fill="auto"/>
            <w:noWrap/>
            <w:vAlign w:val="center"/>
            <w:hideMark/>
          </w:tcPr>
          <w:p w14:paraId="70E4D43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0,16</w:t>
            </w:r>
          </w:p>
        </w:tc>
        <w:tc>
          <w:tcPr>
            <w:tcW w:w="691" w:type="dxa"/>
            <w:shd w:val="clear" w:color="auto" w:fill="auto"/>
            <w:noWrap/>
            <w:vAlign w:val="center"/>
            <w:hideMark/>
          </w:tcPr>
          <w:p w14:paraId="15AE025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0,18</w:t>
            </w:r>
          </w:p>
        </w:tc>
        <w:tc>
          <w:tcPr>
            <w:tcW w:w="690" w:type="dxa"/>
            <w:shd w:val="clear" w:color="auto" w:fill="auto"/>
            <w:noWrap/>
            <w:vAlign w:val="center"/>
            <w:hideMark/>
          </w:tcPr>
          <w:p w14:paraId="4F9CC50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1,63</w:t>
            </w:r>
          </w:p>
        </w:tc>
        <w:tc>
          <w:tcPr>
            <w:tcW w:w="690" w:type="dxa"/>
            <w:shd w:val="clear" w:color="auto" w:fill="auto"/>
            <w:noWrap/>
            <w:vAlign w:val="center"/>
            <w:hideMark/>
          </w:tcPr>
          <w:p w14:paraId="4C3EABC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0,46</w:t>
            </w:r>
          </w:p>
        </w:tc>
        <w:tc>
          <w:tcPr>
            <w:tcW w:w="691" w:type="dxa"/>
            <w:shd w:val="clear" w:color="auto" w:fill="auto"/>
            <w:noWrap/>
            <w:vAlign w:val="center"/>
            <w:hideMark/>
          </w:tcPr>
          <w:p w14:paraId="1B51BBA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0,77</w:t>
            </w:r>
          </w:p>
        </w:tc>
        <w:tc>
          <w:tcPr>
            <w:tcW w:w="690" w:type="dxa"/>
            <w:shd w:val="clear" w:color="auto" w:fill="auto"/>
            <w:noWrap/>
            <w:vAlign w:val="center"/>
            <w:hideMark/>
          </w:tcPr>
          <w:p w14:paraId="2998C9E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0,88</w:t>
            </w:r>
          </w:p>
        </w:tc>
        <w:tc>
          <w:tcPr>
            <w:tcW w:w="690" w:type="dxa"/>
            <w:shd w:val="clear" w:color="auto" w:fill="auto"/>
            <w:noWrap/>
            <w:vAlign w:val="center"/>
            <w:hideMark/>
          </w:tcPr>
          <w:p w14:paraId="6585E99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000000" w:fill="BFBFBF"/>
            <w:noWrap/>
            <w:vAlign w:val="center"/>
            <w:hideMark/>
          </w:tcPr>
          <w:p w14:paraId="5D5F6E2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c>
          <w:tcPr>
            <w:tcW w:w="691" w:type="dxa"/>
            <w:shd w:val="clear" w:color="auto" w:fill="auto"/>
            <w:noWrap/>
            <w:vAlign w:val="center"/>
            <w:hideMark/>
          </w:tcPr>
          <w:p w14:paraId="311159E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auto" w:fill="auto"/>
            <w:noWrap/>
            <w:vAlign w:val="center"/>
            <w:hideMark/>
          </w:tcPr>
          <w:p w14:paraId="01B3ED2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38,17</w:t>
            </w:r>
          </w:p>
        </w:tc>
        <w:tc>
          <w:tcPr>
            <w:tcW w:w="690" w:type="dxa"/>
            <w:shd w:val="clear" w:color="auto" w:fill="auto"/>
            <w:noWrap/>
            <w:vAlign w:val="center"/>
            <w:hideMark/>
          </w:tcPr>
          <w:p w14:paraId="6E9DEE5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0,08</w:t>
            </w:r>
          </w:p>
        </w:tc>
        <w:tc>
          <w:tcPr>
            <w:tcW w:w="691" w:type="dxa"/>
            <w:shd w:val="clear" w:color="auto" w:fill="auto"/>
            <w:noWrap/>
            <w:vAlign w:val="center"/>
            <w:hideMark/>
          </w:tcPr>
          <w:p w14:paraId="3BCEA05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r>
      <w:tr w:rsidR="00B21A02" w:rsidRPr="00FB6C56" w14:paraId="054C795D" w14:textId="77777777" w:rsidTr="00B21A02">
        <w:trPr>
          <w:trHeight w:val="57"/>
        </w:trPr>
        <w:tc>
          <w:tcPr>
            <w:tcW w:w="401" w:type="dxa"/>
            <w:shd w:val="clear" w:color="auto" w:fill="auto"/>
            <w:vAlign w:val="center"/>
            <w:hideMark/>
          </w:tcPr>
          <w:p w14:paraId="48AAFA83"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29</w:t>
            </w:r>
          </w:p>
        </w:tc>
        <w:tc>
          <w:tcPr>
            <w:tcW w:w="690" w:type="dxa"/>
            <w:shd w:val="clear" w:color="auto" w:fill="auto"/>
            <w:noWrap/>
            <w:vAlign w:val="center"/>
            <w:hideMark/>
          </w:tcPr>
          <w:p w14:paraId="625955D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0,84</w:t>
            </w:r>
          </w:p>
        </w:tc>
        <w:tc>
          <w:tcPr>
            <w:tcW w:w="690" w:type="dxa"/>
            <w:shd w:val="clear" w:color="auto" w:fill="auto"/>
            <w:noWrap/>
            <w:vAlign w:val="center"/>
            <w:hideMark/>
          </w:tcPr>
          <w:p w14:paraId="183E439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27B4AE3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0,03</w:t>
            </w:r>
          </w:p>
        </w:tc>
        <w:tc>
          <w:tcPr>
            <w:tcW w:w="691" w:type="dxa"/>
            <w:shd w:val="clear" w:color="auto" w:fill="auto"/>
            <w:noWrap/>
            <w:vAlign w:val="center"/>
            <w:hideMark/>
          </w:tcPr>
          <w:p w14:paraId="598C0EB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0,04</w:t>
            </w:r>
          </w:p>
        </w:tc>
        <w:tc>
          <w:tcPr>
            <w:tcW w:w="690" w:type="dxa"/>
            <w:shd w:val="clear" w:color="auto" w:fill="auto"/>
            <w:noWrap/>
            <w:vAlign w:val="center"/>
            <w:hideMark/>
          </w:tcPr>
          <w:p w14:paraId="6D1DEFD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0,40</w:t>
            </w:r>
          </w:p>
        </w:tc>
        <w:tc>
          <w:tcPr>
            <w:tcW w:w="690" w:type="dxa"/>
            <w:shd w:val="clear" w:color="auto" w:fill="auto"/>
            <w:noWrap/>
            <w:vAlign w:val="center"/>
            <w:hideMark/>
          </w:tcPr>
          <w:p w14:paraId="308768D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0,09</w:t>
            </w:r>
          </w:p>
        </w:tc>
        <w:tc>
          <w:tcPr>
            <w:tcW w:w="691" w:type="dxa"/>
            <w:shd w:val="clear" w:color="auto" w:fill="auto"/>
            <w:noWrap/>
            <w:vAlign w:val="center"/>
            <w:hideMark/>
          </w:tcPr>
          <w:p w14:paraId="55CD060C"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0,39</w:t>
            </w:r>
          </w:p>
        </w:tc>
        <w:tc>
          <w:tcPr>
            <w:tcW w:w="690" w:type="dxa"/>
            <w:shd w:val="clear" w:color="auto" w:fill="auto"/>
            <w:noWrap/>
            <w:vAlign w:val="center"/>
            <w:hideMark/>
          </w:tcPr>
          <w:p w14:paraId="356DD85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0,05</w:t>
            </w:r>
          </w:p>
        </w:tc>
        <w:tc>
          <w:tcPr>
            <w:tcW w:w="690" w:type="dxa"/>
            <w:shd w:val="clear" w:color="auto" w:fill="auto"/>
            <w:noWrap/>
            <w:vAlign w:val="center"/>
            <w:hideMark/>
          </w:tcPr>
          <w:p w14:paraId="5210931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c>
          <w:tcPr>
            <w:tcW w:w="690" w:type="dxa"/>
            <w:shd w:val="clear" w:color="000000" w:fill="BFBFBF"/>
            <w:noWrap/>
            <w:vAlign w:val="center"/>
            <w:hideMark/>
          </w:tcPr>
          <w:p w14:paraId="60E78FE7"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 </w:t>
            </w:r>
          </w:p>
        </w:tc>
        <w:tc>
          <w:tcPr>
            <w:tcW w:w="691" w:type="dxa"/>
            <w:shd w:val="clear" w:color="auto" w:fill="auto"/>
            <w:noWrap/>
            <w:vAlign w:val="center"/>
            <w:hideMark/>
          </w:tcPr>
          <w:p w14:paraId="2E8873C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43CD56A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7,54</w:t>
            </w:r>
          </w:p>
        </w:tc>
        <w:tc>
          <w:tcPr>
            <w:tcW w:w="690" w:type="dxa"/>
            <w:shd w:val="clear" w:color="auto" w:fill="auto"/>
            <w:noWrap/>
            <w:vAlign w:val="center"/>
            <w:hideMark/>
          </w:tcPr>
          <w:p w14:paraId="37813C13"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0,02</w:t>
            </w:r>
          </w:p>
        </w:tc>
        <w:tc>
          <w:tcPr>
            <w:tcW w:w="691" w:type="dxa"/>
            <w:shd w:val="clear" w:color="auto" w:fill="auto"/>
            <w:noWrap/>
            <w:vAlign w:val="center"/>
            <w:hideMark/>
          </w:tcPr>
          <w:p w14:paraId="73EA79B8"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r>
      <w:tr w:rsidR="00B21A02" w:rsidRPr="00FB6C56" w14:paraId="75C825AF" w14:textId="77777777" w:rsidTr="00B21A02">
        <w:trPr>
          <w:trHeight w:val="57"/>
        </w:trPr>
        <w:tc>
          <w:tcPr>
            <w:tcW w:w="401" w:type="dxa"/>
            <w:shd w:val="clear" w:color="auto" w:fill="auto"/>
            <w:vAlign w:val="center"/>
            <w:hideMark/>
          </w:tcPr>
          <w:p w14:paraId="61D89F74"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30</w:t>
            </w:r>
          </w:p>
        </w:tc>
        <w:tc>
          <w:tcPr>
            <w:tcW w:w="690" w:type="dxa"/>
            <w:shd w:val="clear" w:color="auto" w:fill="auto"/>
            <w:noWrap/>
            <w:vAlign w:val="center"/>
            <w:hideMark/>
          </w:tcPr>
          <w:p w14:paraId="4E6A0799"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2,80</w:t>
            </w:r>
          </w:p>
        </w:tc>
        <w:tc>
          <w:tcPr>
            <w:tcW w:w="690" w:type="dxa"/>
            <w:shd w:val="clear" w:color="auto" w:fill="auto"/>
            <w:noWrap/>
            <w:vAlign w:val="center"/>
            <w:hideMark/>
          </w:tcPr>
          <w:p w14:paraId="54B245F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5633A06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0,07</w:t>
            </w:r>
          </w:p>
        </w:tc>
        <w:tc>
          <w:tcPr>
            <w:tcW w:w="691" w:type="dxa"/>
            <w:shd w:val="clear" w:color="auto" w:fill="auto"/>
            <w:noWrap/>
            <w:vAlign w:val="center"/>
            <w:hideMark/>
          </w:tcPr>
          <w:p w14:paraId="159C55D3"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0,03</w:t>
            </w:r>
          </w:p>
        </w:tc>
        <w:tc>
          <w:tcPr>
            <w:tcW w:w="690" w:type="dxa"/>
            <w:shd w:val="clear" w:color="auto" w:fill="auto"/>
            <w:noWrap/>
            <w:vAlign w:val="center"/>
            <w:hideMark/>
          </w:tcPr>
          <w:p w14:paraId="2995360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0,53</w:t>
            </w:r>
          </w:p>
        </w:tc>
        <w:tc>
          <w:tcPr>
            <w:tcW w:w="690" w:type="dxa"/>
            <w:shd w:val="clear" w:color="auto" w:fill="auto"/>
            <w:noWrap/>
            <w:vAlign w:val="center"/>
            <w:hideMark/>
          </w:tcPr>
          <w:p w14:paraId="5C47659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0,14</w:t>
            </w:r>
          </w:p>
        </w:tc>
        <w:tc>
          <w:tcPr>
            <w:tcW w:w="691" w:type="dxa"/>
            <w:shd w:val="clear" w:color="000000" w:fill="FFC000"/>
            <w:noWrap/>
            <w:vAlign w:val="center"/>
            <w:hideMark/>
          </w:tcPr>
          <w:p w14:paraId="3A12308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2,07</w:t>
            </w:r>
          </w:p>
        </w:tc>
        <w:tc>
          <w:tcPr>
            <w:tcW w:w="690" w:type="dxa"/>
            <w:shd w:val="clear" w:color="auto" w:fill="auto"/>
            <w:noWrap/>
            <w:vAlign w:val="center"/>
            <w:hideMark/>
          </w:tcPr>
          <w:p w14:paraId="66DC3B27"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0,13</w:t>
            </w:r>
          </w:p>
        </w:tc>
        <w:tc>
          <w:tcPr>
            <w:tcW w:w="690" w:type="dxa"/>
            <w:shd w:val="clear" w:color="auto" w:fill="auto"/>
            <w:noWrap/>
            <w:vAlign w:val="center"/>
            <w:hideMark/>
          </w:tcPr>
          <w:p w14:paraId="29D62308"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c>
          <w:tcPr>
            <w:tcW w:w="690" w:type="dxa"/>
            <w:shd w:val="clear" w:color="000000" w:fill="BFBFBF"/>
            <w:noWrap/>
            <w:vAlign w:val="center"/>
            <w:hideMark/>
          </w:tcPr>
          <w:p w14:paraId="170AB7E9"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 </w:t>
            </w:r>
          </w:p>
        </w:tc>
        <w:tc>
          <w:tcPr>
            <w:tcW w:w="691" w:type="dxa"/>
            <w:shd w:val="clear" w:color="auto" w:fill="auto"/>
            <w:noWrap/>
            <w:vAlign w:val="center"/>
            <w:hideMark/>
          </w:tcPr>
          <w:p w14:paraId="113E1C7F"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0,06</w:t>
            </w:r>
          </w:p>
        </w:tc>
        <w:tc>
          <w:tcPr>
            <w:tcW w:w="690" w:type="dxa"/>
            <w:shd w:val="clear" w:color="auto" w:fill="auto"/>
            <w:noWrap/>
            <w:vAlign w:val="center"/>
            <w:hideMark/>
          </w:tcPr>
          <w:p w14:paraId="16D7E61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94,14</w:t>
            </w:r>
          </w:p>
        </w:tc>
        <w:tc>
          <w:tcPr>
            <w:tcW w:w="690" w:type="dxa"/>
            <w:shd w:val="clear" w:color="auto" w:fill="auto"/>
            <w:noWrap/>
            <w:vAlign w:val="center"/>
            <w:hideMark/>
          </w:tcPr>
          <w:p w14:paraId="73A3C64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1" w:type="dxa"/>
            <w:shd w:val="clear" w:color="auto" w:fill="auto"/>
            <w:noWrap/>
            <w:vAlign w:val="center"/>
            <w:hideMark/>
          </w:tcPr>
          <w:p w14:paraId="6CFB0A5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r>
      <w:tr w:rsidR="00B21A02" w:rsidRPr="00FB6C56" w14:paraId="17E81645" w14:textId="77777777" w:rsidTr="00B21A02">
        <w:trPr>
          <w:trHeight w:val="57"/>
        </w:trPr>
        <w:tc>
          <w:tcPr>
            <w:tcW w:w="401" w:type="dxa"/>
            <w:shd w:val="clear" w:color="auto" w:fill="auto"/>
            <w:vAlign w:val="center"/>
            <w:hideMark/>
          </w:tcPr>
          <w:p w14:paraId="1A5A9D71"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31</w:t>
            </w:r>
          </w:p>
        </w:tc>
        <w:tc>
          <w:tcPr>
            <w:tcW w:w="690" w:type="dxa"/>
            <w:shd w:val="clear" w:color="000000" w:fill="FF0000"/>
            <w:noWrap/>
            <w:vAlign w:val="center"/>
            <w:hideMark/>
          </w:tcPr>
          <w:p w14:paraId="2156BD1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760,13</w:t>
            </w:r>
          </w:p>
        </w:tc>
        <w:tc>
          <w:tcPr>
            <w:tcW w:w="690" w:type="dxa"/>
            <w:shd w:val="clear" w:color="000000" w:fill="FFC000"/>
            <w:noWrap/>
            <w:vAlign w:val="center"/>
            <w:hideMark/>
          </w:tcPr>
          <w:p w14:paraId="179FCD7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7,18</w:t>
            </w:r>
          </w:p>
        </w:tc>
        <w:tc>
          <w:tcPr>
            <w:tcW w:w="690" w:type="dxa"/>
            <w:shd w:val="clear" w:color="000000" w:fill="FFC000"/>
            <w:noWrap/>
            <w:vAlign w:val="center"/>
            <w:hideMark/>
          </w:tcPr>
          <w:p w14:paraId="6899AF4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11,44</w:t>
            </w:r>
          </w:p>
        </w:tc>
        <w:tc>
          <w:tcPr>
            <w:tcW w:w="691" w:type="dxa"/>
            <w:shd w:val="clear" w:color="auto" w:fill="auto"/>
            <w:noWrap/>
            <w:vAlign w:val="center"/>
            <w:hideMark/>
          </w:tcPr>
          <w:p w14:paraId="6AE65CA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0,06</w:t>
            </w:r>
          </w:p>
        </w:tc>
        <w:tc>
          <w:tcPr>
            <w:tcW w:w="690" w:type="dxa"/>
            <w:shd w:val="clear" w:color="000000" w:fill="FFC000"/>
            <w:noWrap/>
            <w:vAlign w:val="center"/>
            <w:hideMark/>
          </w:tcPr>
          <w:p w14:paraId="227E854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2005,72</w:t>
            </w:r>
          </w:p>
        </w:tc>
        <w:tc>
          <w:tcPr>
            <w:tcW w:w="690" w:type="dxa"/>
            <w:shd w:val="clear" w:color="000000" w:fill="FF0000"/>
            <w:noWrap/>
            <w:vAlign w:val="center"/>
            <w:hideMark/>
          </w:tcPr>
          <w:p w14:paraId="6ACB0D2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11,58</w:t>
            </w:r>
          </w:p>
        </w:tc>
        <w:tc>
          <w:tcPr>
            <w:tcW w:w="691" w:type="dxa"/>
            <w:shd w:val="clear" w:color="000000" w:fill="FFC000"/>
            <w:noWrap/>
            <w:vAlign w:val="center"/>
            <w:hideMark/>
          </w:tcPr>
          <w:p w14:paraId="0AC4FC7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4,80</w:t>
            </w:r>
          </w:p>
        </w:tc>
        <w:tc>
          <w:tcPr>
            <w:tcW w:w="690" w:type="dxa"/>
            <w:shd w:val="clear" w:color="auto" w:fill="auto"/>
            <w:noWrap/>
            <w:vAlign w:val="center"/>
            <w:hideMark/>
          </w:tcPr>
          <w:p w14:paraId="4215626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0,09</w:t>
            </w:r>
          </w:p>
        </w:tc>
        <w:tc>
          <w:tcPr>
            <w:tcW w:w="690" w:type="dxa"/>
            <w:shd w:val="clear" w:color="000000" w:fill="FFC000"/>
            <w:noWrap/>
            <w:vAlign w:val="center"/>
            <w:hideMark/>
          </w:tcPr>
          <w:p w14:paraId="496BE93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1,31</w:t>
            </w:r>
          </w:p>
        </w:tc>
        <w:tc>
          <w:tcPr>
            <w:tcW w:w="690" w:type="dxa"/>
            <w:shd w:val="clear" w:color="000000" w:fill="BFBFBF"/>
            <w:noWrap/>
            <w:vAlign w:val="center"/>
            <w:hideMark/>
          </w:tcPr>
          <w:p w14:paraId="4BDEFC3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c>
          <w:tcPr>
            <w:tcW w:w="691" w:type="dxa"/>
            <w:shd w:val="clear" w:color="000000" w:fill="FF0000"/>
            <w:noWrap/>
            <w:vAlign w:val="center"/>
            <w:hideMark/>
          </w:tcPr>
          <w:p w14:paraId="447E688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0,41</w:t>
            </w:r>
          </w:p>
        </w:tc>
        <w:tc>
          <w:tcPr>
            <w:tcW w:w="690" w:type="dxa"/>
            <w:shd w:val="clear" w:color="auto" w:fill="auto"/>
            <w:noWrap/>
            <w:vAlign w:val="center"/>
            <w:hideMark/>
          </w:tcPr>
          <w:p w14:paraId="407DC74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10,59</w:t>
            </w:r>
          </w:p>
        </w:tc>
        <w:tc>
          <w:tcPr>
            <w:tcW w:w="690" w:type="dxa"/>
            <w:shd w:val="clear" w:color="000000" w:fill="7030A0"/>
            <w:noWrap/>
            <w:vAlign w:val="center"/>
            <w:hideMark/>
          </w:tcPr>
          <w:p w14:paraId="3452073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22,42</w:t>
            </w:r>
          </w:p>
        </w:tc>
        <w:tc>
          <w:tcPr>
            <w:tcW w:w="691" w:type="dxa"/>
            <w:shd w:val="clear" w:color="auto" w:fill="auto"/>
            <w:noWrap/>
            <w:vAlign w:val="center"/>
            <w:hideMark/>
          </w:tcPr>
          <w:p w14:paraId="49ECAE5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r>
      <w:tr w:rsidR="00B21A02" w:rsidRPr="00FB6C56" w14:paraId="7AE14B97" w14:textId="77777777" w:rsidTr="00B21A02">
        <w:trPr>
          <w:trHeight w:val="57"/>
        </w:trPr>
        <w:tc>
          <w:tcPr>
            <w:tcW w:w="401" w:type="dxa"/>
            <w:shd w:val="clear" w:color="auto" w:fill="auto"/>
            <w:vAlign w:val="center"/>
            <w:hideMark/>
          </w:tcPr>
          <w:p w14:paraId="3DAB1B6D"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32</w:t>
            </w:r>
          </w:p>
        </w:tc>
        <w:tc>
          <w:tcPr>
            <w:tcW w:w="690" w:type="dxa"/>
            <w:shd w:val="clear" w:color="000000" w:fill="FFC000"/>
            <w:noWrap/>
            <w:vAlign w:val="center"/>
            <w:hideMark/>
          </w:tcPr>
          <w:p w14:paraId="6847ED9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157,09</w:t>
            </w:r>
          </w:p>
        </w:tc>
        <w:tc>
          <w:tcPr>
            <w:tcW w:w="690" w:type="dxa"/>
            <w:shd w:val="clear" w:color="000000" w:fill="FFC000"/>
            <w:noWrap/>
            <w:vAlign w:val="center"/>
            <w:hideMark/>
          </w:tcPr>
          <w:p w14:paraId="2A721D7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9,37</w:t>
            </w:r>
          </w:p>
        </w:tc>
        <w:tc>
          <w:tcPr>
            <w:tcW w:w="690" w:type="dxa"/>
            <w:shd w:val="clear" w:color="000000" w:fill="FFC000"/>
            <w:noWrap/>
            <w:vAlign w:val="center"/>
            <w:hideMark/>
          </w:tcPr>
          <w:p w14:paraId="76E0F16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13,03</w:t>
            </w:r>
          </w:p>
        </w:tc>
        <w:tc>
          <w:tcPr>
            <w:tcW w:w="691" w:type="dxa"/>
            <w:shd w:val="clear" w:color="auto" w:fill="auto"/>
            <w:noWrap/>
            <w:vAlign w:val="center"/>
            <w:hideMark/>
          </w:tcPr>
          <w:p w14:paraId="2E9A362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0,04</w:t>
            </w:r>
          </w:p>
        </w:tc>
        <w:tc>
          <w:tcPr>
            <w:tcW w:w="690" w:type="dxa"/>
            <w:shd w:val="clear" w:color="000000" w:fill="FFC000"/>
            <w:noWrap/>
            <w:vAlign w:val="center"/>
            <w:hideMark/>
          </w:tcPr>
          <w:p w14:paraId="6D1CCE2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2276,43</w:t>
            </w:r>
          </w:p>
        </w:tc>
        <w:tc>
          <w:tcPr>
            <w:tcW w:w="690" w:type="dxa"/>
            <w:shd w:val="clear" w:color="auto" w:fill="auto"/>
            <w:noWrap/>
            <w:vAlign w:val="center"/>
            <w:hideMark/>
          </w:tcPr>
          <w:p w14:paraId="051ED49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4,29</w:t>
            </w:r>
          </w:p>
        </w:tc>
        <w:tc>
          <w:tcPr>
            <w:tcW w:w="691" w:type="dxa"/>
            <w:shd w:val="clear" w:color="000000" w:fill="FFC000"/>
            <w:noWrap/>
            <w:vAlign w:val="center"/>
            <w:hideMark/>
          </w:tcPr>
          <w:p w14:paraId="0ACF687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5,54</w:t>
            </w:r>
          </w:p>
        </w:tc>
        <w:tc>
          <w:tcPr>
            <w:tcW w:w="690" w:type="dxa"/>
            <w:shd w:val="clear" w:color="auto" w:fill="auto"/>
            <w:noWrap/>
            <w:vAlign w:val="center"/>
            <w:hideMark/>
          </w:tcPr>
          <w:p w14:paraId="51E7B0D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0,11</w:t>
            </w:r>
          </w:p>
        </w:tc>
        <w:tc>
          <w:tcPr>
            <w:tcW w:w="690" w:type="dxa"/>
            <w:shd w:val="clear" w:color="000000" w:fill="FFC000"/>
            <w:noWrap/>
            <w:vAlign w:val="center"/>
            <w:hideMark/>
          </w:tcPr>
          <w:p w14:paraId="4077FB8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0,77</w:t>
            </w:r>
          </w:p>
        </w:tc>
        <w:tc>
          <w:tcPr>
            <w:tcW w:w="690" w:type="dxa"/>
            <w:shd w:val="clear" w:color="auto" w:fill="auto"/>
            <w:noWrap/>
            <w:vAlign w:val="center"/>
            <w:hideMark/>
          </w:tcPr>
          <w:p w14:paraId="55F83DB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0,41</w:t>
            </w:r>
          </w:p>
        </w:tc>
        <w:tc>
          <w:tcPr>
            <w:tcW w:w="691" w:type="dxa"/>
            <w:shd w:val="clear" w:color="000000" w:fill="FF0000"/>
            <w:noWrap/>
            <w:vAlign w:val="center"/>
            <w:hideMark/>
          </w:tcPr>
          <w:p w14:paraId="2F642B4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0,46</w:t>
            </w:r>
          </w:p>
        </w:tc>
        <w:tc>
          <w:tcPr>
            <w:tcW w:w="690" w:type="dxa"/>
            <w:shd w:val="clear" w:color="auto" w:fill="auto"/>
            <w:noWrap/>
            <w:vAlign w:val="center"/>
            <w:hideMark/>
          </w:tcPr>
          <w:p w14:paraId="30DD63E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10,84</w:t>
            </w:r>
          </w:p>
        </w:tc>
        <w:tc>
          <w:tcPr>
            <w:tcW w:w="690" w:type="dxa"/>
            <w:shd w:val="clear" w:color="000000" w:fill="7030A0"/>
            <w:noWrap/>
            <w:vAlign w:val="center"/>
            <w:hideMark/>
          </w:tcPr>
          <w:p w14:paraId="384DE98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25,50</w:t>
            </w:r>
          </w:p>
        </w:tc>
        <w:tc>
          <w:tcPr>
            <w:tcW w:w="691" w:type="dxa"/>
            <w:shd w:val="clear" w:color="auto" w:fill="auto"/>
            <w:noWrap/>
            <w:vAlign w:val="center"/>
            <w:hideMark/>
          </w:tcPr>
          <w:p w14:paraId="2005001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0,00</w:t>
            </w:r>
          </w:p>
        </w:tc>
      </w:tr>
      <w:tr w:rsidR="00B21A02" w:rsidRPr="00FB6C56" w14:paraId="58119C51" w14:textId="77777777" w:rsidTr="00B21A02">
        <w:trPr>
          <w:trHeight w:val="57"/>
        </w:trPr>
        <w:tc>
          <w:tcPr>
            <w:tcW w:w="401" w:type="dxa"/>
            <w:shd w:val="clear" w:color="auto" w:fill="auto"/>
            <w:vAlign w:val="center"/>
            <w:hideMark/>
          </w:tcPr>
          <w:p w14:paraId="301DECDF"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33</w:t>
            </w:r>
          </w:p>
        </w:tc>
        <w:tc>
          <w:tcPr>
            <w:tcW w:w="690" w:type="dxa"/>
            <w:shd w:val="clear" w:color="000000" w:fill="FFC000"/>
            <w:noWrap/>
            <w:vAlign w:val="center"/>
            <w:hideMark/>
          </w:tcPr>
          <w:p w14:paraId="0714FB2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25,77</w:t>
            </w:r>
          </w:p>
        </w:tc>
        <w:tc>
          <w:tcPr>
            <w:tcW w:w="690" w:type="dxa"/>
            <w:shd w:val="clear" w:color="000000" w:fill="FFC000"/>
            <w:noWrap/>
            <w:vAlign w:val="center"/>
            <w:hideMark/>
          </w:tcPr>
          <w:p w14:paraId="4AF406B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0,05</w:t>
            </w:r>
          </w:p>
        </w:tc>
        <w:tc>
          <w:tcPr>
            <w:tcW w:w="690" w:type="dxa"/>
            <w:shd w:val="clear" w:color="auto" w:fill="auto"/>
            <w:noWrap/>
            <w:vAlign w:val="center"/>
            <w:hideMark/>
          </w:tcPr>
          <w:p w14:paraId="0EB1BA5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1,52</w:t>
            </w:r>
          </w:p>
        </w:tc>
        <w:tc>
          <w:tcPr>
            <w:tcW w:w="691" w:type="dxa"/>
            <w:shd w:val="clear" w:color="auto" w:fill="auto"/>
            <w:noWrap/>
            <w:vAlign w:val="center"/>
            <w:hideMark/>
          </w:tcPr>
          <w:p w14:paraId="5346C07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0,26</w:t>
            </w:r>
          </w:p>
        </w:tc>
        <w:tc>
          <w:tcPr>
            <w:tcW w:w="690" w:type="dxa"/>
            <w:shd w:val="clear" w:color="auto" w:fill="auto"/>
            <w:noWrap/>
            <w:vAlign w:val="center"/>
            <w:hideMark/>
          </w:tcPr>
          <w:p w14:paraId="5C51C6A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11,34</w:t>
            </w:r>
          </w:p>
        </w:tc>
        <w:tc>
          <w:tcPr>
            <w:tcW w:w="690" w:type="dxa"/>
            <w:shd w:val="clear" w:color="000000" w:fill="FF0000"/>
            <w:noWrap/>
            <w:vAlign w:val="center"/>
            <w:hideMark/>
          </w:tcPr>
          <w:p w14:paraId="483DF9E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12,77</w:t>
            </w:r>
          </w:p>
        </w:tc>
        <w:tc>
          <w:tcPr>
            <w:tcW w:w="691" w:type="dxa"/>
            <w:shd w:val="clear" w:color="000000" w:fill="FFC000"/>
            <w:noWrap/>
            <w:vAlign w:val="center"/>
            <w:hideMark/>
          </w:tcPr>
          <w:p w14:paraId="0CAA31C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5,63</w:t>
            </w:r>
          </w:p>
        </w:tc>
        <w:tc>
          <w:tcPr>
            <w:tcW w:w="690" w:type="dxa"/>
            <w:shd w:val="clear" w:color="auto" w:fill="auto"/>
            <w:noWrap/>
            <w:vAlign w:val="center"/>
            <w:hideMark/>
          </w:tcPr>
          <w:p w14:paraId="78452F2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0,13</w:t>
            </w:r>
          </w:p>
        </w:tc>
        <w:tc>
          <w:tcPr>
            <w:tcW w:w="690" w:type="dxa"/>
            <w:shd w:val="clear" w:color="auto" w:fill="auto"/>
            <w:noWrap/>
            <w:vAlign w:val="center"/>
            <w:hideMark/>
          </w:tcPr>
          <w:p w14:paraId="112E04E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000000" w:fill="BFBFBF"/>
            <w:noWrap/>
            <w:vAlign w:val="center"/>
            <w:hideMark/>
          </w:tcPr>
          <w:p w14:paraId="2D7E7B1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c>
          <w:tcPr>
            <w:tcW w:w="691" w:type="dxa"/>
            <w:shd w:val="clear" w:color="000000" w:fill="FF0000"/>
            <w:noWrap/>
            <w:vAlign w:val="center"/>
            <w:hideMark/>
          </w:tcPr>
          <w:p w14:paraId="684405A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0,19</w:t>
            </w:r>
          </w:p>
        </w:tc>
        <w:tc>
          <w:tcPr>
            <w:tcW w:w="690" w:type="dxa"/>
            <w:shd w:val="clear" w:color="auto" w:fill="auto"/>
            <w:noWrap/>
            <w:vAlign w:val="center"/>
            <w:hideMark/>
          </w:tcPr>
          <w:p w14:paraId="1499C6A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46,48</w:t>
            </w:r>
          </w:p>
        </w:tc>
        <w:tc>
          <w:tcPr>
            <w:tcW w:w="690" w:type="dxa"/>
            <w:shd w:val="clear" w:color="000000" w:fill="FF0000"/>
            <w:noWrap/>
            <w:vAlign w:val="center"/>
            <w:hideMark/>
          </w:tcPr>
          <w:p w14:paraId="6A66356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2,52</w:t>
            </w:r>
          </w:p>
        </w:tc>
        <w:tc>
          <w:tcPr>
            <w:tcW w:w="691" w:type="dxa"/>
            <w:shd w:val="clear" w:color="000000" w:fill="FFC000"/>
            <w:noWrap/>
            <w:vAlign w:val="center"/>
            <w:hideMark/>
          </w:tcPr>
          <w:p w14:paraId="6E1C8B1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0,17</w:t>
            </w:r>
          </w:p>
        </w:tc>
      </w:tr>
      <w:tr w:rsidR="00B21A02" w:rsidRPr="00FB6C56" w14:paraId="68770203" w14:textId="77777777" w:rsidTr="00B21A02">
        <w:trPr>
          <w:trHeight w:val="57"/>
        </w:trPr>
        <w:tc>
          <w:tcPr>
            <w:tcW w:w="401" w:type="dxa"/>
            <w:shd w:val="clear" w:color="auto" w:fill="auto"/>
            <w:vAlign w:val="center"/>
            <w:hideMark/>
          </w:tcPr>
          <w:p w14:paraId="36A6C60A"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34</w:t>
            </w:r>
          </w:p>
        </w:tc>
        <w:tc>
          <w:tcPr>
            <w:tcW w:w="690" w:type="dxa"/>
            <w:shd w:val="clear" w:color="000000" w:fill="FFC000"/>
            <w:noWrap/>
            <w:vAlign w:val="center"/>
            <w:hideMark/>
          </w:tcPr>
          <w:p w14:paraId="370835B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69,19</w:t>
            </w:r>
          </w:p>
        </w:tc>
        <w:tc>
          <w:tcPr>
            <w:tcW w:w="690" w:type="dxa"/>
            <w:shd w:val="clear" w:color="000000" w:fill="FFC000"/>
            <w:noWrap/>
            <w:vAlign w:val="center"/>
            <w:hideMark/>
          </w:tcPr>
          <w:p w14:paraId="51017D4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0,06</w:t>
            </w:r>
          </w:p>
        </w:tc>
        <w:tc>
          <w:tcPr>
            <w:tcW w:w="690" w:type="dxa"/>
            <w:shd w:val="clear" w:color="auto" w:fill="auto"/>
            <w:noWrap/>
            <w:vAlign w:val="center"/>
            <w:hideMark/>
          </w:tcPr>
          <w:p w14:paraId="412FF7C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1,52</w:t>
            </w:r>
          </w:p>
        </w:tc>
        <w:tc>
          <w:tcPr>
            <w:tcW w:w="691" w:type="dxa"/>
            <w:shd w:val="clear" w:color="auto" w:fill="auto"/>
            <w:noWrap/>
            <w:vAlign w:val="center"/>
            <w:hideMark/>
          </w:tcPr>
          <w:p w14:paraId="6841E8E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0,40</w:t>
            </w:r>
          </w:p>
        </w:tc>
        <w:tc>
          <w:tcPr>
            <w:tcW w:w="690" w:type="dxa"/>
            <w:shd w:val="clear" w:color="000000" w:fill="FFC000"/>
            <w:noWrap/>
            <w:vAlign w:val="center"/>
            <w:hideMark/>
          </w:tcPr>
          <w:p w14:paraId="4390F50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17,76</w:t>
            </w:r>
          </w:p>
        </w:tc>
        <w:tc>
          <w:tcPr>
            <w:tcW w:w="690" w:type="dxa"/>
            <w:shd w:val="clear" w:color="000000" w:fill="FF0000"/>
            <w:noWrap/>
            <w:vAlign w:val="center"/>
            <w:hideMark/>
          </w:tcPr>
          <w:p w14:paraId="2B150B3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14,33</w:t>
            </w:r>
          </w:p>
        </w:tc>
        <w:tc>
          <w:tcPr>
            <w:tcW w:w="691" w:type="dxa"/>
            <w:shd w:val="clear" w:color="000000" w:fill="FFC000"/>
            <w:noWrap/>
            <w:vAlign w:val="center"/>
            <w:hideMark/>
          </w:tcPr>
          <w:p w14:paraId="615B6E7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5,59</w:t>
            </w:r>
          </w:p>
        </w:tc>
        <w:tc>
          <w:tcPr>
            <w:tcW w:w="690" w:type="dxa"/>
            <w:shd w:val="clear" w:color="auto" w:fill="auto"/>
            <w:noWrap/>
            <w:vAlign w:val="center"/>
            <w:hideMark/>
          </w:tcPr>
          <w:p w14:paraId="0BA94A8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0,14</w:t>
            </w:r>
          </w:p>
        </w:tc>
        <w:tc>
          <w:tcPr>
            <w:tcW w:w="690" w:type="dxa"/>
            <w:shd w:val="clear" w:color="auto" w:fill="auto"/>
            <w:noWrap/>
            <w:vAlign w:val="center"/>
            <w:hideMark/>
          </w:tcPr>
          <w:p w14:paraId="789E116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auto" w:fill="auto"/>
            <w:noWrap/>
            <w:vAlign w:val="center"/>
            <w:hideMark/>
          </w:tcPr>
          <w:p w14:paraId="630FC61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0,97</w:t>
            </w:r>
          </w:p>
        </w:tc>
        <w:tc>
          <w:tcPr>
            <w:tcW w:w="691" w:type="dxa"/>
            <w:shd w:val="clear" w:color="000000" w:fill="FF0000"/>
            <w:noWrap/>
            <w:vAlign w:val="center"/>
            <w:hideMark/>
          </w:tcPr>
          <w:p w14:paraId="6F2F101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0,27</w:t>
            </w:r>
          </w:p>
        </w:tc>
        <w:tc>
          <w:tcPr>
            <w:tcW w:w="690" w:type="dxa"/>
            <w:shd w:val="clear" w:color="auto" w:fill="auto"/>
            <w:noWrap/>
            <w:vAlign w:val="center"/>
            <w:hideMark/>
          </w:tcPr>
          <w:p w14:paraId="7B88EA8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41,48</w:t>
            </w:r>
          </w:p>
        </w:tc>
        <w:tc>
          <w:tcPr>
            <w:tcW w:w="690" w:type="dxa"/>
            <w:shd w:val="clear" w:color="000000" w:fill="FF0000"/>
            <w:noWrap/>
            <w:vAlign w:val="center"/>
            <w:hideMark/>
          </w:tcPr>
          <w:p w14:paraId="4E99B19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2,62</w:t>
            </w:r>
          </w:p>
        </w:tc>
        <w:tc>
          <w:tcPr>
            <w:tcW w:w="691" w:type="dxa"/>
            <w:shd w:val="clear" w:color="000000" w:fill="FFC000"/>
            <w:noWrap/>
            <w:vAlign w:val="center"/>
            <w:hideMark/>
          </w:tcPr>
          <w:p w14:paraId="793E5CB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0,35</w:t>
            </w:r>
          </w:p>
        </w:tc>
      </w:tr>
      <w:tr w:rsidR="00B21A02" w:rsidRPr="00FB6C56" w14:paraId="1C29F756" w14:textId="77777777" w:rsidTr="00B21A02">
        <w:trPr>
          <w:trHeight w:val="57"/>
        </w:trPr>
        <w:tc>
          <w:tcPr>
            <w:tcW w:w="401" w:type="dxa"/>
            <w:shd w:val="clear" w:color="auto" w:fill="auto"/>
            <w:vAlign w:val="center"/>
            <w:hideMark/>
          </w:tcPr>
          <w:p w14:paraId="389515EA"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35</w:t>
            </w:r>
          </w:p>
        </w:tc>
        <w:tc>
          <w:tcPr>
            <w:tcW w:w="690" w:type="dxa"/>
            <w:shd w:val="clear" w:color="000000" w:fill="FF0000"/>
            <w:noWrap/>
            <w:vAlign w:val="center"/>
            <w:hideMark/>
          </w:tcPr>
          <w:p w14:paraId="4A76904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5779,29</w:t>
            </w:r>
          </w:p>
        </w:tc>
        <w:tc>
          <w:tcPr>
            <w:tcW w:w="690" w:type="dxa"/>
            <w:shd w:val="clear" w:color="000000" w:fill="FFC000"/>
            <w:noWrap/>
            <w:vAlign w:val="center"/>
            <w:hideMark/>
          </w:tcPr>
          <w:p w14:paraId="41896DE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6,67</w:t>
            </w:r>
          </w:p>
        </w:tc>
        <w:tc>
          <w:tcPr>
            <w:tcW w:w="690" w:type="dxa"/>
            <w:shd w:val="clear" w:color="000000" w:fill="FFC000"/>
            <w:noWrap/>
            <w:vAlign w:val="center"/>
            <w:hideMark/>
          </w:tcPr>
          <w:p w14:paraId="5048F6C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6,16</w:t>
            </w:r>
          </w:p>
        </w:tc>
        <w:tc>
          <w:tcPr>
            <w:tcW w:w="691" w:type="dxa"/>
            <w:shd w:val="clear" w:color="auto" w:fill="auto"/>
            <w:noWrap/>
            <w:vAlign w:val="center"/>
            <w:hideMark/>
          </w:tcPr>
          <w:p w14:paraId="1A30FAC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000000" w:fill="FFC000"/>
            <w:noWrap/>
            <w:vAlign w:val="center"/>
            <w:hideMark/>
          </w:tcPr>
          <w:p w14:paraId="64126CA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184,25</w:t>
            </w:r>
          </w:p>
        </w:tc>
        <w:tc>
          <w:tcPr>
            <w:tcW w:w="690" w:type="dxa"/>
            <w:shd w:val="clear" w:color="000000" w:fill="AF4FFC"/>
            <w:noWrap/>
            <w:vAlign w:val="center"/>
            <w:hideMark/>
          </w:tcPr>
          <w:p w14:paraId="31DE346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20,69</w:t>
            </w:r>
          </w:p>
        </w:tc>
        <w:tc>
          <w:tcPr>
            <w:tcW w:w="691" w:type="dxa"/>
            <w:shd w:val="clear" w:color="000000" w:fill="FFC000"/>
            <w:noWrap/>
            <w:vAlign w:val="center"/>
            <w:hideMark/>
          </w:tcPr>
          <w:p w14:paraId="348C498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3,39</w:t>
            </w:r>
          </w:p>
        </w:tc>
        <w:tc>
          <w:tcPr>
            <w:tcW w:w="690" w:type="dxa"/>
            <w:shd w:val="clear" w:color="auto" w:fill="auto"/>
            <w:noWrap/>
            <w:vAlign w:val="center"/>
            <w:hideMark/>
          </w:tcPr>
          <w:p w14:paraId="04EE77A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0,04</w:t>
            </w:r>
          </w:p>
        </w:tc>
        <w:tc>
          <w:tcPr>
            <w:tcW w:w="690" w:type="dxa"/>
            <w:shd w:val="clear" w:color="auto" w:fill="auto"/>
            <w:noWrap/>
            <w:vAlign w:val="center"/>
            <w:hideMark/>
          </w:tcPr>
          <w:p w14:paraId="4B71C5F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0,00</w:t>
            </w:r>
          </w:p>
        </w:tc>
        <w:tc>
          <w:tcPr>
            <w:tcW w:w="690" w:type="dxa"/>
            <w:shd w:val="clear" w:color="000000" w:fill="BFBFBF"/>
            <w:noWrap/>
            <w:vAlign w:val="center"/>
            <w:hideMark/>
          </w:tcPr>
          <w:p w14:paraId="66C495A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c>
          <w:tcPr>
            <w:tcW w:w="691" w:type="dxa"/>
            <w:shd w:val="clear" w:color="000000" w:fill="FF0000"/>
            <w:noWrap/>
            <w:vAlign w:val="center"/>
            <w:hideMark/>
          </w:tcPr>
          <w:p w14:paraId="1EAF253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0,46</w:t>
            </w:r>
          </w:p>
        </w:tc>
        <w:tc>
          <w:tcPr>
            <w:tcW w:w="690" w:type="dxa"/>
            <w:shd w:val="clear" w:color="auto" w:fill="auto"/>
            <w:noWrap/>
            <w:vAlign w:val="center"/>
            <w:hideMark/>
          </w:tcPr>
          <w:p w14:paraId="4033126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39,28</w:t>
            </w:r>
          </w:p>
        </w:tc>
        <w:tc>
          <w:tcPr>
            <w:tcW w:w="690" w:type="dxa"/>
            <w:shd w:val="clear" w:color="000000" w:fill="FF0000"/>
            <w:noWrap/>
            <w:vAlign w:val="center"/>
            <w:hideMark/>
          </w:tcPr>
          <w:p w14:paraId="0256FE4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1,43</w:t>
            </w:r>
          </w:p>
        </w:tc>
        <w:tc>
          <w:tcPr>
            <w:tcW w:w="691" w:type="dxa"/>
            <w:shd w:val="clear" w:color="000000" w:fill="BFBFBF"/>
            <w:noWrap/>
            <w:vAlign w:val="center"/>
            <w:hideMark/>
          </w:tcPr>
          <w:p w14:paraId="5E66788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r>
      <w:tr w:rsidR="00B21A02" w:rsidRPr="00FB6C56" w14:paraId="354CE6DD" w14:textId="77777777" w:rsidTr="00B21A02">
        <w:trPr>
          <w:trHeight w:val="57"/>
        </w:trPr>
        <w:tc>
          <w:tcPr>
            <w:tcW w:w="401" w:type="dxa"/>
            <w:shd w:val="clear" w:color="auto" w:fill="auto"/>
            <w:vAlign w:val="center"/>
            <w:hideMark/>
          </w:tcPr>
          <w:p w14:paraId="11025C23"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36</w:t>
            </w:r>
          </w:p>
        </w:tc>
        <w:tc>
          <w:tcPr>
            <w:tcW w:w="690" w:type="dxa"/>
            <w:shd w:val="clear" w:color="000000" w:fill="FF0000"/>
            <w:noWrap/>
            <w:vAlign w:val="center"/>
            <w:hideMark/>
          </w:tcPr>
          <w:p w14:paraId="22955F8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693,07</w:t>
            </w:r>
          </w:p>
        </w:tc>
        <w:tc>
          <w:tcPr>
            <w:tcW w:w="690" w:type="dxa"/>
            <w:shd w:val="clear" w:color="000000" w:fill="FFC000"/>
            <w:noWrap/>
            <w:vAlign w:val="center"/>
            <w:hideMark/>
          </w:tcPr>
          <w:p w14:paraId="577F0D2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6,30</w:t>
            </w:r>
          </w:p>
        </w:tc>
        <w:tc>
          <w:tcPr>
            <w:tcW w:w="690" w:type="dxa"/>
            <w:shd w:val="clear" w:color="000000" w:fill="FFC000"/>
            <w:noWrap/>
            <w:vAlign w:val="center"/>
            <w:hideMark/>
          </w:tcPr>
          <w:p w14:paraId="4028206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5,28</w:t>
            </w:r>
          </w:p>
        </w:tc>
        <w:tc>
          <w:tcPr>
            <w:tcW w:w="691" w:type="dxa"/>
            <w:shd w:val="clear" w:color="auto" w:fill="auto"/>
            <w:noWrap/>
            <w:vAlign w:val="center"/>
            <w:hideMark/>
          </w:tcPr>
          <w:p w14:paraId="5E6EFE3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c>
          <w:tcPr>
            <w:tcW w:w="690" w:type="dxa"/>
            <w:shd w:val="clear" w:color="000000" w:fill="FFC000"/>
            <w:noWrap/>
            <w:vAlign w:val="center"/>
            <w:hideMark/>
          </w:tcPr>
          <w:p w14:paraId="631B105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123,82</w:t>
            </w:r>
          </w:p>
        </w:tc>
        <w:tc>
          <w:tcPr>
            <w:tcW w:w="690" w:type="dxa"/>
            <w:shd w:val="clear" w:color="auto" w:fill="auto"/>
            <w:noWrap/>
            <w:vAlign w:val="center"/>
            <w:hideMark/>
          </w:tcPr>
          <w:p w14:paraId="204ED8B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5,23</w:t>
            </w:r>
          </w:p>
        </w:tc>
        <w:tc>
          <w:tcPr>
            <w:tcW w:w="691" w:type="dxa"/>
            <w:shd w:val="clear" w:color="000000" w:fill="FFC000"/>
            <w:noWrap/>
            <w:vAlign w:val="center"/>
            <w:hideMark/>
          </w:tcPr>
          <w:p w14:paraId="0BDB8DD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3,38</w:t>
            </w:r>
          </w:p>
        </w:tc>
        <w:tc>
          <w:tcPr>
            <w:tcW w:w="690" w:type="dxa"/>
            <w:shd w:val="clear" w:color="auto" w:fill="auto"/>
            <w:noWrap/>
            <w:vAlign w:val="center"/>
            <w:hideMark/>
          </w:tcPr>
          <w:p w14:paraId="00DC2F0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0,04</w:t>
            </w:r>
          </w:p>
        </w:tc>
        <w:tc>
          <w:tcPr>
            <w:tcW w:w="690" w:type="dxa"/>
            <w:shd w:val="clear" w:color="000000" w:fill="A6A6A6"/>
            <w:noWrap/>
            <w:vAlign w:val="center"/>
            <w:hideMark/>
          </w:tcPr>
          <w:p w14:paraId="1A05819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c>
          <w:tcPr>
            <w:tcW w:w="690" w:type="dxa"/>
            <w:shd w:val="clear" w:color="auto" w:fill="auto"/>
            <w:noWrap/>
            <w:vAlign w:val="center"/>
            <w:hideMark/>
          </w:tcPr>
          <w:p w14:paraId="6049CB2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0,95</w:t>
            </w:r>
          </w:p>
        </w:tc>
        <w:tc>
          <w:tcPr>
            <w:tcW w:w="691" w:type="dxa"/>
            <w:shd w:val="clear" w:color="000000" w:fill="FF0000"/>
            <w:noWrap/>
            <w:vAlign w:val="center"/>
            <w:hideMark/>
          </w:tcPr>
          <w:p w14:paraId="0A03BD8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0,50</w:t>
            </w:r>
          </w:p>
        </w:tc>
        <w:tc>
          <w:tcPr>
            <w:tcW w:w="690" w:type="dxa"/>
            <w:shd w:val="clear" w:color="auto" w:fill="auto"/>
            <w:noWrap/>
            <w:vAlign w:val="center"/>
            <w:hideMark/>
          </w:tcPr>
          <w:p w14:paraId="4C8B775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35,04</w:t>
            </w:r>
          </w:p>
        </w:tc>
        <w:tc>
          <w:tcPr>
            <w:tcW w:w="690" w:type="dxa"/>
            <w:shd w:val="clear" w:color="000000" w:fill="FF0000"/>
            <w:noWrap/>
            <w:vAlign w:val="center"/>
            <w:hideMark/>
          </w:tcPr>
          <w:p w14:paraId="1D6DB8B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1,30</w:t>
            </w:r>
          </w:p>
        </w:tc>
        <w:tc>
          <w:tcPr>
            <w:tcW w:w="691" w:type="dxa"/>
            <w:shd w:val="clear" w:color="auto" w:fill="auto"/>
            <w:noWrap/>
            <w:vAlign w:val="center"/>
            <w:hideMark/>
          </w:tcPr>
          <w:p w14:paraId="15533CB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0,00</w:t>
            </w:r>
          </w:p>
        </w:tc>
      </w:tr>
      <w:tr w:rsidR="00B21A02" w:rsidRPr="00FB6C56" w14:paraId="38C8D6C5" w14:textId="77777777" w:rsidTr="00B21A02">
        <w:trPr>
          <w:trHeight w:val="57"/>
        </w:trPr>
        <w:tc>
          <w:tcPr>
            <w:tcW w:w="401" w:type="dxa"/>
            <w:shd w:val="clear" w:color="auto" w:fill="auto"/>
            <w:vAlign w:val="center"/>
            <w:hideMark/>
          </w:tcPr>
          <w:p w14:paraId="62417078"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37</w:t>
            </w:r>
          </w:p>
        </w:tc>
        <w:tc>
          <w:tcPr>
            <w:tcW w:w="690" w:type="dxa"/>
            <w:shd w:val="clear" w:color="000000" w:fill="FF0000"/>
            <w:noWrap/>
            <w:vAlign w:val="center"/>
            <w:hideMark/>
          </w:tcPr>
          <w:p w14:paraId="038490A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1776,00</w:t>
            </w:r>
          </w:p>
        </w:tc>
        <w:tc>
          <w:tcPr>
            <w:tcW w:w="690" w:type="dxa"/>
            <w:shd w:val="clear" w:color="000000" w:fill="FFC000"/>
            <w:noWrap/>
            <w:vAlign w:val="center"/>
            <w:hideMark/>
          </w:tcPr>
          <w:p w14:paraId="0FAEF19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1,83</w:t>
            </w:r>
          </w:p>
        </w:tc>
        <w:tc>
          <w:tcPr>
            <w:tcW w:w="690" w:type="dxa"/>
            <w:shd w:val="clear" w:color="000000" w:fill="FFC000"/>
            <w:noWrap/>
            <w:vAlign w:val="center"/>
            <w:hideMark/>
          </w:tcPr>
          <w:p w14:paraId="45774FA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1,97</w:t>
            </w:r>
          </w:p>
        </w:tc>
        <w:tc>
          <w:tcPr>
            <w:tcW w:w="691" w:type="dxa"/>
            <w:shd w:val="clear" w:color="auto" w:fill="auto"/>
            <w:noWrap/>
            <w:vAlign w:val="center"/>
            <w:hideMark/>
          </w:tcPr>
          <w:p w14:paraId="0D368D3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c>
          <w:tcPr>
            <w:tcW w:w="690" w:type="dxa"/>
            <w:shd w:val="clear" w:color="000000" w:fill="FFC000"/>
            <w:noWrap/>
            <w:vAlign w:val="center"/>
            <w:hideMark/>
          </w:tcPr>
          <w:p w14:paraId="00D318A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48,07</w:t>
            </w:r>
          </w:p>
        </w:tc>
        <w:tc>
          <w:tcPr>
            <w:tcW w:w="690" w:type="dxa"/>
            <w:shd w:val="clear" w:color="000000" w:fill="FF0000"/>
            <w:noWrap/>
            <w:vAlign w:val="center"/>
            <w:hideMark/>
          </w:tcPr>
          <w:p w14:paraId="3D6634B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10,77</w:t>
            </w:r>
          </w:p>
        </w:tc>
        <w:tc>
          <w:tcPr>
            <w:tcW w:w="691" w:type="dxa"/>
            <w:shd w:val="clear" w:color="000000" w:fill="FFC000"/>
            <w:noWrap/>
            <w:vAlign w:val="center"/>
            <w:hideMark/>
          </w:tcPr>
          <w:p w14:paraId="1501D74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2,94</w:t>
            </w:r>
          </w:p>
        </w:tc>
        <w:tc>
          <w:tcPr>
            <w:tcW w:w="690" w:type="dxa"/>
            <w:shd w:val="clear" w:color="auto" w:fill="auto"/>
            <w:noWrap/>
            <w:vAlign w:val="center"/>
            <w:hideMark/>
          </w:tcPr>
          <w:p w14:paraId="02ABBE7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c>
          <w:tcPr>
            <w:tcW w:w="690" w:type="dxa"/>
            <w:shd w:val="clear" w:color="auto" w:fill="auto"/>
            <w:noWrap/>
            <w:vAlign w:val="center"/>
            <w:hideMark/>
          </w:tcPr>
          <w:p w14:paraId="11B5C92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0,00</w:t>
            </w:r>
          </w:p>
        </w:tc>
        <w:tc>
          <w:tcPr>
            <w:tcW w:w="690" w:type="dxa"/>
            <w:shd w:val="clear" w:color="000000" w:fill="BFBFBF"/>
            <w:noWrap/>
            <w:vAlign w:val="center"/>
            <w:hideMark/>
          </w:tcPr>
          <w:p w14:paraId="05F17C7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c>
          <w:tcPr>
            <w:tcW w:w="691" w:type="dxa"/>
            <w:shd w:val="clear" w:color="000000" w:fill="FF0000"/>
            <w:noWrap/>
            <w:vAlign w:val="center"/>
            <w:hideMark/>
          </w:tcPr>
          <w:p w14:paraId="1C408F5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0,35</w:t>
            </w:r>
          </w:p>
        </w:tc>
        <w:tc>
          <w:tcPr>
            <w:tcW w:w="690" w:type="dxa"/>
            <w:shd w:val="clear" w:color="auto" w:fill="auto"/>
            <w:noWrap/>
            <w:vAlign w:val="center"/>
            <w:hideMark/>
          </w:tcPr>
          <w:p w14:paraId="73C6BEB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64,85</w:t>
            </w:r>
          </w:p>
        </w:tc>
        <w:tc>
          <w:tcPr>
            <w:tcW w:w="690" w:type="dxa"/>
            <w:shd w:val="clear" w:color="000000" w:fill="FFC000"/>
            <w:noWrap/>
            <w:vAlign w:val="center"/>
            <w:hideMark/>
          </w:tcPr>
          <w:p w14:paraId="2A9027D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0,81</w:t>
            </w:r>
          </w:p>
        </w:tc>
        <w:tc>
          <w:tcPr>
            <w:tcW w:w="691" w:type="dxa"/>
            <w:shd w:val="clear" w:color="auto" w:fill="auto"/>
            <w:noWrap/>
            <w:vAlign w:val="center"/>
            <w:hideMark/>
          </w:tcPr>
          <w:p w14:paraId="7755FC9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r>
      <w:tr w:rsidR="00B21A02" w:rsidRPr="00FB6C56" w14:paraId="29C4F2ED" w14:textId="77777777" w:rsidTr="00B21A02">
        <w:trPr>
          <w:trHeight w:val="57"/>
        </w:trPr>
        <w:tc>
          <w:tcPr>
            <w:tcW w:w="401" w:type="dxa"/>
            <w:shd w:val="clear" w:color="auto" w:fill="auto"/>
            <w:vAlign w:val="center"/>
            <w:hideMark/>
          </w:tcPr>
          <w:p w14:paraId="0BE42534"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38</w:t>
            </w:r>
          </w:p>
        </w:tc>
        <w:tc>
          <w:tcPr>
            <w:tcW w:w="690" w:type="dxa"/>
            <w:shd w:val="clear" w:color="000000" w:fill="FF0000"/>
            <w:noWrap/>
            <w:vAlign w:val="center"/>
            <w:hideMark/>
          </w:tcPr>
          <w:p w14:paraId="4A73E30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441,18</w:t>
            </w:r>
          </w:p>
        </w:tc>
        <w:tc>
          <w:tcPr>
            <w:tcW w:w="690" w:type="dxa"/>
            <w:shd w:val="clear" w:color="000000" w:fill="FFC000"/>
            <w:noWrap/>
            <w:vAlign w:val="center"/>
            <w:hideMark/>
          </w:tcPr>
          <w:p w14:paraId="5AD8702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1,68</w:t>
            </w:r>
          </w:p>
        </w:tc>
        <w:tc>
          <w:tcPr>
            <w:tcW w:w="690" w:type="dxa"/>
            <w:shd w:val="clear" w:color="000000" w:fill="FFC000"/>
            <w:noWrap/>
            <w:vAlign w:val="center"/>
            <w:hideMark/>
          </w:tcPr>
          <w:p w14:paraId="3C53A3B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1,92</w:t>
            </w:r>
          </w:p>
        </w:tc>
        <w:tc>
          <w:tcPr>
            <w:tcW w:w="691" w:type="dxa"/>
            <w:shd w:val="clear" w:color="auto" w:fill="auto"/>
            <w:noWrap/>
            <w:vAlign w:val="center"/>
            <w:hideMark/>
          </w:tcPr>
          <w:p w14:paraId="6FBCA6F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c>
          <w:tcPr>
            <w:tcW w:w="690" w:type="dxa"/>
            <w:shd w:val="clear" w:color="000000" w:fill="FFC000"/>
            <w:noWrap/>
            <w:vAlign w:val="center"/>
            <w:hideMark/>
          </w:tcPr>
          <w:p w14:paraId="335EBC8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36,80</w:t>
            </w:r>
          </w:p>
        </w:tc>
        <w:tc>
          <w:tcPr>
            <w:tcW w:w="690" w:type="dxa"/>
            <w:shd w:val="clear" w:color="auto" w:fill="auto"/>
            <w:noWrap/>
            <w:vAlign w:val="center"/>
            <w:hideMark/>
          </w:tcPr>
          <w:p w14:paraId="5474779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7,05</w:t>
            </w:r>
          </w:p>
        </w:tc>
        <w:tc>
          <w:tcPr>
            <w:tcW w:w="691" w:type="dxa"/>
            <w:shd w:val="clear" w:color="000000" w:fill="FFC000"/>
            <w:noWrap/>
            <w:vAlign w:val="center"/>
            <w:hideMark/>
          </w:tcPr>
          <w:p w14:paraId="131DAEA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2,91</w:t>
            </w:r>
          </w:p>
        </w:tc>
        <w:tc>
          <w:tcPr>
            <w:tcW w:w="690" w:type="dxa"/>
            <w:shd w:val="clear" w:color="auto" w:fill="auto"/>
            <w:noWrap/>
            <w:vAlign w:val="center"/>
            <w:hideMark/>
          </w:tcPr>
          <w:p w14:paraId="74C3319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c>
          <w:tcPr>
            <w:tcW w:w="690" w:type="dxa"/>
            <w:shd w:val="clear" w:color="auto" w:fill="auto"/>
            <w:noWrap/>
            <w:vAlign w:val="center"/>
            <w:hideMark/>
          </w:tcPr>
          <w:p w14:paraId="7F52224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0,00</w:t>
            </w:r>
          </w:p>
        </w:tc>
        <w:tc>
          <w:tcPr>
            <w:tcW w:w="690" w:type="dxa"/>
            <w:shd w:val="clear" w:color="auto" w:fill="auto"/>
            <w:noWrap/>
            <w:vAlign w:val="center"/>
            <w:hideMark/>
          </w:tcPr>
          <w:p w14:paraId="0CFAE9D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0,58</w:t>
            </w:r>
          </w:p>
        </w:tc>
        <w:tc>
          <w:tcPr>
            <w:tcW w:w="691" w:type="dxa"/>
            <w:shd w:val="clear" w:color="000000" w:fill="FF0000"/>
            <w:noWrap/>
            <w:vAlign w:val="center"/>
            <w:hideMark/>
          </w:tcPr>
          <w:p w14:paraId="10EADA4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0,47</w:t>
            </w:r>
          </w:p>
        </w:tc>
        <w:tc>
          <w:tcPr>
            <w:tcW w:w="690" w:type="dxa"/>
            <w:shd w:val="clear" w:color="auto" w:fill="auto"/>
            <w:noWrap/>
            <w:vAlign w:val="center"/>
            <w:hideMark/>
          </w:tcPr>
          <w:p w14:paraId="1CC43CC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59,52</w:t>
            </w:r>
          </w:p>
        </w:tc>
        <w:tc>
          <w:tcPr>
            <w:tcW w:w="690" w:type="dxa"/>
            <w:shd w:val="clear" w:color="000000" w:fill="FFC000"/>
            <w:noWrap/>
            <w:vAlign w:val="center"/>
            <w:hideMark/>
          </w:tcPr>
          <w:p w14:paraId="2F5C11C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0,84</w:t>
            </w:r>
          </w:p>
        </w:tc>
        <w:tc>
          <w:tcPr>
            <w:tcW w:w="691" w:type="dxa"/>
            <w:shd w:val="clear" w:color="auto" w:fill="auto"/>
            <w:noWrap/>
            <w:vAlign w:val="center"/>
            <w:hideMark/>
          </w:tcPr>
          <w:p w14:paraId="7A22F2A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0,00</w:t>
            </w:r>
          </w:p>
        </w:tc>
      </w:tr>
      <w:tr w:rsidR="00B21A02" w:rsidRPr="00FB6C56" w14:paraId="3AC00632" w14:textId="77777777" w:rsidTr="00B21A02">
        <w:trPr>
          <w:trHeight w:val="57"/>
        </w:trPr>
        <w:tc>
          <w:tcPr>
            <w:tcW w:w="401" w:type="dxa"/>
            <w:shd w:val="clear" w:color="auto" w:fill="auto"/>
            <w:vAlign w:val="center"/>
            <w:hideMark/>
          </w:tcPr>
          <w:p w14:paraId="03A82F5D"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39</w:t>
            </w:r>
          </w:p>
        </w:tc>
        <w:tc>
          <w:tcPr>
            <w:tcW w:w="690" w:type="dxa"/>
            <w:shd w:val="clear" w:color="000000" w:fill="FFC000"/>
            <w:noWrap/>
            <w:vAlign w:val="center"/>
            <w:hideMark/>
          </w:tcPr>
          <w:p w14:paraId="662DBE4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73,53</w:t>
            </w:r>
          </w:p>
        </w:tc>
        <w:tc>
          <w:tcPr>
            <w:tcW w:w="690" w:type="dxa"/>
            <w:shd w:val="clear" w:color="000000" w:fill="FFC000"/>
            <w:noWrap/>
            <w:vAlign w:val="center"/>
            <w:hideMark/>
          </w:tcPr>
          <w:p w14:paraId="03E98C2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0,79</w:t>
            </w:r>
          </w:p>
        </w:tc>
        <w:tc>
          <w:tcPr>
            <w:tcW w:w="690" w:type="dxa"/>
            <w:shd w:val="clear" w:color="auto" w:fill="auto"/>
            <w:noWrap/>
            <w:vAlign w:val="center"/>
            <w:hideMark/>
          </w:tcPr>
          <w:p w14:paraId="31B360C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0,65</w:t>
            </w:r>
          </w:p>
        </w:tc>
        <w:tc>
          <w:tcPr>
            <w:tcW w:w="691" w:type="dxa"/>
            <w:shd w:val="clear" w:color="auto" w:fill="auto"/>
            <w:noWrap/>
            <w:vAlign w:val="center"/>
            <w:hideMark/>
          </w:tcPr>
          <w:p w14:paraId="4994A89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1,18</w:t>
            </w:r>
          </w:p>
        </w:tc>
        <w:tc>
          <w:tcPr>
            <w:tcW w:w="690" w:type="dxa"/>
            <w:shd w:val="clear" w:color="auto" w:fill="auto"/>
            <w:noWrap/>
            <w:vAlign w:val="center"/>
            <w:hideMark/>
          </w:tcPr>
          <w:p w14:paraId="671514E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1,86</w:t>
            </w:r>
          </w:p>
        </w:tc>
        <w:tc>
          <w:tcPr>
            <w:tcW w:w="690" w:type="dxa"/>
            <w:shd w:val="clear" w:color="auto" w:fill="auto"/>
            <w:noWrap/>
            <w:vAlign w:val="center"/>
            <w:hideMark/>
          </w:tcPr>
          <w:p w14:paraId="2ECEDC0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1,66</w:t>
            </w:r>
          </w:p>
        </w:tc>
        <w:tc>
          <w:tcPr>
            <w:tcW w:w="691" w:type="dxa"/>
            <w:shd w:val="clear" w:color="000000" w:fill="FFC000"/>
            <w:noWrap/>
            <w:vAlign w:val="center"/>
            <w:hideMark/>
          </w:tcPr>
          <w:p w14:paraId="50DB955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1,13</w:t>
            </w:r>
          </w:p>
        </w:tc>
        <w:tc>
          <w:tcPr>
            <w:tcW w:w="690" w:type="dxa"/>
            <w:shd w:val="clear" w:color="auto" w:fill="auto"/>
            <w:noWrap/>
            <w:vAlign w:val="center"/>
            <w:hideMark/>
          </w:tcPr>
          <w:p w14:paraId="12FC14A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c>
          <w:tcPr>
            <w:tcW w:w="690" w:type="dxa"/>
            <w:shd w:val="clear" w:color="auto" w:fill="auto"/>
            <w:noWrap/>
            <w:vAlign w:val="center"/>
            <w:hideMark/>
          </w:tcPr>
          <w:p w14:paraId="6BB1F8E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auto" w:fill="auto"/>
            <w:noWrap/>
            <w:vAlign w:val="center"/>
            <w:hideMark/>
          </w:tcPr>
          <w:p w14:paraId="25A7924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0,19</w:t>
            </w:r>
          </w:p>
        </w:tc>
        <w:tc>
          <w:tcPr>
            <w:tcW w:w="691" w:type="dxa"/>
            <w:shd w:val="clear" w:color="auto" w:fill="auto"/>
            <w:noWrap/>
            <w:vAlign w:val="center"/>
            <w:hideMark/>
          </w:tcPr>
          <w:p w14:paraId="28A2D90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0,05</w:t>
            </w:r>
          </w:p>
        </w:tc>
        <w:tc>
          <w:tcPr>
            <w:tcW w:w="690" w:type="dxa"/>
            <w:shd w:val="clear" w:color="auto" w:fill="auto"/>
            <w:noWrap/>
            <w:vAlign w:val="center"/>
            <w:hideMark/>
          </w:tcPr>
          <w:p w14:paraId="0A6D90D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31,40</w:t>
            </w:r>
          </w:p>
        </w:tc>
        <w:tc>
          <w:tcPr>
            <w:tcW w:w="690" w:type="dxa"/>
            <w:shd w:val="clear" w:color="auto" w:fill="auto"/>
            <w:noWrap/>
            <w:vAlign w:val="center"/>
            <w:hideMark/>
          </w:tcPr>
          <w:p w14:paraId="285ADFD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0,12</w:t>
            </w:r>
          </w:p>
        </w:tc>
        <w:tc>
          <w:tcPr>
            <w:tcW w:w="691" w:type="dxa"/>
            <w:shd w:val="clear" w:color="000000" w:fill="FFC000"/>
            <w:noWrap/>
            <w:vAlign w:val="center"/>
            <w:hideMark/>
          </w:tcPr>
          <w:p w14:paraId="4149795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0,47</w:t>
            </w:r>
          </w:p>
        </w:tc>
      </w:tr>
      <w:tr w:rsidR="00B21A02" w:rsidRPr="00FB6C56" w14:paraId="6E662613" w14:textId="77777777" w:rsidTr="00B21A02">
        <w:trPr>
          <w:trHeight w:val="57"/>
        </w:trPr>
        <w:tc>
          <w:tcPr>
            <w:tcW w:w="401" w:type="dxa"/>
            <w:shd w:val="clear" w:color="auto" w:fill="auto"/>
            <w:vAlign w:val="center"/>
            <w:hideMark/>
          </w:tcPr>
          <w:p w14:paraId="73BA89F9"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40</w:t>
            </w:r>
          </w:p>
        </w:tc>
        <w:tc>
          <w:tcPr>
            <w:tcW w:w="690" w:type="dxa"/>
            <w:shd w:val="clear" w:color="000000" w:fill="7030A0"/>
            <w:noWrap/>
            <w:vAlign w:val="center"/>
            <w:hideMark/>
          </w:tcPr>
          <w:p w14:paraId="564BFF2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588724,02</w:t>
            </w:r>
          </w:p>
        </w:tc>
        <w:tc>
          <w:tcPr>
            <w:tcW w:w="690" w:type="dxa"/>
            <w:shd w:val="clear" w:color="000000" w:fill="FF0000"/>
            <w:noWrap/>
            <w:vAlign w:val="center"/>
            <w:hideMark/>
          </w:tcPr>
          <w:p w14:paraId="3C896CF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416,15</w:t>
            </w:r>
          </w:p>
        </w:tc>
        <w:tc>
          <w:tcPr>
            <w:tcW w:w="690" w:type="dxa"/>
            <w:shd w:val="clear" w:color="000000" w:fill="AF4FFC"/>
            <w:noWrap/>
            <w:vAlign w:val="center"/>
            <w:hideMark/>
          </w:tcPr>
          <w:p w14:paraId="7F251C3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150,18</w:t>
            </w:r>
          </w:p>
        </w:tc>
        <w:tc>
          <w:tcPr>
            <w:tcW w:w="691" w:type="dxa"/>
            <w:shd w:val="clear" w:color="000000" w:fill="FFC000"/>
            <w:noWrap/>
            <w:vAlign w:val="center"/>
            <w:hideMark/>
          </w:tcPr>
          <w:p w14:paraId="4DB91CF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1520,15</w:t>
            </w:r>
          </w:p>
        </w:tc>
        <w:tc>
          <w:tcPr>
            <w:tcW w:w="690" w:type="dxa"/>
            <w:shd w:val="clear" w:color="000000" w:fill="7030A0"/>
            <w:noWrap/>
            <w:vAlign w:val="center"/>
            <w:hideMark/>
          </w:tcPr>
          <w:p w14:paraId="5198EA4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9993,17</w:t>
            </w:r>
          </w:p>
        </w:tc>
        <w:tc>
          <w:tcPr>
            <w:tcW w:w="690" w:type="dxa"/>
            <w:shd w:val="clear" w:color="000000" w:fill="AF4FFC"/>
            <w:noWrap/>
            <w:vAlign w:val="center"/>
            <w:hideMark/>
          </w:tcPr>
          <w:p w14:paraId="725F6DC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32,05</w:t>
            </w:r>
          </w:p>
        </w:tc>
        <w:tc>
          <w:tcPr>
            <w:tcW w:w="691" w:type="dxa"/>
            <w:shd w:val="clear" w:color="000000" w:fill="FFC000"/>
            <w:noWrap/>
            <w:vAlign w:val="center"/>
            <w:hideMark/>
          </w:tcPr>
          <w:p w14:paraId="5202F43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3,59</w:t>
            </w:r>
          </w:p>
        </w:tc>
        <w:tc>
          <w:tcPr>
            <w:tcW w:w="690" w:type="dxa"/>
            <w:shd w:val="clear" w:color="auto" w:fill="auto"/>
            <w:noWrap/>
            <w:vAlign w:val="center"/>
            <w:hideMark/>
          </w:tcPr>
          <w:p w14:paraId="565F86C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0,20</w:t>
            </w:r>
          </w:p>
        </w:tc>
        <w:tc>
          <w:tcPr>
            <w:tcW w:w="690" w:type="dxa"/>
            <w:shd w:val="clear" w:color="000000" w:fill="AF4FFC"/>
            <w:noWrap/>
            <w:vAlign w:val="center"/>
            <w:hideMark/>
          </w:tcPr>
          <w:p w14:paraId="29C2148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65,81</w:t>
            </w:r>
          </w:p>
        </w:tc>
        <w:tc>
          <w:tcPr>
            <w:tcW w:w="690" w:type="dxa"/>
            <w:shd w:val="clear" w:color="auto" w:fill="auto"/>
            <w:noWrap/>
            <w:vAlign w:val="center"/>
            <w:hideMark/>
          </w:tcPr>
          <w:p w14:paraId="159A342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1,31</w:t>
            </w:r>
          </w:p>
        </w:tc>
        <w:tc>
          <w:tcPr>
            <w:tcW w:w="691" w:type="dxa"/>
            <w:shd w:val="clear" w:color="000000" w:fill="FF0000"/>
            <w:noWrap/>
            <w:vAlign w:val="center"/>
            <w:hideMark/>
          </w:tcPr>
          <w:p w14:paraId="57D0272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2,61</w:t>
            </w:r>
          </w:p>
        </w:tc>
        <w:tc>
          <w:tcPr>
            <w:tcW w:w="690" w:type="dxa"/>
            <w:shd w:val="clear" w:color="auto" w:fill="auto"/>
            <w:noWrap/>
            <w:vAlign w:val="center"/>
            <w:hideMark/>
          </w:tcPr>
          <w:p w14:paraId="677A81E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1,96</w:t>
            </w:r>
          </w:p>
        </w:tc>
        <w:tc>
          <w:tcPr>
            <w:tcW w:w="690" w:type="dxa"/>
            <w:shd w:val="clear" w:color="000000" w:fill="FF0000"/>
            <w:noWrap/>
            <w:vAlign w:val="center"/>
            <w:hideMark/>
          </w:tcPr>
          <w:p w14:paraId="61D604A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4,26</w:t>
            </w:r>
          </w:p>
        </w:tc>
        <w:tc>
          <w:tcPr>
            <w:tcW w:w="691" w:type="dxa"/>
            <w:shd w:val="clear" w:color="000000" w:fill="AF4FFC"/>
            <w:noWrap/>
            <w:vAlign w:val="center"/>
            <w:hideMark/>
          </w:tcPr>
          <w:p w14:paraId="6A7D926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70,86</w:t>
            </w:r>
          </w:p>
        </w:tc>
      </w:tr>
      <w:tr w:rsidR="00B21A02" w:rsidRPr="00FB6C56" w14:paraId="3F5784F3" w14:textId="77777777" w:rsidTr="00B21A02">
        <w:trPr>
          <w:trHeight w:val="57"/>
        </w:trPr>
        <w:tc>
          <w:tcPr>
            <w:tcW w:w="401" w:type="dxa"/>
            <w:shd w:val="clear" w:color="auto" w:fill="auto"/>
            <w:vAlign w:val="center"/>
            <w:hideMark/>
          </w:tcPr>
          <w:p w14:paraId="5FCF8AA1"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41</w:t>
            </w:r>
          </w:p>
        </w:tc>
        <w:tc>
          <w:tcPr>
            <w:tcW w:w="690" w:type="dxa"/>
            <w:shd w:val="clear" w:color="000000" w:fill="FFC000"/>
            <w:noWrap/>
            <w:vAlign w:val="center"/>
            <w:hideMark/>
          </w:tcPr>
          <w:p w14:paraId="380639B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128,88</w:t>
            </w:r>
          </w:p>
        </w:tc>
        <w:tc>
          <w:tcPr>
            <w:tcW w:w="690" w:type="dxa"/>
            <w:shd w:val="clear" w:color="000000" w:fill="FFC000"/>
            <w:noWrap/>
            <w:vAlign w:val="center"/>
            <w:hideMark/>
          </w:tcPr>
          <w:p w14:paraId="61E0617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0,54</w:t>
            </w:r>
          </w:p>
        </w:tc>
        <w:tc>
          <w:tcPr>
            <w:tcW w:w="690" w:type="dxa"/>
            <w:shd w:val="clear" w:color="auto" w:fill="auto"/>
            <w:noWrap/>
            <w:vAlign w:val="center"/>
            <w:hideMark/>
          </w:tcPr>
          <w:p w14:paraId="7808F3F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1,08</w:t>
            </w:r>
          </w:p>
        </w:tc>
        <w:tc>
          <w:tcPr>
            <w:tcW w:w="691" w:type="dxa"/>
            <w:shd w:val="clear" w:color="auto" w:fill="auto"/>
            <w:noWrap/>
            <w:vAlign w:val="center"/>
            <w:hideMark/>
          </w:tcPr>
          <w:p w14:paraId="0A8438B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1,20</w:t>
            </w:r>
          </w:p>
        </w:tc>
        <w:tc>
          <w:tcPr>
            <w:tcW w:w="690" w:type="dxa"/>
            <w:shd w:val="clear" w:color="000000" w:fill="FFC000"/>
            <w:noWrap/>
            <w:vAlign w:val="center"/>
            <w:hideMark/>
          </w:tcPr>
          <w:p w14:paraId="0D8103E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82,88</w:t>
            </w:r>
          </w:p>
        </w:tc>
        <w:tc>
          <w:tcPr>
            <w:tcW w:w="690" w:type="dxa"/>
            <w:shd w:val="clear" w:color="auto" w:fill="auto"/>
            <w:noWrap/>
            <w:vAlign w:val="center"/>
            <w:hideMark/>
          </w:tcPr>
          <w:p w14:paraId="2980521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0,33</w:t>
            </w:r>
          </w:p>
        </w:tc>
        <w:tc>
          <w:tcPr>
            <w:tcW w:w="691" w:type="dxa"/>
            <w:shd w:val="clear" w:color="auto" w:fill="auto"/>
            <w:noWrap/>
            <w:vAlign w:val="center"/>
            <w:hideMark/>
          </w:tcPr>
          <w:p w14:paraId="3ADA48F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0,66</w:t>
            </w:r>
          </w:p>
        </w:tc>
        <w:tc>
          <w:tcPr>
            <w:tcW w:w="690" w:type="dxa"/>
            <w:shd w:val="clear" w:color="auto" w:fill="auto"/>
            <w:noWrap/>
            <w:vAlign w:val="center"/>
            <w:hideMark/>
          </w:tcPr>
          <w:p w14:paraId="632F362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0,07</w:t>
            </w:r>
          </w:p>
        </w:tc>
        <w:tc>
          <w:tcPr>
            <w:tcW w:w="690" w:type="dxa"/>
            <w:shd w:val="clear" w:color="000000" w:fill="FFC000"/>
            <w:noWrap/>
            <w:vAlign w:val="center"/>
            <w:hideMark/>
          </w:tcPr>
          <w:p w14:paraId="253D560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0,43</w:t>
            </w:r>
          </w:p>
        </w:tc>
        <w:tc>
          <w:tcPr>
            <w:tcW w:w="690" w:type="dxa"/>
            <w:shd w:val="clear" w:color="000000" w:fill="BFBFBF"/>
            <w:noWrap/>
            <w:vAlign w:val="center"/>
            <w:hideMark/>
          </w:tcPr>
          <w:p w14:paraId="3D19240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c>
          <w:tcPr>
            <w:tcW w:w="691" w:type="dxa"/>
            <w:shd w:val="clear" w:color="auto" w:fill="auto"/>
            <w:noWrap/>
            <w:vAlign w:val="center"/>
            <w:hideMark/>
          </w:tcPr>
          <w:p w14:paraId="0888EFB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0,07</w:t>
            </w:r>
          </w:p>
        </w:tc>
        <w:tc>
          <w:tcPr>
            <w:tcW w:w="690" w:type="dxa"/>
            <w:shd w:val="clear" w:color="auto" w:fill="auto"/>
            <w:noWrap/>
            <w:vAlign w:val="center"/>
            <w:hideMark/>
          </w:tcPr>
          <w:p w14:paraId="08606BD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5,59</w:t>
            </w:r>
          </w:p>
        </w:tc>
        <w:tc>
          <w:tcPr>
            <w:tcW w:w="690" w:type="dxa"/>
            <w:shd w:val="clear" w:color="000000" w:fill="BFBFBF"/>
            <w:noWrap/>
            <w:vAlign w:val="center"/>
            <w:hideMark/>
          </w:tcPr>
          <w:p w14:paraId="7616BBD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c>
          <w:tcPr>
            <w:tcW w:w="691" w:type="dxa"/>
            <w:shd w:val="clear" w:color="000000" w:fill="FFC000"/>
            <w:noWrap/>
            <w:vAlign w:val="center"/>
            <w:hideMark/>
          </w:tcPr>
          <w:p w14:paraId="6131675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0,72</w:t>
            </w:r>
          </w:p>
        </w:tc>
      </w:tr>
      <w:tr w:rsidR="00B21A02" w:rsidRPr="00FB6C56" w14:paraId="70D9EE76" w14:textId="77777777" w:rsidTr="00B21A02">
        <w:trPr>
          <w:trHeight w:val="57"/>
        </w:trPr>
        <w:tc>
          <w:tcPr>
            <w:tcW w:w="401" w:type="dxa"/>
            <w:shd w:val="clear" w:color="auto" w:fill="auto"/>
            <w:vAlign w:val="center"/>
            <w:hideMark/>
          </w:tcPr>
          <w:p w14:paraId="1B942529"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42</w:t>
            </w:r>
          </w:p>
        </w:tc>
        <w:tc>
          <w:tcPr>
            <w:tcW w:w="690" w:type="dxa"/>
            <w:shd w:val="clear" w:color="000000" w:fill="FFC000"/>
            <w:noWrap/>
            <w:vAlign w:val="center"/>
            <w:hideMark/>
          </w:tcPr>
          <w:p w14:paraId="1D62694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41,65</w:t>
            </w:r>
          </w:p>
        </w:tc>
        <w:tc>
          <w:tcPr>
            <w:tcW w:w="690" w:type="dxa"/>
            <w:shd w:val="clear" w:color="auto" w:fill="auto"/>
            <w:noWrap/>
            <w:vAlign w:val="center"/>
            <w:hideMark/>
          </w:tcPr>
          <w:p w14:paraId="636E1C1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c>
          <w:tcPr>
            <w:tcW w:w="690" w:type="dxa"/>
            <w:shd w:val="clear" w:color="auto" w:fill="auto"/>
            <w:noWrap/>
            <w:vAlign w:val="center"/>
            <w:hideMark/>
          </w:tcPr>
          <w:p w14:paraId="123880E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1,11</w:t>
            </w:r>
          </w:p>
        </w:tc>
        <w:tc>
          <w:tcPr>
            <w:tcW w:w="691" w:type="dxa"/>
            <w:shd w:val="clear" w:color="000000" w:fill="FFC000"/>
            <w:noWrap/>
            <w:vAlign w:val="center"/>
            <w:hideMark/>
          </w:tcPr>
          <w:p w14:paraId="1CB558D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3,18</w:t>
            </w:r>
          </w:p>
        </w:tc>
        <w:tc>
          <w:tcPr>
            <w:tcW w:w="690" w:type="dxa"/>
            <w:shd w:val="clear" w:color="000000" w:fill="FFC000"/>
            <w:noWrap/>
            <w:vAlign w:val="center"/>
            <w:hideMark/>
          </w:tcPr>
          <w:p w14:paraId="741DD17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291,70</w:t>
            </w:r>
          </w:p>
        </w:tc>
        <w:tc>
          <w:tcPr>
            <w:tcW w:w="690" w:type="dxa"/>
            <w:shd w:val="clear" w:color="auto" w:fill="auto"/>
            <w:noWrap/>
            <w:vAlign w:val="center"/>
            <w:hideMark/>
          </w:tcPr>
          <w:p w14:paraId="36F8FC1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1,34</w:t>
            </w:r>
          </w:p>
        </w:tc>
        <w:tc>
          <w:tcPr>
            <w:tcW w:w="691" w:type="dxa"/>
            <w:shd w:val="clear" w:color="auto" w:fill="auto"/>
            <w:noWrap/>
            <w:vAlign w:val="center"/>
            <w:hideMark/>
          </w:tcPr>
          <w:p w14:paraId="08EC245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0,68</w:t>
            </w:r>
          </w:p>
        </w:tc>
        <w:tc>
          <w:tcPr>
            <w:tcW w:w="690" w:type="dxa"/>
            <w:shd w:val="clear" w:color="auto" w:fill="auto"/>
            <w:noWrap/>
            <w:vAlign w:val="center"/>
            <w:hideMark/>
          </w:tcPr>
          <w:p w14:paraId="663A447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0,30</w:t>
            </w:r>
          </w:p>
        </w:tc>
        <w:tc>
          <w:tcPr>
            <w:tcW w:w="690" w:type="dxa"/>
            <w:shd w:val="clear" w:color="000000" w:fill="FFC000"/>
            <w:noWrap/>
            <w:vAlign w:val="center"/>
            <w:hideMark/>
          </w:tcPr>
          <w:p w14:paraId="6460770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1,75</w:t>
            </w:r>
          </w:p>
        </w:tc>
        <w:tc>
          <w:tcPr>
            <w:tcW w:w="690" w:type="dxa"/>
            <w:shd w:val="clear" w:color="auto" w:fill="auto"/>
            <w:noWrap/>
            <w:vAlign w:val="center"/>
            <w:hideMark/>
          </w:tcPr>
          <w:p w14:paraId="63C3D29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0,68</w:t>
            </w:r>
          </w:p>
        </w:tc>
        <w:tc>
          <w:tcPr>
            <w:tcW w:w="691" w:type="dxa"/>
            <w:shd w:val="clear" w:color="auto" w:fill="auto"/>
            <w:noWrap/>
            <w:vAlign w:val="center"/>
            <w:hideMark/>
          </w:tcPr>
          <w:p w14:paraId="6A72AC6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auto" w:fill="auto"/>
            <w:noWrap/>
            <w:vAlign w:val="center"/>
            <w:hideMark/>
          </w:tcPr>
          <w:p w14:paraId="4C4D5C3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10,73</w:t>
            </w:r>
          </w:p>
        </w:tc>
        <w:tc>
          <w:tcPr>
            <w:tcW w:w="690" w:type="dxa"/>
            <w:shd w:val="clear" w:color="auto" w:fill="auto"/>
            <w:noWrap/>
            <w:vAlign w:val="center"/>
            <w:hideMark/>
          </w:tcPr>
          <w:p w14:paraId="4ED8620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0,11</w:t>
            </w:r>
          </w:p>
        </w:tc>
        <w:tc>
          <w:tcPr>
            <w:tcW w:w="691" w:type="dxa"/>
            <w:shd w:val="clear" w:color="000000" w:fill="FFC000"/>
            <w:noWrap/>
            <w:vAlign w:val="center"/>
            <w:hideMark/>
          </w:tcPr>
          <w:p w14:paraId="5E36A16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2,23</w:t>
            </w:r>
          </w:p>
        </w:tc>
      </w:tr>
      <w:tr w:rsidR="00B21A02" w:rsidRPr="00FB6C56" w14:paraId="37BEE276" w14:textId="77777777" w:rsidTr="00B21A02">
        <w:trPr>
          <w:trHeight w:val="57"/>
        </w:trPr>
        <w:tc>
          <w:tcPr>
            <w:tcW w:w="401" w:type="dxa"/>
            <w:shd w:val="clear" w:color="auto" w:fill="auto"/>
            <w:vAlign w:val="center"/>
            <w:hideMark/>
          </w:tcPr>
          <w:p w14:paraId="739E181B"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43</w:t>
            </w:r>
          </w:p>
        </w:tc>
        <w:tc>
          <w:tcPr>
            <w:tcW w:w="690" w:type="dxa"/>
            <w:shd w:val="clear" w:color="auto" w:fill="auto"/>
            <w:noWrap/>
            <w:vAlign w:val="center"/>
            <w:hideMark/>
          </w:tcPr>
          <w:p w14:paraId="130FABB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1,90</w:t>
            </w:r>
          </w:p>
        </w:tc>
        <w:tc>
          <w:tcPr>
            <w:tcW w:w="690" w:type="dxa"/>
            <w:shd w:val="clear" w:color="auto" w:fill="auto"/>
            <w:noWrap/>
            <w:vAlign w:val="center"/>
            <w:hideMark/>
          </w:tcPr>
          <w:p w14:paraId="5B3C22B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c>
          <w:tcPr>
            <w:tcW w:w="690" w:type="dxa"/>
            <w:shd w:val="clear" w:color="auto" w:fill="auto"/>
            <w:noWrap/>
            <w:vAlign w:val="center"/>
            <w:hideMark/>
          </w:tcPr>
          <w:p w14:paraId="2D0D8587"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0,05</w:t>
            </w:r>
          </w:p>
        </w:tc>
        <w:tc>
          <w:tcPr>
            <w:tcW w:w="691" w:type="dxa"/>
            <w:shd w:val="clear" w:color="auto" w:fill="auto"/>
            <w:noWrap/>
            <w:vAlign w:val="center"/>
            <w:hideMark/>
          </w:tcPr>
          <w:p w14:paraId="7AC84FD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0,06</w:t>
            </w:r>
          </w:p>
        </w:tc>
        <w:tc>
          <w:tcPr>
            <w:tcW w:w="690" w:type="dxa"/>
            <w:shd w:val="clear" w:color="auto" w:fill="auto"/>
            <w:noWrap/>
            <w:vAlign w:val="center"/>
            <w:hideMark/>
          </w:tcPr>
          <w:p w14:paraId="71AC46C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0,56</w:t>
            </w:r>
          </w:p>
        </w:tc>
        <w:tc>
          <w:tcPr>
            <w:tcW w:w="690" w:type="dxa"/>
            <w:shd w:val="clear" w:color="auto" w:fill="auto"/>
            <w:noWrap/>
            <w:vAlign w:val="center"/>
            <w:hideMark/>
          </w:tcPr>
          <w:p w14:paraId="7924C97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0,10</w:t>
            </w:r>
          </w:p>
        </w:tc>
        <w:tc>
          <w:tcPr>
            <w:tcW w:w="691" w:type="dxa"/>
            <w:shd w:val="clear" w:color="auto" w:fill="auto"/>
            <w:noWrap/>
            <w:vAlign w:val="center"/>
            <w:hideMark/>
          </w:tcPr>
          <w:p w14:paraId="1351AD7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0,32</w:t>
            </w:r>
          </w:p>
        </w:tc>
        <w:tc>
          <w:tcPr>
            <w:tcW w:w="690" w:type="dxa"/>
            <w:shd w:val="clear" w:color="auto" w:fill="auto"/>
            <w:noWrap/>
            <w:vAlign w:val="center"/>
            <w:hideMark/>
          </w:tcPr>
          <w:p w14:paraId="3F78F3A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0,06</w:t>
            </w:r>
          </w:p>
        </w:tc>
        <w:tc>
          <w:tcPr>
            <w:tcW w:w="690" w:type="dxa"/>
            <w:shd w:val="clear" w:color="auto" w:fill="auto"/>
            <w:noWrap/>
            <w:vAlign w:val="center"/>
            <w:hideMark/>
          </w:tcPr>
          <w:p w14:paraId="1E28B28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c>
          <w:tcPr>
            <w:tcW w:w="690" w:type="dxa"/>
            <w:shd w:val="clear" w:color="000000" w:fill="BFBFBF"/>
            <w:noWrap/>
            <w:vAlign w:val="center"/>
            <w:hideMark/>
          </w:tcPr>
          <w:p w14:paraId="1A54A80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 </w:t>
            </w:r>
          </w:p>
        </w:tc>
        <w:tc>
          <w:tcPr>
            <w:tcW w:w="691" w:type="dxa"/>
            <w:shd w:val="clear" w:color="auto" w:fill="auto"/>
            <w:noWrap/>
            <w:vAlign w:val="center"/>
            <w:hideMark/>
          </w:tcPr>
          <w:p w14:paraId="3CBDD72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59F2B94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18,46</w:t>
            </w:r>
          </w:p>
        </w:tc>
        <w:tc>
          <w:tcPr>
            <w:tcW w:w="690" w:type="dxa"/>
            <w:shd w:val="clear" w:color="000000" w:fill="BFBFBF"/>
            <w:noWrap/>
            <w:vAlign w:val="center"/>
            <w:hideMark/>
          </w:tcPr>
          <w:p w14:paraId="4FBA735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 </w:t>
            </w:r>
          </w:p>
        </w:tc>
        <w:tc>
          <w:tcPr>
            <w:tcW w:w="691" w:type="dxa"/>
            <w:shd w:val="clear" w:color="auto" w:fill="auto"/>
            <w:noWrap/>
            <w:vAlign w:val="center"/>
            <w:hideMark/>
          </w:tcPr>
          <w:p w14:paraId="3EE6CFC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r>
      <w:tr w:rsidR="00B21A02" w:rsidRPr="00FB6C56" w14:paraId="176525D2" w14:textId="77777777" w:rsidTr="00B21A02">
        <w:trPr>
          <w:trHeight w:val="57"/>
        </w:trPr>
        <w:tc>
          <w:tcPr>
            <w:tcW w:w="401" w:type="dxa"/>
            <w:shd w:val="clear" w:color="auto" w:fill="auto"/>
            <w:vAlign w:val="center"/>
            <w:hideMark/>
          </w:tcPr>
          <w:p w14:paraId="31028D6E"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44</w:t>
            </w:r>
          </w:p>
        </w:tc>
        <w:tc>
          <w:tcPr>
            <w:tcW w:w="690" w:type="dxa"/>
            <w:shd w:val="clear" w:color="auto" w:fill="auto"/>
            <w:noWrap/>
            <w:vAlign w:val="center"/>
            <w:hideMark/>
          </w:tcPr>
          <w:p w14:paraId="49F87027"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3,74</w:t>
            </w:r>
          </w:p>
        </w:tc>
        <w:tc>
          <w:tcPr>
            <w:tcW w:w="690" w:type="dxa"/>
            <w:shd w:val="clear" w:color="auto" w:fill="auto"/>
            <w:noWrap/>
            <w:vAlign w:val="center"/>
            <w:hideMark/>
          </w:tcPr>
          <w:p w14:paraId="5AF3750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48DDD78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0,10</w:t>
            </w:r>
          </w:p>
        </w:tc>
        <w:tc>
          <w:tcPr>
            <w:tcW w:w="691" w:type="dxa"/>
            <w:shd w:val="clear" w:color="auto" w:fill="auto"/>
            <w:noWrap/>
            <w:vAlign w:val="center"/>
            <w:hideMark/>
          </w:tcPr>
          <w:p w14:paraId="01A30AA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0,12</w:t>
            </w:r>
          </w:p>
        </w:tc>
        <w:tc>
          <w:tcPr>
            <w:tcW w:w="690" w:type="dxa"/>
            <w:shd w:val="clear" w:color="auto" w:fill="auto"/>
            <w:noWrap/>
            <w:vAlign w:val="center"/>
            <w:hideMark/>
          </w:tcPr>
          <w:p w14:paraId="66DD492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1,14</w:t>
            </w:r>
          </w:p>
        </w:tc>
        <w:tc>
          <w:tcPr>
            <w:tcW w:w="690" w:type="dxa"/>
            <w:shd w:val="clear" w:color="auto" w:fill="auto"/>
            <w:noWrap/>
            <w:vAlign w:val="center"/>
            <w:hideMark/>
          </w:tcPr>
          <w:p w14:paraId="524BD00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0,27</w:t>
            </w:r>
          </w:p>
        </w:tc>
        <w:tc>
          <w:tcPr>
            <w:tcW w:w="691" w:type="dxa"/>
            <w:shd w:val="clear" w:color="auto" w:fill="auto"/>
            <w:noWrap/>
            <w:vAlign w:val="center"/>
            <w:hideMark/>
          </w:tcPr>
          <w:p w14:paraId="4179968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0,38</w:t>
            </w:r>
          </w:p>
        </w:tc>
        <w:tc>
          <w:tcPr>
            <w:tcW w:w="690" w:type="dxa"/>
            <w:shd w:val="clear" w:color="auto" w:fill="auto"/>
            <w:noWrap/>
            <w:vAlign w:val="center"/>
            <w:hideMark/>
          </w:tcPr>
          <w:p w14:paraId="7091ADE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0,25</w:t>
            </w:r>
          </w:p>
        </w:tc>
        <w:tc>
          <w:tcPr>
            <w:tcW w:w="690" w:type="dxa"/>
            <w:shd w:val="clear" w:color="auto" w:fill="auto"/>
            <w:noWrap/>
            <w:vAlign w:val="center"/>
            <w:hideMark/>
          </w:tcPr>
          <w:p w14:paraId="1FC8B15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000000" w:fill="BFBFBF"/>
            <w:noWrap/>
            <w:vAlign w:val="center"/>
            <w:hideMark/>
          </w:tcPr>
          <w:p w14:paraId="7147076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 </w:t>
            </w:r>
          </w:p>
        </w:tc>
        <w:tc>
          <w:tcPr>
            <w:tcW w:w="691" w:type="dxa"/>
            <w:shd w:val="clear" w:color="auto" w:fill="auto"/>
            <w:noWrap/>
            <w:vAlign w:val="center"/>
            <w:hideMark/>
          </w:tcPr>
          <w:p w14:paraId="4CF4D7BC"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0,02</w:t>
            </w:r>
          </w:p>
        </w:tc>
        <w:tc>
          <w:tcPr>
            <w:tcW w:w="690" w:type="dxa"/>
            <w:shd w:val="clear" w:color="auto" w:fill="auto"/>
            <w:noWrap/>
            <w:vAlign w:val="center"/>
            <w:hideMark/>
          </w:tcPr>
          <w:p w14:paraId="680519F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12,90</w:t>
            </w:r>
          </w:p>
        </w:tc>
        <w:tc>
          <w:tcPr>
            <w:tcW w:w="690" w:type="dxa"/>
            <w:shd w:val="clear" w:color="000000" w:fill="BFBFBF"/>
            <w:noWrap/>
            <w:vAlign w:val="center"/>
            <w:hideMark/>
          </w:tcPr>
          <w:p w14:paraId="26C119C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 </w:t>
            </w:r>
          </w:p>
        </w:tc>
        <w:tc>
          <w:tcPr>
            <w:tcW w:w="691" w:type="dxa"/>
            <w:shd w:val="clear" w:color="auto" w:fill="auto"/>
            <w:noWrap/>
            <w:vAlign w:val="center"/>
            <w:hideMark/>
          </w:tcPr>
          <w:p w14:paraId="5907B2D9"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0,02</w:t>
            </w:r>
          </w:p>
        </w:tc>
      </w:tr>
      <w:tr w:rsidR="00B21A02" w:rsidRPr="00FB6C56" w14:paraId="3689EACE" w14:textId="77777777" w:rsidTr="00B21A02">
        <w:trPr>
          <w:trHeight w:val="57"/>
        </w:trPr>
        <w:tc>
          <w:tcPr>
            <w:tcW w:w="401" w:type="dxa"/>
            <w:shd w:val="clear" w:color="auto" w:fill="auto"/>
            <w:vAlign w:val="center"/>
            <w:hideMark/>
          </w:tcPr>
          <w:p w14:paraId="1E68ADDA"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45</w:t>
            </w:r>
          </w:p>
        </w:tc>
        <w:tc>
          <w:tcPr>
            <w:tcW w:w="690" w:type="dxa"/>
            <w:shd w:val="clear" w:color="auto" w:fill="auto"/>
            <w:noWrap/>
            <w:vAlign w:val="center"/>
            <w:hideMark/>
          </w:tcPr>
          <w:p w14:paraId="30E23F64"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8,13</w:t>
            </w:r>
          </w:p>
        </w:tc>
        <w:tc>
          <w:tcPr>
            <w:tcW w:w="690" w:type="dxa"/>
            <w:shd w:val="clear" w:color="000000" w:fill="FFC000"/>
            <w:noWrap/>
            <w:vAlign w:val="center"/>
            <w:hideMark/>
          </w:tcPr>
          <w:p w14:paraId="72A6A5D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0,33</w:t>
            </w:r>
          </w:p>
        </w:tc>
        <w:tc>
          <w:tcPr>
            <w:tcW w:w="690" w:type="dxa"/>
            <w:shd w:val="clear" w:color="000000" w:fill="FFC000"/>
            <w:noWrap/>
            <w:vAlign w:val="center"/>
            <w:hideMark/>
          </w:tcPr>
          <w:p w14:paraId="7E34D9A8"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1,81</w:t>
            </w:r>
          </w:p>
        </w:tc>
        <w:tc>
          <w:tcPr>
            <w:tcW w:w="691" w:type="dxa"/>
            <w:shd w:val="clear" w:color="auto" w:fill="auto"/>
            <w:noWrap/>
            <w:vAlign w:val="center"/>
            <w:hideMark/>
          </w:tcPr>
          <w:p w14:paraId="4C8EF6D8"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0,57</w:t>
            </w:r>
          </w:p>
        </w:tc>
        <w:tc>
          <w:tcPr>
            <w:tcW w:w="690" w:type="dxa"/>
            <w:shd w:val="clear" w:color="000000" w:fill="FFC000"/>
            <w:noWrap/>
            <w:vAlign w:val="center"/>
            <w:hideMark/>
          </w:tcPr>
          <w:p w14:paraId="23A09D3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1883,69</w:t>
            </w:r>
          </w:p>
        </w:tc>
        <w:tc>
          <w:tcPr>
            <w:tcW w:w="690" w:type="dxa"/>
            <w:shd w:val="clear" w:color="auto" w:fill="auto"/>
            <w:noWrap/>
            <w:vAlign w:val="center"/>
            <w:hideMark/>
          </w:tcPr>
          <w:p w14:paraId="63BB9A79"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0,48</w:t>
            </w:r>
          </w:p>
        </w:tc>
        <w:tc>
          <w:tcPr>
            <w:tcW w:w="691" w:type="dxa"/>
            <w:shd w:val="clear" w:color="auto" w:fill="auto"/>
            <w:noWrap/>
            <w:vAlign w:val="center"/>
            <w:hideMark/>
          </w:tcPr>
          <w:p w14:paraId="2F21F1D8"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0,75</w:t>
            </w:r>
          </w:p>
        </w:tc>
        <w:tc>
          <w:tcPr>
            <w:tcW w:w="690" w:type="dxa"/>
            <w:shd w:val="clear" w:color="auto" w:fill="auto"/>
            <w:noWrap/>
            <w:vAlign w:val="center"/>
            <w:hideMark/>
          </w:tcPr>
          <w:p w14:paraId="4447B5CC"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0,34</w:t>
            </w:r>
          </w:p>
        </w:tc>
        <w:tc>
          <w:tcPr>
            <w:tcW w:w="690" w:type="dxa"/>
            <w:shd w:val="clear" w:color="000000" w:fill="FFC000"/>
            <w:noWrap/>
            <w:vAlign w:val="center"/>
            <w:hideMark/>
          </w:tcPr>
          <w:p w14:paraId="0E163425"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0,39</w:t>
            </w:r>
          </w:p>
        </w:tc>
        <w:tc>
          <w:tcPr>
            <w:tcW w:w="690" w:type="dxa"/>
            <w:shd w:val="clear" w:color="000000" w:fill="BFBFBF"/>
            <w:noWrap/>
            <w:vAlign w:val="center"/>
            <w:hideMark/>
          </w:tcPr>
          <w:p w14:paraId="04DB2B8A"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 </w:t>
            </w:r>
          </w:p>
        </w:tc>
        <w:tc>
          <w:tcPr>
            <w:tcW w:w="691" w:type="dxa"/>
            <w:shd w:val="clear" w:color="auto" w:fill="auto"/>
            <w:noWrap/>
            <w:vAlign w:val="center"/>
            <w:hideMark/>
          </w:tcPr>
          <w:p w14:paraId="6721F42B"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0,01</w:t>
            </w:r>
          </w:p>
        </w:tc>
        <w:tc>
          <w:tcPr>
            <w:tcW w:w="690" w:type="dxa"/>
            <w:shd w:val="clear" w:color="auto" w:fill="auto"/>
            <w:noWrap/>
            <w:vAlign w:val="center"/>
            <w:hideMark/>
          </w:tcPr>
          <w:p w14:paraId="1CA107D0"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70,33</w:t>
            </w:r>
          </w:p>
        </w:tc>
        <w:tc>
          <w:tcPr>
            <w:tcW w:w="690" w:type="dxa"/>
            <w:shd w:val="clear" w:color="auto" w:fill="auto"/>
            <w:noWrap/>
            <w:vAlign w:val="center"/>
            <w:hideMark/>
          </w:tcPr>
          <w:p w14:paraId="68B58982"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0,07</w:t>
            </w:r>
          </w:p>
        </w:tc>
        <w:tc>
          <w:tcPr>
            <w:tcW w:w="691" w:type="dxa"/>
            <w:shd w:val="clear" w:color="000000" w:fill="FFC000"/>
            <w:noWrap/>
            <w:vAlign w:val="center"/>
            <w:hideMark/>
          </w:tcPr>
          <w:p w14:paraId="17691CFE"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5,45</w:t>
            </w:r>
          </w:p>
        </w:tc>
      </w:tr>
      <w:tr w:rsidR="00B21A02" w:rsidRPr="00FB6C56" w14:paraId="5A636FC4" w14:textId="77777777" w:rsidTr="00B21A02">
        <w:trPr>
          <w:trHeight w:val="57"/>
        </w:trPr>
        <w:tc>
          <w:tcPr>
            <w:tcW w:w="401" w:type="dxa"/>
            <w:shd w:val="clear" w:color="auto" w:fill="auto"/>
            <w:vAlign w:val="center"/>
            <w:hideMark/>
          </w:tcPr>
          <w:p w14:paraId="6401B2F5"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46</w:t>
            </w:r>
          </w:p>
        </w:tc>
        <w:tc>
          <w:tcPr>
            <w:tcW w:w="690" w:type="dxa"/>
            <w:shd w:val="clear" w:color="auto" w:fill="auto"/>
            <w:noWrap/>
            <w:vAlign w:val="center"/>
            <w:hideMark/>
          </w:tcPr>
          <w:p w14:paraId="303B3DD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1,63</w:t>
            </w:r>
          </w:p>
        </w:tc>
        <w:tc>
          <w:tcPr>
            <w:tcW w:w="690" w:type="dxa"/>
            <w:shd w:val="clear" w:color="auto" w:fill="auto"/>
            <w:noWrap/>
            <w:vAlign w:val="center"/>
            <w:hideMark/>
          </w:tcPr>
          <w:p w14:paraId="6BC03CF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48EFC41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0,45</w:t>
            </w:r>
          </w:p>
        </w:tc>
        <w:tc>
          <w:tcPr>
            <w:tcW w:w="691" w:type="dxa"/>
            <w:shd w:val="clear" w:color="auto" w:fill="auto"/>
            <w:noWrap/>
            <w:vAlign w:val="center"/>
            <w:hideMark/>
          </w:tcPr>
          <w:p w14:paraId="3142AA0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0,08</w:t>
            </w:r>
          </w:p>
        </w:tc>
        <w:tc>
          <w:tcPr>
            <w:tcW w:w="690" w:type="dxa"/>
            <w:shd w:val="clear" w:color="auto" w:fill="auto"/>
            <w:noWrap/>
            <w:vAlign w:val="center"/>
            <w:hideMark/>
          </w:tcPr>
          <w:p w14:paraId="6580C7A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2,70</w:t>
            </w:r>
          </w:p>
        </w:tc>
        <w:tc>
          <w:tcPr>
            <w:tcW w:w="690" w:type="dxa"/>
            <w:shd w:val="clear" w:color="auto" w:fill="auto"/>
            <w:noWrap/>
            <w:vAlign w:val="center"/>
            <w:hideMark/>
          </w:tcPr>
          <w:p w14:paraId="1878ED2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1,01</w:t>
            </w:r>
          </w:p>
        </w:tc>
        <w:tc>
          <w:tcPr>
            <w:tcW w:w="691" w:type="dxa"/>
            <w:shd w:val="clear" w:color="000000" w:fill="FFC000"/>
            <w:noWrap/>
            <w:vAlign w:val="center"/>
            <w:hideMark/>
          </w:tcPr>
          <w:p w14:paraId="722D9DB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1,84</w:t>
            </w:r>
          </w:p>
        </w:tc>
        <w:tc>
          <w:tcPr>
            <w:tcW w:w="690" w:type="dxa"/>
            <w:shd w:val="clear" w:color="auto" w:fill="auto"/>
            <w:noWrap/>
            <w:vAlign w:val="center"/>
            <w:hideMark/>
          </w:tcPr>
          <w:p w14:paraId="5B08856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0,68</w:t>
            </w:r>
          </w:p>
        </w:tc>
        <w:tc>
          <w:tcPr>
            <w:tcW w:w="690" w:type="dxa"/>
            <w:shd w:val="clear" w:color="auto" w:fill="auto"/>
            <w:noWrap/>
            <w:vAlign w:val="center"/>
            <w:hideMark/>
          </w:tcPr>
          <w:p w14:paraId="70F3312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3CB1E33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1,62</w:t>
            </w:r>
          </w:p>
        </w:tc>
        <w:tc>
          <w:tcPr>
            <w:tcW w:w="691" w:type="dxa"/>
            <w:shd w:val="clear" w:color="auto" w:fill="auto"/>
            <w:noWrap/>
            <w:vAlign w:val="center"/>
            <w:hideMark/>
          </w:tcPr>
          <w:p w14:paraId="0F65747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0,05</w:t>
            </w:r>
          </w:p>
        </w:tc>
        <w:tc>
          <w:tcPr>
            <w:tcW w:w="690" w:type="dxa"/>
            <w:shd w:val="clear" w:color="auto" w:fill="auto"/>
            <w:noWrap/>
            <w:vAlign w:val="center"/>
            <w:hideMark/>
          </w:tcPr>
          <w:p w14:paraId="4232C74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25,06</w:t>
            </w:r>
          </w:p>
        </w:tc>
        <w:tc>
          <w:tcPr>
            <w:tcW w:w="690" w:type="dxa"/>
            <w:shd w:val="clear" w:color="000000" w:fill="FF0000"/>
            <w:noWrap/>
            <w:vAlign w:val="center"/>
            <w:hideMark/>
          </w:tcPr>
          <w:p w14:paraId="311325B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1,67</w:t>
            </w:r>
          </w:p>
        </w:tc>
        <w:tc>
          <w:tcPr>
            <w:tcW w:w="691" w:type="dxa"/>
            <w:shd w:val="clear" w:color="auto" w:fill="auto"/>
            <w:noWrap/>
            <w:vAlign w:val="center"/>
            <w:hideMark/>
          </w:tcPr>
          <w:p w14:paraId="469B99A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0,04</w:t>
            </w:r>
          </w:p>
        </w:tc>
      </w:tr>
      <w:tr w:rsidR="00B21A02" w:rsidRPr="00FB6C56" w14:paraId="1C3D56FF" w14:textId="77777777" w:rsidTr="00B21A02">
        <w:trPr>
          <w:trHeight w:val="57"/>
        </w:trPr>
        <w:tc>
          <w:tcPr>
            <w:tcW w:w="401" w:type="dxa"/>
            <w:shd w:val="clear" w:color="auto" w:fill="auto"/>
            <w:vAlign w:val="center"/>
            <w:hideMark/>
          </w:tcPr>
          <w:p w14:paraId="33C39DF3"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47</w:t>
            </w:r>
          </w:p>
        </w:tc>
        <w:tc>
          <w:tcPr>
            <w:tcW w:w="690" w:type="dxa"/>
            <w:shd w:val="clear" w:color="auto" w:fill="auto"/>
            <w:noWrap/>
            <w:vAlign w:val="center"/>
            <w:hideMark/>
          </w:tcPr>
          <w:p w14:paraId="728F54C2"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11,84</w:t>
            </w:r>
          </w:p>
        </w:tc>
        <w:tc>
          <w:tcPr>
            <w:tcW w:w="690" w:type="dxa"/>
            <w:shd w:val="clear" w:color="auto" w:fill="auto"/>
            <w:noWrap/>
            <w:vAlign w:val="center"/>
            <w:hideMark/>
          </w:tcPr>
          <w:p w14:paraId="7FB37C60"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0,00</w:t>
            </w:r>
          </w:p>
        </w:tc>
        <w:tc>
          <w:tcPr>
            <w:tcW w:w="690" w:type="dxa"/>
            <w:shd w:val="clear" w:color="auto" w:fill="auto"/>
            <w:noWrap/>
            <w:vAlign w:val="center"/>
            <w:hideMark/>
          </w:tcPr>
          <w:p w14:paraId="23B77047"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0,02</w:t>
            </w:r>
          </w:p>
        </w:tc>
        <w:tc>
          <w:tcPr>
            <w:tcW w:w="691" w:type="dxa"/>
            <w:shd w:val="clear" w:color="auto" w:fill="auto"/>
            <w:noWrap/>
            <w:vAlign w:val="center"/>
            <w:hideMark/>
          </w:tcPr>
          <w:p w14:paraId="4F5B21F1"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0,03</w:t>
            </w:r>
          </w:p>
        </w:tc>
        <w:tc>
          <w:tcPr>
            <w:tcW w:w="690" w:type="dxa"/>
            <w:shd w:val="clear" w:color="auto" w:fill="auto"/>
            <w:noWrap/>
            <w:vAlign w:val="center"/>
            <w:hideMark/>
          </w:tcPr>
          <w:p w14:paraId="763205B2"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6,86</w:t>
            </w:r>
          </w:p>
        </w:tc>
        <w:tc>
          <w:tcPr>
            <w:tcW w:w="690" w:type="dxa"/>
            <w:shd w:val="clear" w:color="auto" w:fill="auto"/>
            <w:noWrap/>
            <w:vAlign w:val="center"/>
            <w:hideMark/>
          </w:tcPr>
          <w:p w14:paraId="7811741F"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5,40</w:t>
            </w:r>
          </w:p>
        </w:tc>
        <w:tc>
          <w:tcPr>
            <w:tcW w:w="691" w:type="dxa"/>
            <w:shd w:val="clear" w:color="000000" w:fill="FFC000"/>
            <w:noWrap/>
            <w:vAlign w:val="center"/>
            <w:hideMark/>
          </w:tcPr>
          <w:p w14:paraId="50A0D03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4,00</w:t>
            </w:r>
          </w:p>
        </w:tc>
        <w:tc>
          <w:tcPr>
            <w:tcW w:w="690" w:type="dxa"/>
            <w:shd w:val="clear" w:color="auto" w:fill="auto"/>
            <w:noWrap/>
            <w:vAlign w:val="center"/>
            <w:hideMark/>
          </w:tcPr>
          <w:p w14:paraId="44606057"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0,29</w:t>
            </w:r>
          </w:p>
        </w:tc>
        <w:tc>
          <w:tcPr>
            <w:tcW w:w="690" w:type="dxa"/>
            <w:shd w:val="clear" w:color="000000" w:fill="BFBFBF"/>
            <w:noWrap/>
            <w:vAlign w:val="center"/>
            <w:hideMark/>
          </w:tcPr>
          <w:p w14:paraId="405CB057"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 </w:t>
            </w:r>
          </w:p>
        </w:tc>
        <w:tc>
          <w:tcPr>
            <w:tcW w:w="690" w:type="dxa"/>
            <w:shd w:val="clear" w:color="auto" w:fill="auto"/>
            <w:noWrap/>
            <w:vAlign w:val="center"/>
            <w:hideMark/>
          </w:tcPr>
          <w:p w14:paraId="3EE5BF10"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0,47</w:t>
            </w:r>
          </w:p>
        </w:tc>
        <w:tc>
          <w:tcPr>
            <w:tcW w:w="691" w:type="dxa"/>
            <w:shd w:val="clear" w:color="000000" w:fill="FF0000"/>
            <w:noWrap/>
            <w:vAlign w:val="center"/>
            <w:hideMark/>
          </w:tcPr>
          <w:p w14:paraId="0EDFB14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0,57</w:t>
            </w:r>
          </w:p>
        </w:tc>
        <w:tc>
          <w:tcPr>
            <w:tcW w:w="690" w:type="dxa"/>
            <w:shd w:val="clear" w:color="auto" w:fill="auto"/>
            <w:noWrap/>
            <w:vAlign w:val="center"/>
            <w:hideMark/>
          </w:tcPr>
          <w:p w14:paraId="36A0391F"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56,67</w:t>
            </w:r>
          </w:p>
        </w:tc>
        <w:tc>
          <w:tcPr>
            <w:tcW w:w="690" w:type="dxa"/>
            <w:shd w:val="clear" w:color="000000" w:fill="FF0000"/>
            <w:noWrap/>
            <w:vAlign w:val="center"/>
            <w:hideMark/>
          </w:tcPr>
          <w:p w14:paraId="3BBC35AD"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1,33</w:t>
            </w:r>
          </w:p>
        </w:tc>
        <w:tc>
          <w:tcPr>
            <w:tcW w:w="691" w:type="dxa"/>
            <w:shd w:val="clear" w:color="auto" w:fill="auto"/>
            <w:noWrap/>
            <w:vAlign w:val="center"/>
            <w:hideMark/>
          </w:tcPr>
          <w:p w14:paraId="3E63F867"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0,00</w:t>
            </w:r>
          </w:p>
        </w:tc>
      </w:tr>
      <w:tr w:rsidR="00B21A02" w:rsidRPr="00FB6C56" w14:paraId="0BDC2773" w14:textId="77777777" w:rsidTr="00B21A02">
        <w:trPr>
          <w:trHeight w:val="57"/>
        </w:trPr>
        <w:tc>
          <w:tcPr>
            <w:tcW w:w="401" w:type="dxa"/>
            <w:shd w:val="clear" w:color="auto" w:fill="auto"/>
            <w:vAlign w:val="center"/>
            <w:hideMark/>
          </w:tcPr>
          <w:p w14:paraId="783F245D"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lastRenderedPageBreak/>
              <w:t>48</w:t>
            </w:r>
          </w:p>
        </w:tc>
        <w:tc>
          <w:tcPr>
            <w:tcW w:w="690" w:type="dxa"/>
            <w:shd w:val="clear" w:color="auto" w:fill="auto"/>
            <w:noWrap/>
            <w:vAlign w:val="center"/>
            <w:hideMark/>
          </w:tcPr>
          <w:p w14:paraId="2962F8AD"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11,90</w:t>
            </w:r>
          </w:p>
        </w:tc>
        <w:tc>
          <w:tcPr>
            <w:tcW w:w="690" w:type="dxa"/>
            <w:shd w:val="clear" w:color="000000" w:fill="FFC000"/>
            <w:noWrap/>
            <w:vAlign w:val="center"/>
            <w:hideMark/>
          </w:tcPr>
          <w:p w14:paraId="54EAC61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2,18</w:t>
            </w:r>
          </w:p>
        </w:tc>
        <w:tc>
          <w:tcPr>
            <w:tcW w:w="690" w:type="dxa"/>
            <w:shd w:val="clear" w:color="000000" w:fill="FFC000"/>
            <w:noWrap/>
            <w:vAlign w:val="center"/>
            <w:hideMark/>
          </w:tcPr>
          <w:p w14:paraId="4DBF020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13,44</w:t>
            </w:r>
          </w:p>
        </w:tc>
        <w:tc>
          <w:tcPr>
            <w:tcW w:w="691" w:type="dxa"/>
            <w:shd w:val="clear" w:color="auto" w:fill="auto"/>
            <w:noWrap/>
            <w:vAlign w:val="center"/>
            <w:hideMark/>
          </w:tcPr>
          <w:p w14:paraId="33BDA8ED"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2,35</w:t>
            </w:r>
          </w:p>
        </w:tc>
        <w:tc>
          <w:tcPr>
            <w:tcW w:w="690" w:type="dxa"/>
            <w:shd w:val="clear" w:color="000000" w:fill="7030A0"/>
            <w:noWrap/>
            <w:vAlign w:val="center"/>
            <w:hideMark/>
          </w:tcPr>
          <w:p w14:paraId="0E06528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9444,69</w:t>
            </w:r>
          </w:p>
        </w:tc>
        <w:tc>
          <w:tcPr>
            <w:tcW w:w="690" w:type="dxa"/>
            <w:shd w:val="clear" w:color="auto" w:fill="auto"/>
            <w:noWrap/>
            <w:vAlign w:val="center"/>
            <w:hideMark/>
          </w:tcPr>
          <w:p w14:paraId="2398FB5B"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0,64</w:t>
            </w:r>
          </w:p>
        </w:tc>
        <w:tc>
          <w:tcPr>
            <w:tcW w:w="691" w:type="dxa"/>
            <w:shd w:val="clear" w:color="000000" w:fill="FFC000"/>
            <w:noWrap/>
            <w:vAlign w:val="center"/>
            <w:hideMark/>
          </w:tcPr>
          <w:p w14:paraId="3EEFA4A1"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1,82</w:t>
            </w:r>
          </w:p>
        </w:tc>
        <w:tc>
          <w:tcPr>
            <w:tcW w:w="690" w:type="dxa"/>
            <w:shd w:val="clear" w:color="auto" w:fill="auto"/>
            <w:noWrap/>
            <w:vAlign w:val="center"/>
            <w:hideMark/>
          </w:tcPr>
          <w:p w14:paraId="0A8B94C6"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0,23</w:t>
            </w:r>
          </w:p>
        </w:tc>
        <w:tc>
          <w:tcPr>
            <w:tcW w:w="690" w:type="dxa"/>
            <w:shd w:val="clear" w:color="000000" w:fill="AF4FFC"/>
            <w:noWrap/>
            <w:vAlign w:val="center"/>
            <w:hideMark/>
          </w:tcPr>
          <w:p w14:paraId="27D73311"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38,39</w:t>
            </w:r>
          </w:p>
        </w:tc>
        <w:tc>
          <w:tcPr>
            <w:tcW w:w="690" w:type="dxa"/>
            <w:shd w:val="clear" w:color="000000" w:fill="BFBFBF"/>
            <w:noWrap/>
            <w:vAlign w:val="center"/>
            <w:hideMark/>
          </w:tcPr>
          <w:p w14:paraId="05CEE36E"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 </w:t>
            </w:r>
          </w:p>
        </w:tc>
        <w:tc>
          <w:tcPr>
            <w:tcW w:w="691" w:type="dxa"/>
            <w:shd w:val="clear" w:color="auto" w:fill="auto"/>
            <w:noWrap/>
            <w:vAlign w:val="center"/>
            <w:hideMark/>
          </w:tcPr>
          <w:p w14:paraId="6CF794AD"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0,04</w:t>
            </w:r>
          </w:p>
        </w:tc>
        <w:tc>
          <w:tcPr>
            <w:tcW w:w="690" w:type="dxa"/>
            <w:shd w:val="clear" w:color="auto" w:fill="auto"/>
            <w:noWrap/>
            <w:vAlign w:val="center"/>
            <w:hideMark/>
          </w:tcPr>
          <w:p w14:paraId="710FA702"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17,79</w:t>
            </w:r>
          </w:p>
        </w:tc>
        <w:tc>
          <w:tcPr>
            <w:tcW w:w="690" w:type="dxa"/>
            <w:shd w:val="clear" w:color="000000" w:fill="7030A0"/>
            <w:noWrap/>
            <w:vAlign w:val="center"/>
            <w:hideMark/>
          </w:tcPr>
          <w:p w14:paraId="0086E2C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11,84</w:t>
            </w:r>
          </w:p>
        </w:tc>
        <w:tc>
          <w:tcPr>
            <w:tcW w:w="691" w:type="dxa"/>
            <w:shd w:val="clear" w:color="000000" w:fill="AF4FFC"/>
            <w:noWrap/>
            <w:vAlign w:val="center"/>
            <w:hideMark/>
          </w:tcPr>
          <w:p w14:paraId="51B79BAD"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70,02</w:t>
            </w:r>
          </w:p>
        </w:tc>
      </w:tr>
      <w:tr w:rsidR="00B21A02" w:rsidRPr="00FB6C56" w14:paraId="10382B14" w14:textId="77777777" w:rsidTr="00B21A02">
        <w:trPr>
          <w:trHeight w:val="57"/>
        </w:trPr>
        <w:tc>
          <w:tcPr>
            <w:tcW w:w="401" w:type="dxa"/>
            <w:shd w:val="clear" w:color="auto" w:fill="auto"/>
            <w:vAlign w:val="center"/>
            <w:hideMark/>
          </w:tcPr>
          <w:p w14:paraId="17E21F6D"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49</w:t>
            </w:r>
          </w:p>
        </w:tc>
        <w:tc>
          <w:tcPr>
            <w:tcW w:w="690" w:type="dxa"/>
            <w:shd w:val="clear" w:color="auto" w:fill="auto"/>
            <w:noWrap/>
            <w:vAlign w:val="center"/>
            <w:hideMark/>
          </w:tcPr>
          <w:p w14:paraId="58DC585C"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1,14</w:t>
            </w:r>
          </w:p>
        </w:tc>
        <w:tc>
          <w:tcPr>
            <w:tcW w:w="690" w:type="dxa"/>
            <w:shd w:val="clear" w:color="auto" w:fill="auto"/>
            <w:noWrap/>
            <w:vAlign w:val="center"/>
            <w:hideMark/>
          </w:tcPr>
          <w:p w14:paraId="1836B15E"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0,10</w:t>
            </w:r>
          </w:p>
        </w:tc>
        <w:tc>
          <w:tcPr>
            <w:tcW w:w="690" w:type="dxa"/>
            <w:shd w:val="clear" w:color="auto" w:fill="auto"/>
            <w:noWrap/>
            <w:vAlign w:val="center"/>
            <w:hideMark/>
          </w:tcPr>
          <w:p w14:paraId="053F24DD"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1,38</w:t>
            </w:r>
          </w:p>
        </w:tc>
        <w:tc>
          <w:tcPr>
            <w:tcW w:w="691" w:type="dxa"/>
            <w:shd w:val="clear" w:color="000000" w:fill="FFC000"/>
            <w:noWrap/>
            <w:vAlign w:val="center"/>
            <w:hideMark/>
          </w:tcPr>
          <w:p w14:paraId="6275F13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27,56</w:t>
            </w:r>
          </w:p>
        </w:tc>
        <w:tc>
          <w:tcPr>
            <w:tcW w:w="690" w:type="dxa"/>
            <w:shd w:val="clear" w:color="000000" w:fill="FFC000"/>
            <w:noWrap/>
            <w:vAlign w:val="center"/>
            <w:hideMark/>
          </w:tcPr>
          <w:p w14:paraId="61B407B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462,18</w:t>
            </w:r>
          </w:p>
        </w:tc>
        <w:tc>
          <w:tcPr>
            <w:tcW w:w="690" w:type="dxa"/>
            <w:shd w:val="clear" w:color="auto" w:fill="auto"/>
            <w:noWrap/>
            <w:vAlign w:val="center"/>
            <w:hideMark/>
          </w:tcPr>
          <w:p w14:paraId="52993340"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1,24</w:t>
            </w:r>
          </w:p>
        </w:tc>
        <w:tc>
          <w:tcPr>
            <w:tcW w:w="691" w:type="dxa"/>
            <w:shd w:val="clear" w:color="auto" w:fill="auto"/>
            <w:noWrap/>
            <w:vAlign w:val="center"/>
            <w:hideMark/>
          </w:tcPr>
          <w:p w14:paraId="5A4FFF6E"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0,87</w:t>
            </w:r>
          </w:p>
        </w:tc>
        <w:tc>
          <w:tcPr>
            <w:tcW w:w="690" w:type="dxa"/>
            <w:shd w:val="clear" w:color="auto" w:fill="auto"/>
            <w:noWrap/>
            <w:vAlign w:val="center"/>
            <w:hideMark/>
          </w:tcPr>
          <w:p w14:paraId="4A070F5A"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0,17</w:t>
            </w:r>
          </w:p>
        </w:tc>
        <w:tc>
          <w:tcPr>
            <w:tcW w:w="690" w:type="dxa"/>
            <w:shd w:val="clear" w:color="000000" w:fill="FFC000"/>
            <w:noWrap/>
            <w:vAlign w:val="center"/>
            <w:hideMark/>
          </w:tcPr>
          <w:p w14:paraId="0BE4DB3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1,52</w:t>
            </w:r>
          </w:p>
        </w:tc>
        <w:tc>
          <w:tcPr>
            <w:tcW w:w="690" w:type="dxa"/>
            <w:shd w:val="clear" w:color="auto" w:fill="auto"/>
            <w:noWrap/>
            <w:vAlign w:val="center"/>
            <w:hideMark/>
          </w:tcPr>
          <w:p w14:paraId="65BABFEB"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3,63</w:t>
            </w:r>
          </w:p>
        </w:tc>
        <w:tc>
          <w:tcPr>
            <w:tcW w:w="691" w:type="dxa"/>
            <w:shd w:val="clear" w:color="000000" w:fill="FFC000"/>
            <w:noWrap/>
            <w:vAlign w:val="center"/>
            <w:hideMark/>
          </w:tcPr>
          <w:p w14:paraId="48618CA3"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0,09</w:t>
            </w:r>
          </w:p>
        </w:tc>
        <w:tc>
          <w:tcPr>
            <w:tcW w:w="690" w:type="dxa"/>
            <w:shd w:val="clear" w:color="auto" w:fill="auto"/>
            <w:noWrap/>
            <w:vAlign w:val="center"/>
            <w:hideMark/>
          </w:tcPr>
          <w:p w14:paraId="615D2321"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26,99</w:t>
            </w:r>
          </w:p>
        </w:tc>
        <w:tc>
          <w:tcPr>
            <w:tcW w:w="690" w:type="dxa"/>
            <w:shd w:val="clear" w:color="000000" w:fill="FF0000"/>
            <w:noWrap/>
            <w:vAlign w:val="center"/>
            <w:hideMark/>
          </w:tcPr>
          <w:p w14:paraId="4D1981A1"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1,47</w:t>
            </w:r>
          </w:p>
        </w:tc>
        <w:tc>
          <w:tcPr>
            <w:tcW w:w="691" w:type="dxa"/>
            <w:shd w:val="clear" w:color="000000" w:fill="FFC000"/>
            <w:noWrap/>
            <w:vAlign w:val="center"/>
            <w:hideMark/>
          </w:tcPr>
          <w:p w14:paraId="668ED2C1" w14:textId="77777777" w:rsidR="00FB6C56" w:rsidRPr="00FB6C56" w:rsidRDefault="00FB6C56" w:rsidP="00FB6C56">
            <w:pPr>
              <w:jc w:val="center"/>
              <w:rPr>
                <w:rFonts w:asciiTheme="majorHAnsi" w:eastAsia="Times New Roman" w:hAnsiTheme="majorHAnsi" w:cs="Times New Roman"/>
                <w:color w:val="000000"/>
                <w:sz w:val="18"/>
                <w:szCs w:val="18"/>
              </w:rPr>
            </w:pPr>
            <w:r w:rsidRPr="00FB6C56">
              <w:rPr>
                <w:rFonts w:asciiTheme="majorHAnsi" w:eastAsia="Times New Roman" w:hAnsiTheme="majorHAnsi" w:cs="Times New Roman"/>
                <w:color w:val="000000"/>
                <w:sz w:val="18"/>
                <w:szCs w:val="18"/>
              </w:rPr>
              <w:t>2,90</w:t>
            </w:r>
          </w:p>
        </w:tc>
      </w:tr>
      <w:tr w:rsidR="00B21A02" w:rsidRPr="00FB6C56" w14:paraId="37062497" w14:textId="77777777" w:rsidTr="00B21A02">
        <w:trPr>
          <w:trHeight w:val="57"/>
        </w:trPr>
        <w:tc>
          <w:tcPr>
            <w:tcW w:w="401" w:type="dxa"/>
            <w:shd w:val="clear" w:color="auto" w:fill="auto"/>
            <w:vAlign w:val="center"/>
            <w:hideMark/>
          </w:tcPr>
          <w:p w14:paraId="55D9667F"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50</w:t>
            </w:r>
          </w:p>
        </w:tc>
        <w:tc>
          <w:tcPr>
            <w:tcW w:w="690" w:type="dxa"/>
            <w:shd w:val="clear" w:color="auto" w:fill="auto"/>
            <w:noWrap/>
            <w:vAlign w:val="center"/>
            <w:hideMark/>
          </w:tcPr>
          <w:p w14:paraId="103DF3E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0,44</w:t>
            </w:r>
          </w:p>
        </w:tc>
        <w:tc>
          <w:tcPr>
            <w:tcW w:w="690" w:type="dxa"/>
            <w:shd w:val="clear" w:color="auto" w:fill="auto"/>
            <w:noWrap/>
            <w:vAlign w:val="center"/>
            <w:hideMark/>
          </w:tcPr>
          <w:p w14:paraId="33C194C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c>
          <w:tcPr>
            <w:tcW w:w="690" w:type="dxa"/>
            <w:shd w:val="clear" w:color="auto" w:fill="auto"/>
            <w:noWrap/>
            <w:vAlign w:val="center"/>
            <w:hideMark/>
          </w:tcPr>
          <w:p w14:paraId="24750C7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1,37</w:t>
            </w:r>
          </w:p>
        </w:tc>
        <w:tc>
          <w:tcPr>
            <w:tcW w:w="691" w:type="dxa"/>
            <w:shd w:val="clear" w:color="000000" w:fill="FFC000"/>
            <w:noWrap/>
            <w:vAlign w:val="center"/>
            <w:hideMark/>
          </w:tcPr>
          <w:p w14:paraId="396C860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11,11</w:t>
            </w:r>
          </w:p>
        </w:tc>
        <w:tc>
          <w:tcPr>
            <w:tcW w:w="690" w:type="dxa"/>
            <w:shd w:val="clear" w:color="000000" w:fill="FFC000"/>
            <w:noWrap/>
            <w:vAlign w:val="center"/>
            <w:hideMark/>
          </w:tcPr>
          <w:p w14:paraId="135E8EF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604,93</w:t>
            </w:r>
          </w:p>
        </w:tc>
        <w:tc>
          <w:tcPr>
            <w:tcW w:w="690" w:type="dxa"/>
            <w:shd w:val="clear" w:color="auto" w:fill="auto"/>
            <w:noWrap/>
            <w:vAlign w:val="center"/>
            <w:hideMark/>
          </w:tcPr>
          <w:p w14:paraId="2DA04E9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0,32</w:t>
            </w:r>
          </w:p>
        </w:tc>
        <w:tc>
          <w:tcPr>
            <w:tcW w:w="691" w:type="dxa"/>
            <w:shd w:val="clear" w:color="auto" w:fill="auto"/>
            <w:noWrap/>
            <w:vAlign w:val="center"/>
            <w:hideMark/>
          </w:tcPr>
          <w:p w14:paraId="79F39FB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0,87</w:t>
            </w:r>
          </w:p>
        </w:tc>
        <w:tc>
          <w:tcPr>
            <w:tcW w:w="690" w:type="dxa"/>
            <w:shd w:val="clear" w:color="auto" w:fill="auto"/>
            <w:noWrap/>
            <w:vAlign w:val="center"/>
            <w:hideMark/>
          </w:tcPr>
          <w:p w14:paraId="124222E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0,09</w:t>
            </w:r>
          </w:p>
        </w:tc>
        <w:tc>
          <w:tcPr>
            <w:tcW w:w="690" w:type="dxa"/>
            <w:shd w:val="clear" w:color="000000" w:fill="FFC000"/>
            <w:noWrap/>
            <w:vAlign w:val="center"/>
            <w:hideMark/>
          </w:tcPr>
          <w:p w14:paraId="0E424E2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1,98</w:t>
            </w:r>
          </w:p>
        </w:tc>
        <w:tc>
          <w:tcPr>
            <w:tcW w:w="690" w:type="dxa"/>
            <w:shd w:val="clear" w:color="auto" w:fill="auto"/>
            <w:noWrap/>
            <w:vAlign w:val="center"/>
            <w:hideMark/>
          </w:tcPr>
          <w:p w14:paraId="20BC7A7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3,14</w:t>
            </w:r>
          </w:p>
        </w:tc>
        <w:tc>
          <w:tcPr>
            <w:tcW w:w="691" w:type="dxa"/>
            <w:shd w:val="clear" w:color="000000" w:fill="FFC000"/>
            <w:noWrap/>
            <w:vAlign w:val="center"/>
            <w:hideMark/>
          </w:tcPr>
          <w:p w14:paraId="79B31AB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0,13</w:t>
            </w:r>
          </w:p>
        </w:tc>
        <w:tc>
          <w:tcPr>
            <w:tcW w:w="690" w:type="dxa"/>
            <w:shd w:val="clear" w:color="auto" w:fill="auto"/>
            <w:noWrap/>
            <w:vAlign w:val="center"/>
            <w:hideMark/>
          </w:tcPr>
          <w:p w14:paraId="6713F4F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10,82</w:t>
            </w:r>
          </w:p>
        </w:tc>
        <w:tc>
          <w:tcPr>
            <w:tcW w:w="690" w:type="dxa"/>
            <w:shd w:val="clear" w:color="000000" w:fill="FF0000"/>
            <w:noWrap/>
            <w:vAlign w:val="center"/>
            <w:hideMark/>
          </w:tcPr>
          <w:p w14:paraId="03AA249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2,11</w:t>
            </w:r>
          </w:p>
        </w:tc>
        <w:tc>
          <w:tcPr>
            <w:tcW w:w="691" w:type="dxa"/>
            <w:shd w:val="clear" w:color="000000" w:fill="FFC000"/>
            <w:noWrap/>
            <w:vAlign w:val="center"/>
            <w:hideMark/>
          </w:tcPr>
          <w:p w14:paraId="314B764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2,03</w:t>
            </w:r>
          </w:p>
        </w:tc>
      </w:tr>
      <w:tr w:rsidR="00B21A02" w:rsidRPr="00FB6C56" w14:paraId="5647203D" w14:textId="77777777" w:rsidTr="00B21A02">
        <w:trPr>
          <w:trHeight w:val="57"/>
        </w:trPr>
        <w:tc>
          <w:tcPr>
            <w:tcW w:w="401" w:type="dxa"/>
            <w:shd w:val="clear" w:color="auto" w:fill="auto"/>
            <w:vAlign w:val="center"/>
            <w:hideMark/>
          </w:tcPr>
          <w:p w14:paraId="01B68CAD"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53</w:t>
            </w:r>
          </w:p>
        </w:tc>
        <w:tc>
          <w:tcPr>
            <w:tcW w:w="690" w:type="dxa"/>
            <w:shd w:val="clear" w:color="auto" w:fill="auto"/>
            <w:noWrap/>
            <w:vAlign w:val="center"/>
            <w:hideMark/>
          </w:tcPr>
          <w:p w14:paraId="533F77D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0,21</w:t>
            </w:r>
          </w:p>
        </w:tc>
        <w:tc>
          <w:tcPr>
            <w:tcW w:w="690" w:type="dxa"/>
            <w:shd w:val="clear" w:color="auto" w:fill="auto"/>
            <w:noWrap/>
            <w:vAlign w:val="center"/>
            <w:hideMark/>
          </w:tcPr>
          <w:p w14:paraId="44E4D59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19E2B69C"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0,17</w:t>
            </w:r>
          </w:p>
        </w:tc>
        <w:tc>
          <w:tcPr>
            <w:tcW w:w="691" w:type="dxa"/>
            <w:shd w:val="clear" w:color="auto" w:fill="auto"/>
            <w:noWrap/>
            <w:vAlign w:val="center"/>
            <w:hideMark/>
          </w:tcPr>
          <w:p w14:paraId="29842D5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0,03</w:t>
            </w:r>
          </w:p>
        </w:tc>
        <w:tc>
          <w:tcPr>
            <w:tcW w:w="690" w:type="dxa"/>
            <w:shd w:val="clear" w:color="auto" w:fill="auto"/>
            <w:noWrap/>
            <w:vAlign w:val="center"/>
            <w:hideMark/>
          </w:tcPr>
          <w:p w14:paraId="4ECCB5C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0,99</w:t>
            </w:r>
          </w:p>
        </w:tc>
        <w:tc>
          <w:tcPr>
            <w:tcW w:w="690" w:type="dxa"/>
            <w:shd w:val="clear" w:color="auto" w:fill="auto"/>
            <w:noWrap/>
            <w:vAlign w:val="center"/>
            <w:hideMark/>
          </w:tcPr>
          <w:p w14:paraId="1E6581B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0,27</w:t>
            </w:r>
          </w:p>
        </w:tc>
        <w:tc>
          <w:tcPr>
            <w:tcW w:w="691" w:type="dxa"/>
            <w:shd w:val="clear" w:color="auto" w:fill="auto"/>
            <w:noWrap/>
            <w:vAlign w:val="center"/>
            <w:hideMark/>
          </w:tcPr>
          <w:p w14:paraId="372DD95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0,13</w:t>
            </w:r>
          </w:p>
        </w:tc>
        <w:tc>
          <w:tcPr>
            <w:tcW w:w="690" w:type="dxa"/>
            <w:shd w:val="clear" w:color="auto" w:fill="auto"/>
            <w:noWrap/>
            <w:vAlign w:val="center"/>
            <w:hideMark/>
          </w:tcPr>
          <w:p w14:paraId="74F8B21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0,08</w:t>
            </w:r>
          </w:p>
        </w:tc>
        <w:tc>
          <w:tcPr>
            <w:tcW w:w="690" w:type="dxa"/>
            <w:shd w:val="clear" w:color="auto" w:fill="auto"/>
            <w:noWrap/>
            <w:vAlign w:val="center"/>
            <w:hideMark/>
          </w:tcPr>
          <w:p w14:paraId="03D5902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c>
          <w:tcPr>
            <w:tcW w:w="690" w:type="dxa"/>
            <w:shd w:val="clear" w:color="000000" w:fill="BFBFBF"/>
            <w:noWrap/>
            <w:vAlign w:val="center"/>
            <w:hideMark/>
          </w:tcPr>
          <w:p w14:paraId="3308C439"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 </w:t>
            </w:r>
          </w:p>
        </w:tc>
        <w:tc>
          <w:tcPr>
            <w:tcW w:w="691" w:type="dxa"/>
            <w:shd w:val="clear" w:color="auto" w:fill="auto"/>
            <w:noWrap/>
            <w:vAlign w:val="center"/>
            <w:hideMark/>
          </w:tcPr>
          <w:p w14:paraId="725C892F"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6307BF0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3,39</w:t>
            </w:r>
          </w:p>
        </w:tc>
        <w:tc>
          <w:tcPr>
            <w:tcW w:w="690" w:type="dxa"/>
            <w:shd w:val="clear" w:color="auto" w:fill="auto"/>
            <w:noWrap/>
            <w:vAlign w:val="center"/>
            <w:hideMark/>
          </w:tcPr>
          <w:p w14:paraId="3B38E349"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0,06</w:t>
            </w:r>
          </w:p>
        </w:tc>
        <w:tc>
          <w:tcPr>
            <w:tcW w:w="691" w:type="dxa"/>
            <w:shd w:val="clear" w:color="auto" w:fill="auto"/>
            <w:noWrap/>
            <w:vAlign w:val="center"/>
            <w:hideMark/>
          </w:tcPr>
          <w:p w14:paraId="10743CA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0,05</w:t>
            </w:r>
          </w:p>
        </w:tc>
      </w:tr>
      <w:tr w:rsidR="00B21A02" w:rsidRPr="00FB6C56" w14:paraId="4B487BE1" w14:textId="77777777" w:rsidTr="00B21A02">
        <w:trPr>
          <w:trHeight w:val="57"/>
        </w:trPr>
        <w:tc>
          <w:tcPr>
            <w:tcW w:w="401" w:type="dxa"/>
            <w:shd w:val="clear" w:color="auto" w:fill="auto"/>
            <w:vAlign w:val="center"/>
            <w:hideMark/>
          </w:tcPr>
          <w:p w14:paraId="01ACBB00"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55</w:t>
            </w:r>
          </w:p>
        </w:tc>
        <w:tc>
          <w:tcPr>
            <w:tcW w:w="690" w:type="dxa"/>
            <w:shd w:val="clear" w:color="000000" w:fill="BFBFBF"/>
            <w:noWrap/>
            <w:vAlign w:val="center"/>
            <w:hideMark/>
          </w:tcPr>
          <w:p w14:paraId="5A8EA59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c>
          <w:tcPr>
            <w:tcW w:w="690" w:type="dxa"/>
            <w:shd w:val="clear" w:color="000000" w:fill="BFBFBF"/>
            <w:noWrap/>
            <w:vAlign w:val="center"/>
            <w:hideMark/>
          </w:tcPr>
          <w:p w14:paraId="2D74AE9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c>
          <w:tcPr>
            <w:tcW w:w="690" w:type="dxa"/>
            <w:shd w:val="clear" w:color="auto" w:fill="auto"/>
            <w:noWrap/>
            <w:vAlign w:val="center"/>
            <w:hideMark/>
          </w:tcPr>
          <w:p w14:paraId="7059A71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0,11</w:t>
            </w:r>
          </w:p>
        </w:tc>
        <w:tc>
          <w:tcPr>
            <w:tcW w:w="691" w:type="dxa"/>
            <w:shd w:val="clear" w:color="auto" w:fill="auto"/>
            <w:noWrap/>
            <w:vAlign w:val="center"/>
            <w:hideMark/>
          </w:tcPr>
          <w:p w14:paraId="3A6B58C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0,52</w:t>
            </w:r>
          </w:p>
        </w:tc>
        <w:tc>
          <w:tcPr>
            <w:tcW w:w="690" w:type="dxa"/>
            <w:shd w:val="clear" w:color="auto" w:fill="auto"/>
            <w:noWrap/>
            <w:vAlign w:val="center"/>
            <w:hideMark/>
          </w:tcPr>
          <w:p w14:paraId="433A5C4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7,51</w:t>
            </w:r>
          </w:p>
        </w:tc>
        <w:tc>
          <w:tcPr>
            <w:tcW w:w="690" w:type="dxa"/>
            <w:shd w:val="clear" w:color="auto" w:fill="auto"/>
            <w:noWrap/>
            <w:vAlign w:val="center"/>
            <w:hideMark/>
          </w:tcPr>
          <w:p w14:paraId="30F4002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0,15</w:t>
            </w:r>
          </w:p>
        </w:tc>
        <w:tc>
          <w:tcPr>
            <w:tcW w:w="691" w:type="dxa"/>
            <w:shd w:val="clear" w:color="auto" w:fill="auto"/>
            <w:noWrap/>
            <w:vAlign w:val="center"/>
            <w:hideMark/>
          </w:tcPr>
          <w:p w14:paraId="1BB63CD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0,98</w:t>
            </w:r>
          </w:p>
        </w:tc>
        <w:tc>
          <w:tcPr>
            <w:tcW w:w="690" w:type="dxa"/>
            <w:shd w:val="clear" w:color="auto" w:fill="auto"/>
            <w:noWrap/>
            <w:vAlign w:val="center"/>
            <w:hideMark/>
          </w:tcPr>
          <w:p w14:paraId="394812A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0,10</w:t>
            </w:r>
          </w:p>
        </w:tc>
        <w:tc>
          <w:tcPr>
            <w:tcW w:w="690" w:type="dxa"/>
            <w:shd w:val="clear" w:color="000000" w:fill="BFBFBF"/>
            <w:noWrap/>
            <w:vAlign w:val="center"/>
            <w:hideMark/>
          </w:tcPr>
          <w:p w14:paraId="1D00DD7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c>
          <w:tcPr>
            <w:tcW w:w="690" w:type="dxa"/>
            <w:shd w:val="clear" w:color="auto" w:fill="auto"/>
            <w:noWrap/>
            <w:vAlign w:val="center"/>
            <w:hideMark/>
          </w:tcPr>
          <w:p w14:paraId="453C488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0,10</w:t>
            </w:r>
          </w:p>
        </w:tc>
        <w:tc>
          <w:tcPr>
            <w:tcW w:w="691" w:type="dxa"/>
            <w:shd w:val="clear" w:color="000000" w:fill="FFC000"/>
            <w:noWrap/>
            <w:vAlign w:val="center"/>
            <w:hideMark/>
          </w:tcPr>
          <w:p w14:paraId="34B6AB3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0,13</w:t>
            </w:r>
          </w:p>
        </w:tc>
        <w:tc>
          <w:tcPr>
            <w:tcW w:w="690" w:type="dxa"/>
            <w:shd w:val="clear" w:color="auto" w:fill="auto"/>
            <w:noWrap/>
            <w:vAlign w:val="center"/>
            <w:hideMark/>
          </w:tcPr>
          <w:p w14:paraId="5ED3772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12,22</w:t>
            </w:r>
          </w:p>
        </w:tc>
        <w:tc>
          <w:tcPr>
            <w:tcW w:w="690" w:type="dxa"/>
            <w:shd w:val="clear" w:color="000000" w:fill="FFC000"/>
            <w:noWrap/>
            <w:vAlign w:val="center"/>
            <w:hideMark/>
          </w:tcPr>
          <w:p w14:paraId="719018D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0,25</w:t>
            </w:r>
          </w:p>
        </w:tc>
        <w:tc>
          <w:tcPr>
            <w:tcW w:w="691" w:type="dxa"/>
            <w:shd w:val="clear" w:color="auto" w:fill="auto"/>
            <w:noWrap/>
            <w:vAlign w:val="center"/>
            <w:hideMark/>
          </w:tcPr>
          <w:p w14:paraId="4016F1D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0,07</w:t>
            </w:r>
          </w:p>
        </w:tc>
      </w:tr>
      <w:tr w:rsidR="00B21A02" w:rsidRPr="00FB6C56" w14:paraId="21D26B71" w14:textId="77777777" w:rsidTr="00B21A02">
        <w:trPr>
          <w:trHeight w:val="57"/>
        </w:trPr>
        <w:tc>
          <w:tcPr>
            <w:tcW w:w="401" w:type="dxa"/>
            <w:shd w:val="clear" w:color="auto" w:fill="auto"/>
            <w:vAlign w:val="center"/>
            <w:hideMark/>
          </w:tcPr>
          <w:p w14:paraId="36C5381C"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56</w:t>
            </w:r>
          </w:p>
        </w:tc>
        <w:tc>
          <w:tcPr>
            <w:tcW w:w="690" w:type="dxa"/>
            <w:shd w:val="clear" w:color="auto" w:fill="auto"/>
            <w:noWrap/>
            <w:vAlign w:val="center"/>
            <w:hideMark/>
          </w:tcPr>
          <w:p w14:paraId="47066E0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0,59</w:t>
            </w:r>
          </w:p>
        </w:tc>
        <w:tc>
          <w:tcPr>
            <w:tcW w:w="690" w:type="dxa"/>
            <w:shd w:val="clear" w:color="000000" w:fill="FFC000"/>
            <w:noWrap/>
            <w:vAlign w:val="center"/>
            <w:hideMark/>
          </w:tcPr>
          <w:p w14:paraId="5CB8C76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1,39</w:t>
            </w:r>
          </w:p>
        </w:tc>
        <w:tc>
          <w:tcPr>
            <w:tcW w:w="690" w:type="dxa"/>
            <w:shd w:val="clear" w:color="auto" w:fill="auto"/>
            <w:noWrap/>
            <w:vAlign w:val="center"/>
            <w:hideMark/>
          </w:tcPr>
          <w:p w14:paraId="37C7B79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3,05</w:t>
            </w:r>
          </w:p>
        </w:tc>
        <w:tc>
          <w:tcPr>
            <w:tcW w:w="691" w:type="dxa"/>
            <w:shd w:val="clear" w:color="auto" w:fill="auto"/>
            <w:noWrap/>
            <w:vAlign w:val="center"/>
            <w:hideMark/>
          </w:tcPr>
          <w:p w14:paraId="03DA82D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0,43</w:t>
            </w:r>
          </w:p>
        </w:tc>
        <w:tc>
          <w:tcPr>
            <w:tcW w:w="690" w:type="dxa"/>
            <w:shd w:val="clear" w:color="000000" w:fill="FFC000"/>
            <w:noWrap/>
            <w:vAlign w:val="center"/>
            <w:hideMark/>
          </w:tcPr>
          <w:p w14:paraId="70D9E59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614,15</w:t>
            </w:r>
          </w:p>
        </w:tc>
        <w:tc>
          <w:tcPr>
            <w:tcW w:w="690" w:type="dxa"/>
            <w:shd w:val="clear" w:color="000000" w:fill="FF0000"/>
            <w:noWrap/>
            <w:vAlign w:val="center"/>
            <w:hideMark/>
          </w:tcPr>
          <w:p w14:paraId="7249C53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10,35</w:t>
            </w:r>
          </w:p>
        </w:tc>
        <w:tc>
          <w:tcPr>
            <w:tcW w:w="691" w:type="dxa"/>
            <w:shd w:val="clear" w:color="000000" w:fill="FFC000"/>
            <w:noWrap/>
            <w:vAlign w:val="center"/>
            <w:hideMark/>
          </w:tcPr>
          <w:p w14:paraId="1320D13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8,40</w:t>
            </w:r>
          </w:p>
        </w:tc>
        <w:tc>
          <w:tcPr>
            <w:tcW w:w="690" w:type="dxa"/>
            <w:shd w:val="clear" w:color="auto" w:fill="auto"/>
            <w:noWrap/>
            <w:vAlign w:val="center"/>
            <w:hideMark/>
          </w:tcPr>
          <w:p w14:paraId="6D07D26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0,32</w:t>
            </w:r>
          </w:p>
        </w:tc>
        <w:tc>
          <w:tcPr>
            <w:tcW w:w="690" w:type="dxa"/>
            <w:shd w:val="clear" w:color="000000" w:fill="FFC000"/>
            <w:noWrap/>
            <w:vAlign w:val="center"/>
            <w:hideMark/>
          </w:tcPr>
          <w:p w14:paraId="60205B1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0,14</w:t>
            </w:r>
          </w:p>
        </w:tc>
        <w:tc>
          <w:tcPr>
            <w:tcW w:w="690" w:type="dxa"/>
            <w:shd w:val="clear" w:color="000000" w:fill="FF0000"/>
            <w:noWrap/>
            <w:vAlign w:val="center"/>
            <w:hideMark/>
          </w:tcPr>
          <w:p w14:paraId="545363E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26,44</w:t>
            </w:r>
          </w:p>
        </w:tc>
        <w:tc>
          <w:tcPr>
            <w:tcW w:w="691" w:type="dxa"/>
            <w:shd w:val="clear" w:color="000000" w:fill="FF0000"/>
            <w:noWrap/>
            <w:vAlign w:val="center"/>
            <w:hideMark/>
          </w:tcPr>
          <w:p w14:paraId="1E2BCFD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2,43</w:t>
            </w:r>
          </w:p>
        </w:tc>
        <w:tc>
          <w:tcPr>
            <w:tcW w:w="690" w:type="dxa"/>
            <w:shd w:val="clear" w:color="auto" w:fill="auto"/>
            <w:noWrap/>
            <w:vAlign w:val="center"/>
            <w:hideMark/>
          </w:tcPr>
          <w:p w14:paraId="11D10C7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47,19</w:t>
            </w:r>
          </w:p>
        </w:tc>
        <w:tc>
          <w:tcPr>
            <w:tcW w:w="690" w:type="dxa"/>
            <w:shd w:val="clear" w:color="000000" w:fill="FF0000"/>
            <w:noWrap/>
            <w:vAlign w:val="center"/>
            <w:hideMark/>
          </w:tcPr>
          <w:p w14:paraId="1BD76B1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2,05</w:t>
            </w:r>
          </w:p>
        </w:tc>
        <w:tc>
          <w:tcPr>
            <w:tcW w:w="691" w:type="dxa"/>
            <w:shd w:val="clear" w:color="auto" w:fill="auto"/>
            <w:noWrap/>
            <w:vAlign w:val="center"/>
            <w:hideMark/>
          </w:tcPr>
          <w:p w14:paraId="3234775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r>
      <w:tr w:rsidR="00B21A02" w:rsidRPr="00FB6C56" w14:paraId="5916E0B8" w14:textId="77777777" w:rsidTr="00B21A02">
        <w:trPr>
          <w:trHeight w:val="57"/>
        </w:trPr>
        <w:tc>
          <w:tcPr>
            <w:tcW w:w="401" w:type="dxa"/>
            <w:shd w:val="clear" w:color="auto" w:fill="auto"/>
            <w:vAlign w:val="center"/>
            <w:hideMark/>
          </w:tcPr>
          <w:p w14:paraId="2070A20C"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57</w:t>
            </w:r>
          </w:p>
        </w:tc>
        <w:tc>
          <w:tcPr>
            <w:tcW w:w="690" w:type="dxa"/>
            <w:shd w:val="clear" w:color="auto" w:fill="auto"/>
            <w:noWrap/>
            <w:vAlign w:val="center"/>
            <w:hideMark/>
          </w:tcPr>
          <w:p w14:paraId="1C05719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0,80</w:t>
            </w:r>
          </w:p>
        </w:tc>
        <w:tc>
          <w:tcPr>
            <w:tcW w:w="690" w:type="dxa"/>
            <w:shd w:val="clear" w:color="auto" w:fill="auto"/>
            <w:noWrap/>
            <w:vAlign w:val="center"/>
            <w:hideMark/>
          </w:tcPr>
          <w:p w14:paraId="17E36F6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c>
          <w:tcPr>
            <w:tcW w:w="690" w:type="dxa"/>
            <w:shd w:val="clear" w:color="auto" w:fill="auto"/>
            <w:noWrap/>
            <w:vAlign w:val="center"/>
            <w:hideMark/>
          </w:tcPr>
          <w:p w14:paraId="0B36333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0,07</w:t>
            </w:r>
          </w:p>
        </w:tc>
        <w:tc>
          <w:tcPr>
            <w:tcW w:w="691" w:type="dxa"/>
            <w:shd w:val="clear" w:color="auto" w:fill="auto"/>
            <w:noWrap/>
            <w:vAlign w:val="center"/>
            <w:hideMark/>
          </w:tcPr>
          <w:p w14:paraId="39587D0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0,07</w:t>
            </w:r>
          </w:p>
        </w:tc>
        <w:tc>
          <w:tcPr>
            <w:tcW w:w="690" w:type="dxa"/>
            <w:shd w:val="clear" w:color="auto" w:fill="auto"/>
            <w:noWrap/>
            <w:vAlign w:val="center"/>
            <w:hideMark/>
          </w:tcPr>
          <w:p w14:paraId="12C2706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2,18</w:t>
            </w:r>
          </w:p>
        </w:tc>
        <w:tc>
          <w:tcPr>
            <w:tcW w:w="690" w:type="dxa"/>
            <w:shd w:val="clear" w:color="auto" w:fill="auto"/>
            <w:noWrap/>
            <w:vAlign w:val="center"/>
            <w:hideMark/>
          </w:tcPr>
          <w:p w14:paraId="485E217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0,46</w:t>
            </w:r>
          </w:p>
        </w:tc>
        <w:tc>
          <w:tcPr>
            <w:tcW w:w="691" w:type="dxa"/>
            <w:shd w:val="clear" w:color="auto" w:fill="auto"/>
            <w:noWrap/>
            <w:vAlign w:val="center"/>
            <w:hideMark/>
          </w:tcPr>
          <w:p w14:paraId="5E369F1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1,20</w:t>
            </w:r>
          </w:p>
        </w:tc>
        <w:tc>
          <w:tcPr>
            <w:tcW w:w="690" w:type="dxa"/>
            <w:shd w:val="clear" w:color="auto" w:fill="auto"/>
            <w:noWrap/>
            <w:vAlign w:val="center"/>
            <w:hideMark/>
          </w:tcPr>
          <w:p w14:paraId="7082B69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0,08</w:t>
            </w:r>
          </w:p>
        </w:tc>
        <w:tc>
          <w:tcPr>
            <w:tcW w:w="690" w:type="dxa"/>
            <w:shd w:val="clear" w:color="000000" w:fill="BFBFBF"/>
            <w:noWrap/>
            <w:vAlign w:val="center"/>
            <w:hideMark/>
          </w:tcPr>
          <w:p w14:paraId="61A361E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c>
          <w:tcPr>
            <w:tcW w:w="690" w:type="dxa"/>
            <w:shd w:val="clear" w:color="auto" w:fill="auto"/>
            <w:noWrap/>
            <w:vAlign w:val="center"/>
            <w:hideMark/>
          </w:tcPr>
          <w:p w14:paraId="53F074D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0,18</w:t>
            </w:r>
          </w:p>
        </w:tc>
        <w:tc>
          <w:tcPr>
            <w:tcW w:w="691" w:type="dxa"/>
            <w:shd w:val="clear" w:color="auto" w:fill="auto"/>
            <w:noWrap/>
            <w:vAlign w:val="center"/>
            <w:hideMark/>
          </w:tcPr>
          <w:p w14:paraId="4AC07C8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auto" w:fill="auto"/>
            <w:noWrap/>
            <w:vAlign w:val="center"/>
            <w:hideMark/>
          </w:tcPr>
          <w:p w14:paraId="557742D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50,83</w:t>
            </w:r>
          </w:p>
        </w:tc>
        <w:tc>
          <w:tcPr>
            <w:tcW w:w="690" w:type="dxa"/>
            <w:shd w:val="clear" w:color="000000" w:fill="FFC000"/>
            <w:noWrap/>
            <w:vAlign w:val="center"/>
            <w:hideMark/>
          </w:tcPr>
          <w:p w14:paraId="5B4C9B4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0,26</w:t>
            </w:r>
          </w:p>
        </w:tc>
        <w:tc>
          <w:tcPr>
            <w:tcW w:w="691" w:type="dxa"/>
            <w:shd w:val="clear" w:color="auto" w:fill="auto"/>
            <w:noWrap/>
            <w:vAlign w:val="center"/>
            <w:hideMark/>
          </w:tcPr>
          <w:p w14:paraId="24EDFD3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0,04</w:t>
            </w:r>
          </w:p>
        </w:tc>
      </w:tr>
      <w:tr w:rsidR="00B21A02" w:rsidRPr="00FB6C56" w14:paraId="02524B6E" w14:textId="77777777" w:rsidTr="00B21A02">
        <w:trPr>
          <w:trHeight w:val="57"/>
        </w:trPr>
        <w:tc>
          <w:tcPr>
            <w:tcW w:w="401" w:type="dxa"/>
            <w:shd w:val="clear" w:color="auto" w:fill="auto"/>
            <w:vAlign w:val="center"/>
            <w:hideMark/>
          </w:tcPr>
          <w:p w14:paraId="5DB7DB38"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58</w:t>
            </w:r>
          </w:p>
        </w:tc>
        <w:tc>
          <w:tcPr>
            <w:tcW w:w="690" w:type="dxa"/>
            <w:shd w:val="clear" w:color="auto" w:fill="auto"/>
            <w:noWrap/>
            <w:vAlign w:val="center"/>
            <w:hideMark/>
          </w:tcPr>
          <w:p w14:paraId="7161CE2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4,62</w:t>
            </w:r>
          </w:p>
        </w:tc>
        <w:tc>
          <w:tcPr>
            <w:tcW w:w="690" w:type="dxa"/>
            <w:shd w:val="clear" w:color="auto" w:fill="auto"/>
            <w:noWrap/>
            <w:vAlign w:val="center"/>
            <w:hideMark/>
          </w:tcPr>
          <w:p w14:paraId="502EB41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auto" w:fill="auto"/>
            <w:noWrap/>
            <w:vAlign w:val="center"/>
            <w:hideMark/>
          </w:tcPr>
          <w:p w14:paraId="2ABEBA6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0,35</w:t>
            </w:r>
          </w:p>
        </w:tc>
        <w:tc>
          <w:tcPr>
            <w:tcW w:w="691" w:type="dxa"/>
            <w:shd w:val="clear" w:color="auto" w:fill="auto"/>
            <w:noWrap/>
            <w:vAlign w:val="center"/>
            <w:hideMark/>
          </w:tcPr>
          <w:p w14:paraId="7202E80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0,73</w:t>
            </w:r>
          </w:p>
        </w:tc>
        <w:tc>
          <w:tcPr>
            <w:tcW w:w="690" w:type="dxa"/>
            <w:shd w:val="clear" w:color="000000" w:fill="FFC000"/>
            <w:noWrap/>
            <w:vAlign w:val="center"/>
            <w:hideMark/>
          </w:tcPr>
          <w:p w14:paraId="748C14C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225,91</w:t>
            </w:r>
          </w:p>
        </w:tc>
        <w:tc>
          <w:tcPr>
            <w:tcW w:w="690" w:type="dxa"/>
            <w:shd w:val="clear" w:color="auto" w:fill="auto"/>
            <w:noWrap/>
            <w:vAlign w:val="center"/>
            <w:hideMark/>
          </w:tcPr>
          <w:p w14:paraId="3D05239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1,85</w:t>
            </w:r>
          </w:p>
        </w:tc>
        <w:tc>
          <w:tcPr>
            <w:tcW w:w="691" w:type="dxa"/>
            <w:shd w:val="clear" w:color="auto" w:fill="auto"/>
            <w:noWrap/>
            <w:vAlign w:val="center"/>
            <w:hideMark/>
          </w:tcPr>
          <w:p w14:paraId="0932BB2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0,99</w:t>
            </w:r>
          </w:p>
        </w:tc>
        <w:tc>
          <w:tcPr>
            <w:tcW w:w="690" w:type="dxa"/>
            <w:shd w:val="clear" w:color="auto" w:fill="auto"/>
            <w:noWrap/>
            <w:vAlign w:val="center"/>
            <w:hideMark/>
          </w:tcPr>
          <w:p w14:paraId="7A42D7E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0,15</w:t>
            </w:r>
          </w:p>
        </w:tc>
        <w:tc>
          <w:tcPr>
            <w:tcW w:w="690" w:type="dxa"/>
            <w:shd w:val="clear" w:color="000000" w:fill="FFC000"/>
            <w:noWrap/>
            <w:vAlign w:val="center"/>
            <w:hideMark/>
          </w:tcPr>
          <w:p w14:paraId="71629C9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1,65</w:t>
            </w:r>
          </w:p>
        </w:tc>
        <w:tc>
          <w:tcPr>
            <w:tcW w:w="690" w:type="dxa"/>
            <w:shd w:val="clear" w:color="auto" w:fill="auto"/>
            <w:noWrap/>
            <w:vAlign w:val="center"/>
            <w:hideMark/>
          </w:tcPr>
          <w:p w14:paraId="6F1EA35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0,84</w:t>
            </w:r>
          </w:p>
        </w:tc>
        <w:tc>
          <w:tcPr>
            <w:tcW w:w="691" w:type="dxa"/>
            <w:shd w:val="clear" w:color="auto" w:fill="auto"/>
            <w:noWrap/>
            <w:vAlign w:val="center"/>
            <w:hideMark/>
          </w:tcPr>
          <w:p w14:paraId="056E753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auto" w:fill="auto"/>
            <w:noWrap/>
            <w:vAlign w:val="center"/>
            <w:hideMark/>
          </w:tcPr>
          <w:p w14:paraId="799382A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40,96</w:t>
            </w:r>
          </w:p>
        </w:tc>
        <w:tc>
          <w:tcPr>
            <w:tcW w:w="690" w:type="dxa"/>
            <w:shd w:val="clear" w:color="000000" w:fill="FF0000"/>
            <w:noWrap/>
            <w:vAlign w:val="center"/>
            <w:hideMark/>
          </w:tcPr>
          <w:p w14:paraId="2B07A83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1,59</w:t>
            </w:r>
          </w:p>
        </w:tc>
        <w:tc>
          <w:tcPr>
            <w:tcW w:w="691" w:type="dxa"/>
            <w:shd w:val="clear" w:color="000000" w:fill="FFC000"/>
            <w:noWrap/>
            <w:vAlign w:val="center"/>
            <w:hideMark/>
          </w:tcPr>
          <w:p w14:paraId="5FCE244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4,59</w:t>
            </w:r>
          </w:p>
        </w:tc>
      </w:tr>
      <w:tr w:rsidR="00B21A02" w:rsidRPr="00FB6C56" w14:paraId="76FAB9B0" w14:textId="77777777" w:rsidTr="00B21A02">
        <w:trPr>
          <w:trHeight w:val="57"/>
        </w:trPr>
        <w:tc>
          <w:tcPr>
            <w:tcW w:w="401" w:type="dxa"/>
            <w:shd w:val="clear" w:color="auto" w:fill="auto"/>
            <w:vAlign w:val="center"/>
            <w:hideMark/>
          </w:tcPr>
          <w:p w14:paraId="2A245EB4"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59</w:t>
            </w:r>
          </w:p>
        </w:tc>
        <w:tc>
          <w:tcPr>
            <w:tcW w:w="690" w:type="dxa"/>
            <w:shd w:val="clear" w:color="auto" w:fill="auto"/>
            <w:noWrap/>
            <w:vAlign w:val="center"/>
            <w:hideMark/>
          </w:tcPr>
          <w:p w14:paraId="5051EB8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1,56</w:t>
            </w:r>
          </w:p>
        </w:tc>
        <w:tc>
          <w:tcPr>
            <w:tcW w:w="690" w:type="dxa"/>
            <w:shd w:val="clear" w:color="auto" w:fill="auto"/>
            <w:noWrap/>
            <w:vAlign w:val="center"/>
            <w:hideMark/>
          </w:tcPr>
          <w:p w14:paraId="71C52CC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3453918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0,76</w:t>
            </w:r>
          </w:p>
        </w:tc>
        <w:tc>
          <w:tcPr>
            <w:tcW w:w="691" w:type="dxa"/>
            <w:shd w:val="clear" w:color="auto" w:fill="auto"/>
            <w:noWrap/>
            <w:vAlign w:val="center"/>
            <w:hideMark/>
          </w:tcPr>
          <w:p w14:paraId="0501D92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0,17</w:t>
            </w:r>
          </w:p>
        </w:tc>
        <w:tc>
          <w:tcPr>
            <w:tcW w:w="690" w:type="dxa"/>
            <w:shd w:val="clear" w:color="000000" w:fill="FFC000"/>
            <w:noWrap/>
            <w:vAlign w:val="center"/>
            <w:hideMark/>
          </w:tcPr>
          <w:p w14:paraId="32F49E7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90,58</w:t>
            </w:r>
          </w:p>
        </w:tc>
        <w:tc>
          <w:tcPr>
            <w:tcW w:w="690" w:type="dxa"/>
            <w:shd w:val="clear" w:color="auto" w:fill="auto"/>
            <w:noWrap/>
            <w:vAlign w:val="center"/>
            <w:hideMark/>
          </w:tcPr>
          <w:p w14:paraId="6D6FE0E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0,77</w:t>
            </w:r>
          </w:p>
        </w:tc>
        <w:tc>
          <w:tcPr>
            <w:tcW w:w="691" w:type="dxa"/>
            <w:shd w:val="clear" w:color="auto" w:fill="auto"/>
            <w:noWrap/>
            <w:vAlign w:val="center"/>
            <w:hideMark/>
          </w:tcPr>
          <w:p w14:paraId="78147F3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1,08</w:t>
            </w:r>
          </w:p>
        </w:tc>
        <w:tc>
          <w:tcPr>
            <w:tcW w:w="690" w:type="dxa"/>
            <w:shd w:val="clear" w:color="auto" w:fill="auto"/>
            <w:noWrap/>
            <w:vAlign w:val="center"/>
            <w:hideMark/>
          </w:tcPr>
          <w:p w14:paraId="45617E4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0,12</w:t>
            </w:r>
          </w:p>
        </w:tc>
        <w:tc>
          <w:tcPr>
            <w:tcW w:w="690" w:type="dxa"/>
            <w:shd w:val="clear" w:color="000000" w:fill="FFC000"/>
            <w:noWrap/>
            <w:vAlign w:val="center"/>
            <w:hideMark/>
          </w:tcPr>
          <w:p w14:paraId="483567A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0,06</w:t>
            </w:r>
          </w:p>
        </w:tc>
        <w:tc>
          <w:tcPr>
            <w:tcW w:w="690" w:type="dxa"/>
            <w:shd w:val="clear" w:color="auto" w:fill="auto"/>
            <w:noWrap/>
            <w:vAlign w:val="center"/>
            <w:hideMark/>
          </w:tcPr>
          <w:p w14:paraId="43D5EB3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0,26</w:t>
            </w:r>
          </w:p>
        </w:tc>
        <w:tc>
          <w:tcPr>
            <w:tcW w:w="691" w:type="dxa"/>
            <w:shd w:val="clear" w:color="auto" w:fill="auto"/>
            <w:noWrap/>
            <w:vAlign w:val="center"/>
            <w:hideMark/>
          </w:tcPr>
          <w:p w14:paraId="00ADD21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0,07</w:t>
            </w:r>
          </w:p>
        </w:tc>
        <w:tc>
          <w:tcPr>
            <w:tcW w:w="690" w:type="dxa"/>
            <w:shd w:val="clear" w:color="auto" w:fill="auto"/>
            <w:noWrap/>
            <w:vAlign w:val="center"/>
            <w:hideMark/>
          </w:tcPr>
          <w:p w14:paraId="27614A7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12,50</w:t>
            </w:r>
          </w:p>
        </w:tc>
        <w:tc>
          <w:tcPr>
            <w:tcW w:w="690" w:type="dxa"/>
            <w:shd w:val="clear" w:color="000000" w:fill="FF0000"/>
            <w:noWrap/>
            <w:vAlign w:val="center"/>
            <w:hideMark/>
          </w:tcPr>
          <w:p w14:paraId="5A71B09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3,51</w:t>
            </w:r>
          </w:p>
        </w:tc>
        <w:tc>
          <w:tcPr>
            <w:tcW w:w="691" w:type="dxa"/>
            <w:shd w:val="clear" w:color="auto" w:fill="auto"/>
            <w:noWrap/>
            <w:vAlign w:val="center"/>
            <w:hideMark/>
          </w:tcPr>
          <w:p w14:paraId="5690402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r>
      <w:tr w:rsidR="00B21A02" w:rsidRPr="00FB6C56" w14:paraId="5DF0A198" w14:textId="77777777" w:rsidTr="00B21A02">
        <w:trPr>
          <w:trHeight w:val="57"/>
        </w:trPr>
        <w:tc>
          <w:tcPr>
            <w:tcW w:w="401" w:type="dxa"/>
            <w:shd w:val="clear" w:color="auto" w:fill="auto"/>
            <w:vAlign w:val="center"/>
            <w:hideMark/>
          </w:tcPr>
          <w:p w14:paraId="0BB28FC0"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60</w:t>
            </w:r>
          </w:p>
        </w:tc>
        <w:tc>
          <w:tcPr>
            <w:tcW w:w="690" w:type="dxa"/>
            <w:shd w:val="clear" w:color="auto" w:fill="auto"/>
            <w:noWrap/>
            <w:vAlign w:val="center"/>
            <w:hideMark/>
          </w:tcPr>
          <w:p w14:paraId="5C41612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1,15</w:t>
            </w:r>
          </w:p>
        </w:tc>
        <w:tc>
          <w:tcPr>
            <w:tcW w:w="690" w:type="dxa"/>
            <w:shd w:val="clear" w:color="auto" w:fill="auto"/>
            <w:noWrap/>
            <w:vAlign w:val="center"/>
            <w:hideMark/>
          </w:tcPr>
          <w:p w14:paraId="533851E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0,08</w:t>
            </w:r>
          </w:p>
        </w:tc>
        <w:tc>
          <w:tcPr>
            <w:tcW w:w="690" w:type="dxa"/>
            <w:shd w:val="clear" w:color="auto" w:fill="auto"/>
            <w:noWrap/>
            <w:vAlign w:val="center"/>
            <w:hideMark/>
          </w:tcPr>
          <w:p w14:paraId="32AA209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1,05</w:t>
            </w:r>
          </w:p>
        </w:tc>
        <w:tc>
          <w:tcPr>
            <w:tcW w:w="691" w:type="dxa"/>
            <w:shd w:val="clear" w:color="auto" w:fill="auto"/>
            <w:noWrap/>
            <w:vAlign w:val="center"/>
            <w:hideMark/>
          </w:tcPr>
          <w:p w14:paraId="43B14AB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1,81</w:t>
            </w:r>
          </w:p>
        </w:tc>
        <w:tc>
          <w:tcPr>
            <w:tcW w:w="690" w:type="dxa"/>
            <w:shd w:val="clear" w:color="000000" w:fill="FFC000"/>
            <w:noWrap/>
            <w:vAlign w:val="center"/>
            <w:hideMark/>
          </w:tcPr>
          <w:p w14:paraId="038C7D7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18,53</w:t>
            </w:r>
          </w:p>
        </w:tc>
        <w:tc>
          <w:tcPr>
            <w:tcW w:w="690" w:type="dxa"/>
            <w:shd w:val="clear" w:color="auto" w:fill="auto"/>
            <w:noWrap/>
            <w:vAlign w:val="center"/>
            <w:hideMark/>
          </w:tcPr>
          <w:p w14:paraId="3FB5108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1,76</w:t>
            </w:r>
          </w:p>
        </w:tc>
        <w:tc>
          <w:tcPr>
            <w:tcW w:w="691" w:type="dxa"/>
            <w:shd w:val="clear" w:color="000000" w:fill="FFC000"/>
            <w:noWrap/>
            <w:vAlign w:val="center"/>
            <w:hideMark/>
          </w:tcPr>
          <w:p w14:paraId="2048A30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7,66</w:t>
            </w:r>
          </w:p>
        </w:tc>
        <w:tc>
          <w:tcPr>
            <w:tcW w:w="690" w:type="dxa"/>
            <w:shd w:val="clear" w:color="auto" w:fill="auto"/>
            <w:noWrap/>
            <w:vAlign w:val="center"/>
            <w:hideMark/>
          </w:tcPr>
          <w:p w14:paraId="1DA3FB8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1,32</w:t>
            </w:r>
          </w:p>
        </w:tc>
        <w:tc>
          <w:tcPr>
            <w:tcW w:w="690" w:type="dxa"/>
            <w:shd w:val="clear" w:color="auto" w:fill="auto"/>
            <w:noWrap/>
            <w:vAlign w:val="center"/>
            <w:hideMark/>
          </w:tcPr>
          <w:p w14:paraId="36F5EAD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0,04</w:t>
            </w:r>
          </w:p>
        </w:tc>
        <w:tc>
          <w:tcPr>
            <w:tcW w:w="690" w:type="dxa"/>
            <w:shd w:val="clear" w:color="auto" w:fill="auto"/>
            <w:noWrap/>
            <w:vAlign w:val="center"/>
            <w:hideMark/>
          </w:tcPr>
          <w:p w14:paraId="133E66A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0,47</w:t>
            </w:r>
          </w:p>
        </w:tc>
        <w:tc>
          <w:tcPr>
            <w:tcW w:w="691" w:type="dxa"/>
            <w:shd w:val="clear" w:color="auto" w:fill="auto"/>
            <w:noWrap/>
            <w:vAlign w:val="center"/>
            <w:hideMark/>
          </w:tcPr>
          <w:p w14:paraId="5BF447B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c>
          <w:tcPr>
            <w:tcW w:w="690" w:type="dxa"/>
            <w:shd w:val="clear" w:color="auto" w:fill="auto"/>
            <w:noWrap/>
            <w:vAlign w:val="center"/>
            <w:hideMark/>
          </w:tcPr>
          <w:p w14:paraId="457022C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55,00</w:t>
            </w:r>
          </w:p>
        </w:tc>
        <w:tc>
          <w:tcPr>
            <w:tcW w:w="690" w:type="dxa"/>
            <w:shd w:val="clear" w:color="auto" w:fill="auto"/>
            <w:noWrap/>
            <w:vAlign w:val="center"/>
            <w:hideMark/>
          </w:tcPr>
          <w:p w14:paraId="79F30A5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c>
          <w:tcPr>
            <w:tcW w:w="691" w:type="dxa"/>
            <w:shd w:val="clear" w:color="000000" w:fill="FFC000"/>
            <w:noWrap/>
            <w:vAlign w:val="center"/>
            <w:hideMark/>
          </w:tcPr>
          <w:p w14:paraId="7BE010C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2,10</w:t>
            </w:r>
          </w:p>
        </w:tc>
      </w:tr>
      <w:tr w:rsidR="00B21A02" w:rsidRPr="00FB6C56" w14:paraId="2FA74ECF" w14:textId="77777777" w:rsidTr="00B21A02">
        <w:trPr>
          <w:trHeight w:val="57"/>
        </w:trPr>
        <w:tc>
          <w:tcPr>
            <w:tcW w:w="401" w:type="dxa"/>
            <w:shd w:val="clear" w:color="auto" w:fill="auto"/>
            <w:vAlign w:val="center"/>
            <w:hideMark/>
          </w:tcPr>
          <w:p w14:paraId="7374356F" w14:textId="77777777" w:rsidR="00FB6C56" w:rsidRPr="00FB6C56" w:rsidRDefault="00FB6C56" w:rsidP="00FB6C56">
            <w:pPr>
              <w:jc w:val="center"/>
              <w:rPr>
                <w:rFonts w:asciiTheme="majorHAnsi" w:eastAsia="Times New Roman" w:hAnsiTheme="majorHAnsi" w:cs="Times New Roman"/>
                <w:b/>
                <w:bCs/>
                <w:color w:val="000000"/>
                <w:sz w:val="18"/>
                <w:szCs w:val="18"/>
              </w:rPr>
            </w:pPr>
            <w:r w:rsidRPr="00FB6C56">
              <w:rPr>
                <w:rFonts w:asciiTheme="majorHAnsi" w:eastAsia="Times New Roman" w:hAnsiTheme="majorHAnsi" w:cs="Times New Roman"/>
                <w:b/>
                <w:bCs/>
                <w:color w:val="000000"/>
                <w:sz w:val="18"/>
                <w:szCs w:val="18"/>
              </w:rPr>
              <w:t>61</w:t>
            </w:r>
          </w:p>
        </w:tc>
        <w:tc>
          <w:tcPr>
            <w:tcW w:w="690" w:type="dxa"/>
            <w:shd w:val="clear" w:color="auto" w:fill="auto"/>
            <w:noWrap/>
            <w:vAlign w:val="center"/>
            <w:hideMark/>
          </w:tcPr>
          <w:p w14:paraId="4C32CEC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7,49</w:t>
            </w:r>
          </w:p>
        </w:tc>
        <w:tc>
          <w:tcPr>
            <w:tcW w:w="690" w:type="dxa"/>
            <w:shd w:val="clear" w:color="auto" w:fill="auto"/>
            <w:noWrap/>
            <w:vAlign w:val="center"/>
            <w:hideMark/>
          </w:tcPr>
          <w:p w14:paraId="543347B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0,13</w:t>
            </w:r>
          </w:p>
        </w:tc>
        <w:tc>
          <w:tcPr>
            <w:tcW w:w="690" w:type="dxa"/>
            <w:shd w:val="clear" w:color="auto" w:fill="auto"/>
            <w:noWrap/>
            <w:vAlign w:val="center"/>
            <w:hideMark/>
          </w:tcPr>
          <w:p w14:paraId="4E5208E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0,59</w:t>
            </w:r>
          </w:p>
        </w:tc>
        <w:tc>
          <w:tcPr>
            <w:tcW w:w="691" w:type="dxa"/>
            <w:shd w:val="clear" w:color="auto" w:fill="auto"/>
            <w:noWrap/>
            <w:vAlign w:val="center"/>
            <w:hideMark/>
          </w:tcPr>
          <w:p w14:paraId="3C2C30D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1,47</w:t>
            </w:r>
          </w:p>
        </w:tc>
        <w:tc>
          <w:tcPr>
            <w:tcW w:w="690" w:type="dxa"/>
            <w:shd w:val="clear" w:color="000000" w:fill="FFC000"/>
            <w:noWrap/>
            <w:vAlign w:val="center"/>
            <w:hideMark/>
          </w:tcPr>
          <w:p w14:paraId="065AF81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14,65</w:t>
            </w:r>
          </w:p>
        </w:tc>
        <w:tc>
          <w:tcPr>
            <w:tcW w:w="690" w:type="dxa"/>
            <w:shd w:val="clear" w:color="auto" w:fill="auto"/>
            <w:noWrap/>
            <w:vAlign w:val="center"/>
            <w:hideMark/>
          </w:tcPr>
          <w:p w14:paraId="6AED06A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1,79</w:t>
            </w:r>
          </w:p>
        </w:tc>
        <w:tc>
          <w:tcPr>
            <w:tcW w:w="691" w:type="dxa"/>
            <w:shd w:val="clear" w:color="000000" w:fill="FFC000"/>
            <w:noWrap/>
            <w:vAlign w:val="center"/>
            <w:hideMark/>
          </w:tcPr>
          <w:p w14:paraId="22248B7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3,45</w:t>
            </w:r>
          </w:p>
        </w:tc>
        <w:tc>
          <w:tcPr>
            <w:tcW w:w="690" w:type="dxa"/>
            <w:shd w:val="clear" w:color="auto" w:fill="auto"/>
            <w:noWrap/>
            <w:vAlign w:val="center"/>
            <w:hideMark/>
          </w:tcPr>
          <w:p w14:paraId="6F06E53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0,93</w:t>
            </w:r>
          </w:p>
        </w:tc>
        <w:tc>
          <w:tcPr>
            <w:tcW w:w="690" w:type="dxa"/>
            <w:shd w:val="clear" w:color="auto" w:fill="auto"/>
            <w:noWrap/>
            <w:vAlign w:val="center"/>
            <w:hideMark/>
          </w:tcPr>
          <w:p w14:paraId="769537E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0,04</w:t>
            </w:r>
          </w:p>
        </w:tc>
        <w:tc>
          <w:tcPr>
            <w:tcW w:w="690" w:type="dxa"/>
            <w:shd w:val="clear" w:color="auto" w:fill="auto"/>
            <w:noWrap/>
            <w:vAlign w:val="center"/>
            <w:hideMark/>
          </w:tcPr>
          <w:p w14:paraId="558EF56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0,40</w:t>
            </w:r>
          </w:p>
        </w:tc>
        <w:tc>
          <w:tcPr>
            <w:tcW w:w="691" w:type="dxa"/>
            <w:shd w:val="clear" w:color="000000" w:fill="FFC000"/>
            <w:noWrap/>
            <w:vAlign w:val="center"/>
            <w:hideMark/>
          </w:tcPr>
          <w:p w14:paraId="686A6CA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0,12</w:t>
            </w:r>
          </w:p>
        </w:tc>
        <w:tc>
          <w:tcPr>
            <w:tcW w:w="690" w:type="dxa"/>
            <w:shd w:val="clear" w:color="auto" w:fill="auto"/>
            <w:noWrap/>
            <w:vAlign w:val="center"/>
            <w:hideMark/>
          </w:tcPr>
          <w:p w14:paraId="55D8226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19,82</w:t>
            </w:r>
          </w:p>
        </w:tc>
        <w:tc>
          <w:tcPr>
            <w:tcW w:w="690" w:type="dxa"/>
            <w:shd w:val="clear" w:color="000000" w:fill="FFC000"/>
            <w:noWrap/>
            <w:vAlign w:val="center"/>
            <w:hideMark/>
          </w:tcPr>
          <w:p w14:paraId="5FABD4E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0,17</w:t>
            </w:r>
          </w:p>
        </w:tc>
        <w:tc>
          <w:tcPr>
            <w:tcW w:w="691" w:type="dxa"/>
            <w:shd w:val="clear" w:color="000000" w:fill="FFC000"/>
            <w:noWrap/>
            <w:vAlign w:val="center"/>
            <w:hideMark/>
          </w:tcPr>
          <w:p w14:paraId="5E1390C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1,03</w:t>
            </w:r>
          </w:p>
        </w:tc>
      </w:tr>
      <w:tr w:rsidR="00B21A02" w:rsidRPr="00FB6C56" w14:paraId="74B2D9A1" w14:textId="77777777" w:rsidTr="00B21A02">
        <w:trPr>
          <w:trHeight w:val="57"/>
        </w:trPr>
        <w:tc>
          <w:tcPr>
            <w:tcW w:w="401" w:type="dxa"/>
            <w:shd w:val="clear" w:color="auto" w:fill="auto"/>
            <w:vAlign w:val="center"/>
            <w:hideMark/>
          </w:tcPr>
          <w:p w14:paraId="40872D79"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62</w:t>
            </w:r>
          </w:p>
        </w:tc>
        <w:tc>
          <w:tcPr>
            <w:tcW w:w="690" w:type="dxa"/>
            <w:shd w:val="clear" w:color="auto" w:fill="auto"/>
            <w:noWrap/>
            <w:vAlign w:val="center"/>
            <w:hideMark/>
          </w:tcPr>
          <w:p w14:paraId="1CE83F5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18,22</w:t>
            </w:r>
          </w:p>
        </w:tc>
        <w:tc>
          <w:tcPr>
            <w:tcW w:w="690" w:type="dxa"/>
            <w:shd w:val="clear" w:color="auto" w:fill="auto"/>
            <w:noWrap/>
            <w:vAlign w:val="center"/>
            <w:hideMark/>
          </w:tcPr>
          <w:p w14:paraId="14D3CCC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0,04</w:t>
            </w:r>
          </w:p>
        </w:tc>
        <w:tc>
          <w:tcPr>
            <w:tcW w:w="690" w:type="dxa"/>
            <w:shd w:val="clear" w:color="auto" w:fill="auto"/>
            <w:noWrap/>
            <w:vAlign w:val="center"/>
            <w:hideMark/>
          </w:tcPr>
          <w:p w14:paraId="1C63705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0,63</w:t>
            </w:r>
          </w:p>
        </w:tc>
        <w:tc>
          <w:tcPr>
            <w:tcW w:w="691" w:type="dxa"/>
            <w:shd w:val="clear" w:color="auto" w:fill="auto"/>
            <w:noWrap/>
            <w:vAlign w:val="center"/>
            <w:hideMark/>
          </w:tcPr>
          <w:p w14:paraId="2DD8A998"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1,57</w:t>
            </w:r>
          </w:p>
        </w:tc>
        <w:tc>
          <w:tcPr>
            <w:tcW w:w="690" w:type="dxa"/>
            <w:shd w:val="clear" w:color="auto" w:fill="auto"/>
            <w:noWrap/>
            <w:vAlign w:val="center"/>
            <w:hideMark/>
          </w:tcPr>
          <w:p w14:paraId="6BEF01B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7,39</w:t>
            </w:r>
          </w:p>
        </w:tc>
        <w:tc>
          <w:tcPr>
            <w:tcW w:w="690" w:type="dxa"/>
            <w:shd w:val="clear" w:color="auto" w:fill="auto"/>
            <w:noWrap/>
            <w:vAlign w:val="center"/>
            <w:hideMark/>
          </w:tcPr>
          <w:p w14:paraId="4B21869F"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0,59</w:t>
            </w:r>
          </w:p>
        </w:tc>
        <w:tc>
          <w:tcPr>
            <w:tcW w:w="691" w:type="dxa"/>
            <w:shd w:val="clear" w:color="auto" w:fill="auto"/>
            <w:noWrap/>
            <w:vAlign w:val="center"/>
            <w:hideMark/>
          </w:tcPr>
          <w:p w14:paraId="603663F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0,46</w:t>
            </w:r>
          </w:p>
        </w:tc>
        <w:tc>
          <w:tcPr>
            <w:tcW w:w="690" w:type="dxa"/>
            <w:shd w:val="clear" w:color="auto" w:fill="auto"/>
            <w:noWrap/>
            <w:vAlign w:val="center"/>
            <w:hideMark/>
          </w:tcPr>
          <w:p w14:paraId="21A6E623"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0,84</w:t>
            </w:r>
          </w:p>
        </w:tc>
        <w:tc>
          <w:tcPr>
            <w:tcW w:w="690" w:type="dxa"/>
            <w:shd w:val="clear" w:color="auto" w:fill="auto"/>
            <w:noWrap/>
            <w:vAlign w:val="center"/>
            <w:hideMark/>
          </w:tcPr>
          <w:p w14:paraId="1AD77E8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0,03</w:t>
            </w:r>
          </w:p>
        </w:tc>
        <w:tc>
          <w:tcPr>
            <w:tcW w:w="690" w:type="dxa"/>
            <w:shd w:val="clear" w:color="auto" w:fill="auto"/>
            <w:noWrap/>
            <w:vAlign w:val="center"/>
            <w:hideMark/>
          </w:tcPr>
          <w:p w14:paraId="581E6C5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0,13</w:t>
            </w:r>
          </w:p>
        </w:tc>
        <w:tc>
          <w:tcPr>
            <w:tcW w:w="691" w:type="dxa"/>
            <w:shd w:val="clear" w:color="auto" w:fill="auto"/>
            <w:noWrap/>
            <w:vAlign w:val="center"/>
            <w:hideMark/>
          </w:tcPr>
          <w:p w14:paraId="222E46C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645D2018"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26,26</w:t>
            </w:r>
          </w:p>
        </w:tc>
        <w:tc>
          <w:tcPr>
            <w:tcW w:w="690" w:type="dxa"/>
            <w:shd w:val="clear" w:color="auto" w:fill="auto"/>
            <w:noWrap/>
            <w:vAlign w:val="center"/>
            <w:hideMark/>
          </w:tcPr>
          <w:p w14:paraId="63A52B9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0,02</w:t>
            </w:r>
          </w:p>
        </w:tc>
        <w:tc>
          <w:tcPr>
            <w:tcW w:w="691" w:type="dxa"/>
            <w:shd w:val="clear" w:color="000000" w:fill="FFC000"/>
            <w:noWrap/>
            <w:vAlign w:val="center"/>
            <w:hideMark/>
          </w:tcPr>
          <w:p w14:paraId="5285DE6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0,31</w:t>
            </w:r>
          </w:p>
        </w:tc>
      </w:tr>
      <w:tr w:rsidR="00B21A02" w:rsidRPr="00FB6C56" w14:paraId="5842827C" w14:textId="77777777" w:rsidTr="00B21A02">
        <w:trPr>
          <w:trHeight w:val="57"/>
        </w:trPr>
        <w:tc>
          <w:tcPr>
            <w:tcW w:w="401" w:type="dxa"/>
            <w:shd w:val="clear" w:color="auto" w:fill="auto"/>
            <w:vAlign w:val="center"/>
            <w:hideMark/>
          </w:tcPr>
          <w:p w14:paraId="0C53F41F"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63</w:t>
            </w:r>
          </w:p>
        </w:tc>
        <w:tc>
          <w:tcPr>
            <w:tcW w:w="690" w:type="dxa"/>
            <w:shd w:val="clear" w:color="auto" w:fill="auto"/>
            <w:noWrap/>
            <w:vAlign w:val="center"/>
            <w:hideMark/>
          </w:tcPr>
          <w:p w14:paraId="0BC8FBD8"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2,81</w:t>
            </w:r>
          </w:p>
        </w:tc>
        <w:tc>
          <w:tcPr>
            <w:tcW w:w="690" w:type="dxa"/>
            <w:shd w:val="clear" w:color="auto" w:fill="auto"/>
            <w:noWrap/>
            <w:vAlign w:val="center"/>
            <w:hideMark/>
          </w:tcPr>
          <w:p w14:paraId="387231E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0,02</w:t>
            </w:r>
          </w:p>
        </w:tc>
        <w:tc>
          <w:tcPr>
            <w:tcW w:w="690" w:type="dxa"/>
            <w:shd w:val="clear" w:color="auto" w:fill="auto"/>
            <w:noWrap/>
            <w:vAlign w:val="center"/>
            <w:hideMark/>
          </w:tcPr>
          <w:p w14:paraId="0FF08F9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0,13</w:t>
            </w:r>
          </w:p>
        </w:tc>
        <w:tc>
          <w:tcPr>
            <w:tcW w:w="691" w:type="dxa"/>
            <w:shd w:val="clear" w:color="auto" w:fill="auto"/>
            <w:noWrap/>
            <w:vAlign w:val="center"/>
            <w:hideMark/>
          </w:tcPr>
          <w:p w14:paraId="1AC110DC"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0,17</w:t>
            </w:r>
          </w:p>
        </w:tc>
        <w:tc>
          <w:tcPr>
            <w:tcW w:w="690" w:type="dxa"/>
            <w:shd w:val="clear" w:color="auto" w:fill="auto"/>
            <w:noWrap/>
            <w:vAlign w:val="center"/>
            <w:hideMark/>
          </w:tcPr>
          <w:p w14:paraId="7BB0979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0,51</w:t>
            </w:r>
          </w:p>
        </w:tc>
        <w:tc>
          <w:tcPr>
            <w:tcW w:w="690" w:type="dxa"/>
            <w:shd w:val="clear" w:color="auto" w:fill="auto"/>
            <w:noWrap/>
            <w:vAlign w:val="center"/>
            <w:hideMark/>
          </w:tcPr>
          <w:p w14:paraId="40B3991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0,26</w:t>
            </w:r>
          </w:p>
        </w:tc>
        <w:tc>
          <w:tcPr>
            <w:tcW w:w="691" w:type="dxa"/>
            <w:shd w:val="clear" w:color="auto" w:fill="auto"/>
            <w:noWrap/>
            <w:vAlign w:val="center"/>
            <w:hideMark/>
          </w:tcPr>
          <w:p w14:paraId="4505450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0,13</w:t>
            </w:r>
          </w:p>
        </w:tc>
        <w:tc>
          <w:tcPr>
            <w:tcW w:w="690" w:type="dxa"/>
            <w:shd w:val="clear" w:color="auto" w:fill="auto"/>
            <w:noWrap/>
            <w:vAlign w:val="center"/>
            <w:hideMark/>
          </w:tcPr>
          <w:p w14:paraId="7634E09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0,07</w:t>
            </w:r>
          </w:p>
        </w:tc>
        <w:tc>
          <w:tcPr>
            <w:tcW w:w="690" w:type="dxa"/>
            <w:shd w:val="clear" w:color="auto" w:fill="auto"/>
            <w:noWrap/>
            <w:vAlign w:val="center"/>
            <w:hideMark/>
          </w:tcPr>
          <w:p w14:paraId="65983D7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c>
          <w:tcPr>
            <w:tcW w:w="690" w:type="dxa"/>
            <w:shd w:val="clear" w:color="auto" w:fill="auto"/>
            <w:noWrap/>
            <w:vAlign w:val="center"/>
            <w:hideMark/>
          </w:tcPr>
          <w:p w14:paraId="1C7BFFB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0,06</w:t>
            </w:r>
          </w:p>
        </w:tc>
        <w:tc>
          <w:tcPr>
            <w:tcW w:w="691" w:type="dxa"/>
            <w:shd w:val="clear" w:color="auto" w:fill="auto"/>
            <w:noWrap/>
            <w:vAlign w:val="center"/>
            <w:hideMark/>
          </w:tcPr>
          <w:p w14:paraId="5C0EBDE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0,00</w:t>
            </w:r>
          </w:p>
        </w:tc>
        <w:tc>
          <w:tcPr>
            <w:tcW w:w="690" w:type="dxa"/>
            <w:shd w:val="clear" w:color="auto" w:fill="auto"/>
            <w:noWrap/>
            <w:vAlign w:val="center"/>
            <w:hideMark/>
          </w:tcPr>
          <w:p w14:paraId="3C97B19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2,65</w:t>
            </w:r>
          </w:p>
        </w:tc>
        <w:tc>
          <w:tcPr>
            <w:tcW w:w="690" w:type="dxa"/>
            <w:shd w:val="clear" w:color="auto" w:fill="auto"/>
            <w:noWrap/>
            <w:vAlign w:val="center"/>
            <w:hideMark/>
          </w:tcPr>
          <w:p w14:paraId="2283C41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0,05</w:t>
            </w:r>
          </w:p>
        </w:tc>
        <w:tc>
          <w:tcPr>
            <w:tcW w:w="691" w:type="dxa"/>
            <w:shd w:val="clear" w:color="auto" w:fill="auto"/>
            <w:noWrap/>
            <w:vAlign w:val="center"/>
            <w:hideMark/>
          </w:tcPr>
          <w:p w14:paraId="3405A973"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r>
      <w:tr w:rsidR="00B21A02" w:rsidRPr="00FB6C56" w14:paraId="5847FC5E" w14:textId="77777777" w:rsidTr="00B21A02">
        <w:trPr>
          <w:trHeight w:val="57"/>
        </w:trPr>
        <w:tc>
          <w:tcPr>
            <w:tcW w:w="401" w:type="dxa"/>
            <w:shd w:val="clear" w:color="auto" w:fill="auto"/>
            <w:vAlign w:val="center"/>
            <w:hideMark/>
          </w:tcPr>
          <w:p w14:paraId="0A94A37F"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65</w:t>
            </w:r>
          </w:p>
        </w:tc>
        <w:tc>
          <w:tcPr>
            <w:tcW w:w="690" w:type="dxa"/>
            <w:shd w:val="clear" w:color="auto" w:fill="auto"/>
            <w:noWrap/>
            <w:vAlign w:val="center"/>
            <w:hideMark/>
          </w:tcPr>
          <w:p w14:paraId="0350E77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1,07</w:t>
            </w:r>
          </w:p>
        </w:tc>
        <w:tc>
          <w:tcPr>
            <w:tcW w:w="690" w:type="dxa"/>
            <w:shd w:val="clear" w:color="auto" w:fill="auto"/>
            <w:noWrap/>
            <w:vAlign w:val="center"/>
            <w:hideMark/>
          </w:tcPr>
          <w:p w14:paraId="51CBF5F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18A8517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0,10</w:t>
            </w:r>
          </w:p>
        </w:tc>
        <w:tc>
          <w:tcPr>
            <w:tcW w:w="691" w:type="dxa"/>
            <w:shd w:val="clear" w:color="auto" w:fill="auto"/>
            <w:noWrap/>
            <w:vAlign w:val="center"/>
            <w:hideMark/>
          </w:tcPr>
          <w:p w14:paraId="0C49097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0,25</w:t>
            </w:r>
          </w:p>
        </w:tc>
        <w:tc>
          <w:tcPr>
            <w:tcW w:w="690" w:type="dxa"/>
            <w:shd w:val="clear" w:color="auto" w:fill="auto"/>
            <w:noWrap/>
            <w:vAlign w:val="center"/>
            <w:hideMark/>
          </w:tcPr>
          <w:p w14:paraId="68FCAA3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3,37</w:t>
            </w:r>
          </w:p>
        </w:tc>
        <w:tc>
          <w:tcPr>
            <w:tcW w:w="690" w:type="dxa"/>
            <w:shd w:val="clear" w:color="auto" w:fill="auto"/>
            <w:noWrap/>
            <w:vAlign w:val="center"/>
            <w:hideMark/>
          </w:tcPr>
          <w:p w14:paraId="4019E7B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0,33</w:t>
            </w:r>
          </w:p>
        </w:tc>
        <w:tc>
          <w:tcPr>
            <w:tcW w:w="691" w:type="dxa"/>
            <w:shd w:val="clear" w:color="auto" w:fill="auto"/>
            <w:noWrap/>
            <w:vAlign w:val="center"/>
            <w:hideMark/>
          </w:tcPr>
          <w:p w14:paraId="3CDBA0D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0,11</w:t>
            </w:r>
          </w:p>
        </w:tc>
        <w:tc>
          <w:tcPr>
            <w:tcW w:w="690" w:type="dxa"/>
            <w:shd w:val="clear" w:color="auto" w:fill="auto"/>
            <w:noWrap/>
            <w:vAlign w:val="center"/>
            <w:hideMark/>
          </w:tcPr>
          <w:p w14:paraId="50B5280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0,07</w:t>
            </w:r>
          </w:p>
        </w:tc>
        <w:tc>
          <w:tcPr>
            <w:tcW w:w="690" w:type="dxa"/>
            <w:shd w:val="clear" w:color="auto" w:fill="auto"/>
            <w:noWrap/>
            <w:vAlign w:val="center"/>
            <w:hideMark/>
          </w:tcPr>
          <w:p w14:paraId="50CD4D9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0,02</w:t>
            </w:r>
          </w:p>
        </w:tc>
        <w:tc>
          <w:tcPr>
            <w:tcW w:w="690" w:type="dxa"/>
            <w:shd w:val="clear" w:color="auto" w:fill="auto"/>
            <w:noWrap/>
            <w:vAlign w:val="center"/>
            <w:hideMark/>
          </w:tcPr>
          <w:p w14:paraId="6F256FE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0,07</w:t>
            </w:r>
          </w:p>
        </w:tc>
        <w:tc>
          <w:tcPr>
            <w:tcW w:w="691" w:type="dxa"/>
            <w:shd w:val="clear" w:color="auto" w:fill="auto"/>
            <w:noWrap/>
            <w:vAlign w:val="center"/>
            <w:hideMark/>
          </w:tcPr>
          <w:p w14:paraId="0A4365B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0,02</w:t>
            </w:r>
          </w:p>
        </w:tc>
        <w:tc>
          <w:tcPr>
            <w:tcW w:w="690" w:type="dxa"/>
            <w:shd w:val="clear" w:color="auto" w:fill="auto"/>
            <w:noWrap/>
            <w:vAlign w:val="center"/>
            <w:hideMark/>
          </w:tcPr>
          <w:p w14:paraId="56A1BAC7"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2,47</w:t>
            </w:r>
          </w:p>
        </w:tc>
        <w:tc>
          <w:tcPr>
            <w:tcW w:w="690" w:type="dxa"/>
            <w:shd w:val="clear" w:color="auto" w:fill="auto"/>
            <w:noWrap/>
            <w:vAlign w:val="center"/>
            <w:hideMark/>
          </w:tcPr>
          <w:p w14:paraId="15873EF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0,04</w:t>
            </w:r>
          </w:p>
        </w:tc>
        <w:tc>
          <w:tcPr>
            <w:tcW w:w="691" w:type="dxa"/>
            <w:shd w:val="clear" w:color="auto" w:fill="auto"/>
            <w:noWrap/>
            <w:vAlign w:val="center"/>
            <w:hideMark/>
          </w:tcPr>
          <w:p w14:paraId="00870E9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0,04</w:t>
            </w:r>
          </w:p>
        </w:tc>
      </w:tr>
      <w:tr w:rsidR="00B21A02" w:rsidRPr="00FB6C56" w14:paraId="1995E7B3" w14:textId="77777777" w:rsidTr="00B21A02">
        <w:trPr>
          <w:trHeight w:val="57"/>
        </w:trPr>
        <w:tc>
          <w:tcPr>
            <w:tcW w:w="401" w:type="dxa"/>
            <w:shd w:val="clear" w:color="auto" w:fill="auto"/>
            <w:vAlign w:val="center"/>
            <w:hideMark/>
          </w:tcPr>
          <w:p w14:paraId="5CA9747F"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75</w:t>
            </w:r>
          </w:p>
        </w:tc>
        <w:tc>
          <w:tcPr>
            <w:tcW w:w="690" w:type="dxa"/>
            <w:shd w:val="clear" w:color="auto" w:fill="auto"/>
            <w:noWrap/>
            <w:vAlign w:val="center"/>
            <w:hideMark/>
          </w:tcPr>
          <w:p w14:paraId="6BE702F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1,87</w:t>
            </w:r>
          </w:p>
        </w:tc>
        <w:tc>
          <w:tcPr>
            <w:tcW w:w="690" w:type="dxa"/>
            <w:shd w:val="clear" w:color="auto" w:fill="auto"/>
            <w:noWrap/>
            <w:vAlign w:val="center"/>
            <w:hideMark/>
          </w:tcPr>
          <w:p w14:paraId="186A1EA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0,02</w:t>
            </w:r>
          </w:p>
        </w:tc>
        <w:tc>
          <w:tcPr>
            <w:tcW w:w="690" w:type="dxa"/>
            <w:shd w:val="clear" w:color="auto" w:fill="auto"/>
            <w:noWrap/>
            <w:vAlign w:val="center"/>
            <w:hideMark/>
          </w:tcPr>
          <w:p w14:paraId="3A2744B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0,66</w:t>
            </w:r>
          </w:p>
        </w:tc>
        <w:tc>
          <w:tcPr>
            <w:tcW w:w="691" w:type="dxa"/>
            <w:shd w:val="clear" w:color="auto" w:fill="auto"/>
            <w:noWrap/>
            <w:vAlign w:val="center"/>
            <w:hideMark/>
          </w:tcPr>
          <w:p w14:paraId="0F82E11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0,66</w:t>
            </w:r>
          </w:p>
        </w:tc>
        <w:tc>
          <w:tcPr>
            <w:tcW w:w="690" w:type="dxa"/>
            <w:shd w:val="clear" w:color="auto" w:fill="auto"/>
            <w:noWrap/>
            <w:vAlign w:val="center"/>
            <w:hideMark/>
          </w:tcPr>
          <w:p w14:paraId="2B02F2D3"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1,54</w:t>
            </w:r>
          </w:p>
        </w:tc>
        <w:tc>
          <w:tcPr>
            <w:tcW w:w="690" w:type="dxa"/>
            <w:shd w:val="clear" w:color="auto" w:fill="auto"/>
            <w:noWrap/>
            <w:vAlign w:val="center"/>
            <w:hideMark/>
          </w:tcPr>
          <w:p w14:paraId="2B2A4199"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0,29</w:t>
            </w:r>
          </w:p>
        </w:tc>
        <w:tc>
          <w:tcPr>
            <w:tcW w:w="691" w:type="dxa"/>
            <w:shd w:val="clear" w:color="auto" w:fill="auto"/>
            <w:noWrap/>
            <w:vAlign w:val="center"/>
            <w:hideMark/>
          </w:tcPr>
          <w:p w14:paraId="0F236639"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0,74</w:t>
            </w:r>
          </w:p>
        </w:tc>
        <w:tc>
          <w:tcPr>
            <w:tcW w:w="690" w:type="dxa"/>
            <w:shd w:val="clear" w:color="auto" w:fill="auto"/>
            <w:noWrap/>
            <w:vAlign w:val="center"/>
            <w:hideMark/>
          </w:tcPr>
          <w:p w14:paraId="5C1551C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0,16</w:t>
            </w:r>
          </w:p>
        </w:tc>
        <w:tc>
          <w:tcPr>
            <w:tcW w:w="690" w:type="dxa"/>
            <w:shd w:val="clear" w:color="auto" w:fill="auto"/>
            <w:noWrap/>
            <w:vAlign w:val="center"/>
            <w:hideMark/>
          </w:tcPr>
          <w:p w14:paraId="38F00F0C"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6C7E1693"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0,16</w:t>
            </w:r>
          </w:p>
        </w:tc>
        <w:tc>
          <w:tcPr>
            <w:tcW w:w="691" w:type="dxa"/>
            <w:shd w:val="clear" w:color="auto" w:fill="auto"/>
            <w:noWrap/>
            <w:vAlign w:val="center"/>
            <w:hideMark/>
          </w:tcPr>
          <w:p w14:paraId="3C34EFB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0,03</w:t>
            </w:r>
          </w:p>
        </w:tc>
        <w:tc>
          <w:tcPr>
            <w:tcW w:w="690" w:type="dxa"/>
            <w:shd w:val="clear" w:color="auto" w:fill="auto"/>
            <w:noWrap/>
            <w:vAlign w:val="center"/>
            <w:hideMark/>
          </w:tcPr>
          <w:p w14:paraId="55DD82D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12,00</w:t>
            </w:r>
          </w:p>
        </w:tc>
        <w:tc>
          <w:tcPr>
            <w:tcW w:w="690" w:type="dxa"/>
            <w:shd w:val="clear" w:color="auto" w:fill="auto"/>
            <w:noWrap/>
            <w:vAlign w:val="center"/>
            <w:hideMark/>
          </w:tcPr>
          <w:p w14:paraId="2DF07A5F"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0,02</w:t>
            </w:r>
          </w:p>
        </w:tc>
        <w:tc>
          <w:tcPr>
            <w:tcW w:w="691" w:type="dxa"/>
            <w:shd w:val="clear" w:color="auto" w:fill="auto"/>
            <w:noWrap/>
            <w:vAlign w:val="center"/>
            <w:hideMark/>
          </w:tcPr>
          <w:p w14:paraId="7D935E4F"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0,08</w:t>
            </w:r>
          </w:p>
        </w:tc>
      </w:tr>
      <w:tr w:rsidR="00B21A02" w:rsidRPr="00FB6C56" w14:paraId="3CA948B2" w14:textId="77777777" w:rsidTr="00B21A02">
        <w:trPr>
          <w:trHeight w:val="57"/>
        </w:trPr>
        <w:tc>
          <w:tcPr>
            <w:tcW w:w="401" w:type="dxa"/>
            <w:shd w:val="clear" w:color="auto" w:fill="auto"/>
            <w:vAlign w:val="center"/>
            <w:hideMark/>
          </w:tcPr>
          <w:p w14:paraId="26E68031"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76</w:t>
            </w:r>
          </w:p>
        </w:tc>
        <w:tc>
          <w:tcPr>
            <w:tcW w:w="690" w:type="dxa"/>
            <w:shd w:val="clear" w:color="auto" w:fill="auto"/>
            <w:noWrap/>
            <w:vAlign w:val="center"/>
            <w:hideMark/>
          </w:tcPr>
          <w:p w14:paraId="73D09A2F"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0,63</w:t>
            </w:r>
          </w:p>
        </w:tc>
        <w:tc>
          <w:tcPr>
            <w:tcW w:w="690" w:type="dxa"/>
            <w:shd w:val="clear" w:color="auto" w:fill="auto"/>
            <w:noWrap/>
            <w:vAlign w:val="center"/>
            <w:hideMark/>
          </w:tcPr>
          <w:p w14:paraId="24B7FAB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411AA2F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0,12</w:t>
            </w:r>
          </w:p>
        </w:tc>
        <w:tc>
          <w:tcPr>
            <w:tcW w:w="691" w:type="dxa"/>
            <w:shd w:val="clear" w:color="auto" w:fill="auto"/>
            <w:noWrap/>
            <w:vAlign w:val="center"/>
            <w:hideMark/>
          </w:tcPr>
          <w:p w14:paraId="35E9A436"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0,27</w:t>
            </w:r>
          </w:p>
        </w:tc>
        <w:tc>
          <w:tcPr>
            <w:tcW w:w="690" w:type="dxa"/>
            <w:shd w:val="clear" w:color="auto" w:fill="auto"/>
            <w:noWrap/>
            <w:vAlign w:val="center"/>
            <w:hideMark/>
          </w:tcPr>
          <w:p w14:paraId="5F4D68F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0,96</w:t>
            </w:r>
          </w:p>
        </w:tc>
        <w:tc>
          <w:tcPr>
            <w:tcW w:w="690" w:type="dxa"/>
            <w:shd w:val="clear" w:color="auto" w:fill="auto"/>
            <w:noWrap/>
            <w:vAlign w:val="center"/>
            <w:hideMark/>
          </w:tcPr>
          <w:p w14:paraId="37C15C5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0,33</w:t>
            </w:r>
          </w:p>
        </w:tc>
        <w:tc>
          <w:tcPr>
            <w:tcW w:w="691" w:type="dxa"/>
            <w:shd w:val="clear" w:color="auto" w:fill="auto"/>
            <w:noWrap/>
            <w:vAlign w:val="center"/>
            <w:hideMark/>
          </w:tcPr>
          <w:p w14:paraId="0FFF884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0,69</w:t>
            </w:r>
          </w:p>
        </w:tc>
        <w:tc>
          <w:tcPr>
            <w:tcW w:w="690" w:type="dxa"/>
            <w:shd w:val="clear" w:color="auto" w:fill="auto"/>
            <w:noWrap/>
            <w:vAlign w:val="center"/>
            <w:hideMark/>
          </w:tcPr>
          <w:p w14:paraId="591C31D5"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0,48</w:t>
            </w:r>
          </w:p>
        </w:tc>
        <w:tc>
          <w:tcPr>
            <w:tcW w:w="690" w:type="dxa"/>
            <w:shd w:val="clear" w:color="auto" w:fill="auto"/>
            <w:noWrap/>
            <w:vAlign w:val="center"/>
            <w:hideMark/>
          </w:tcPr>
          <w:p w14:paraId="29B0A600"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0,03</w:t>
            </w:r>
          </w:p>
        </w:tc>
        <w:tc>
          <w:tcPr>
            <w:tcW w:w="690" w:type="dxa"/>
            <w:shd w:val="clear" w:color="auto" w:fill="auto"/>
            <w:noWrap/>
            <w:vAlign w:val="center"/>
            <w:hideMark/>
          </w:tcPr>
          <w:p w14:paraId="78DD1DDF"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0,22</w:t>
            </w:r>
          </w:p>
        </w:tc>
        <w:tc>
          <w:tcPr>
            <w:tcW w:w="691" w:type="dxa"/>
            <w:shd w:val="clear" w:color="auto" w:fill="auto"/>
            <w:noWrap/>
            <w:vAlign w:val="center"/>
            <w:hideMark/>
          </w:tcPr>
          <w:p w14:paraId="55CFE5F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0,01</w:t>
            </w:r>
          </w:p>
        </w:tc>
        <w:tc>
          <w:tcPr>
            <w:tcW w:w="690" w:type="dxa"/>
            <w:shd w:val="clear" w:color="auto" w:fill="auto"/>
            <w:noWrap/>
            <w:vAlign w:val="center"/>
            <w:hideMark/>
          </w:tcPr>
          <w:p w14:paraId="23B68C4D"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141,58</w:t>
            </w:r>
          </w:p>
        </w:tc>
        <w:tc>
          <w:tcPr>
            <w:tcW w:w="690" w:type="dxa"/>
            <w:shd w:val="clear" w:color="auto" w:fill="auto"/>
            <w:noWrap/>
            <w:vAlign w:val="center"/>
            <w:hideMark/>
          </w:tcPr>
          <w:p w14:paraId="2D312FB4"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0,15</w:t>
            </w:r>
          </w:p>
        </w:tc>
        <w:tc>
          <w:tcPr>
            <w:tcW w:w="691" w:type="dxa"/>
            <w:shd w:val="clear" w:color="000000" w:fill="FFC000"/>
            <w:noWrap/>
            <w:vAlign w:val="center"/>
            <w:hideMark/>
          </w:tcPr>
          <w:p w14:paraId="52FFDC0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0,12</w:t>
            </w:r>
          </w:p>
        </w:tc>
      </w:tr>
      <w:tr w:rsidR="00B21A02" w:rsidRPr="00FB6C56" w14:paraId="143CDDFD" w14:textId="77777777" w:rsidTr="00B21A02">
        <w:trPr>
          <w:trHeight w:val="57"/>
        </w:trPr>
        <w:tc>
          <w:tcPr>
            <w:tcW w:w="401" w:type="dxa"/>
            <w:shd w:val="clear" w:color="auto" w:fill="auto"/>
            <w:vAlign w:val="center"/>
            <w:hideMark/>
          </w:tcPr>
          <w:p w14:paraId="45569F11"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77</w:t>
            </w:r>
          </w:p>
        </w:tc>
        <w:tc>
          <w:tcPr>
            <w:tcW w:w="690" w:type="dxa"/>
            <w:shd w:val="clear" w:color="000000" w:fill="FFC000"/>
            <w:noWrap/>
            <w:vAlign w:val="center"/>
            <w:hideMark/>
          </w:tcPr>
          <w:p w14:paraId="2721372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90,19</w:t>
            </w:r>
          </w:p>
        </w:tc>
        <w:tc>
          <w:tcPr>
            <w:tcW w:w="690" w:type="dxa"/>
            <w:shd w:val="clear" w:color="auto" w:fill="auto"/>
            <w:noWrap/>
            <w:vAlign w:val="center"/>
            <w:hideMark/>
          </w:tcPr>
          <w:p w14:paraId="404E97A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0,09</w:t>
            </w:r>
          </w:p>
        </w:tc>
        <w:tc>
          <w:tcPr>
            <w:tcW w:w="690" w:type="dxa"/>
            <w:shd w:val="clear" w:color="auto" w:fill="auto"/>
            <w:noWrap/>
            <w:vAlign w:val="center"/>
            <w:hideMark/>
          </w:tcPr>
          <w:p w14:paraId="221DE25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0,47</w:t>
            </w:r>
          </w:p>
        </w:tc>
        <w:tc>
          <w:tcPr>
            <w:tcW w:w="691" w:type="dxa"/>
            <w:shd w:val="clear" w:color="auto" w:fill="auto"/>
            <w:noWrap/>
            <w:vAlign w:val="center"/>
            <w:hideMark/>
          </w:tcPr>
          <w:p w14:paraId="6F815F0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0,77</w:t>
            </w:r>
          </w:p>
        </w:tc>
        <w:tc>
          <w:tcPr>
            <w:tcW w:w="690" w:type="dxa"/>
            <w:shd w:val="clear" w:color="auto" w:fill="auto"/>
            <w:noWrap/>
            <w:vAlign w:val="center"/>
            <w:hideMark/>
          </w:tcPr>
          <w:p w14:paraId="512667B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0,90</w:t>
            </w:r>
          </w:p>
        </w:tc>
        <w:tc>
          <w:tcPr>
            <w:tcW w:w="690" w:type="dxa"/>
            <w:shd w:val="clear" w:color="auto" w:fill="auto"/>
            <w:noWrap/>
            <w:vAlign w:val="center"/>
            <w:hideMark/>
          </w:tcPr>
          <w:p w14:paraId="4965430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3,24</w:t>
            </w:r>
          </w:p>
        </w:tc>
        <w:tc>
          <w:tcPr>
            <w:tcW w:w="691" w:type="dxa"/>
            <w:shd w:val="clear" w:color="auto" w:fill="auto"/>
            <w:noWrap/>
            <w:vAlign w:val="center"/>
            <w:hideMark/>
          </w:tcPr>
          <w:p w14:paraId="4CC926D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0,86</w:t>
            </w:r>
          </w:p>
        </w:tc>
        <w:tc>
          <w:tcPr>
            <w:tcW w:w="690" w:type="dxa"/>
            <w:shd w:val="clear" w:color="auto" w:fill="auto"/>
            <w:noWrap/>
            <w:vAlign w:val="center"/>
            <w:hideMark/>
          </w:tcPr>
          <w:p w14:paraId="5BE3713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0,25</w:t>
            </w:r>
          </w:p>
        </w:tc>
        <w:tc>
          <w:tcPr>
            <w:tcW w:w="690" w:type="dxa"/>
            <w:shd w:val="clear" w:color="auto" w:fill="auto"/>
            <w:noWrap/>
            <w:vAlign w:val="center"/>
            <w:hideMark/>
          </w:tcPr>
          <w:p w14:paraId="3F7A97B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0" w:type="dxa"/>
            <w:shd w:val="clear" w:color="auto" w:fill="auto"/>
            <w:noWrap/>
            <w:vAlign w:val="center"/>
            <w:hideMark/>
          </w:tcPr>
          <w:p w14:paraId="5D1BB17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0,18</w:t>
            </w:r>
          </w:p>
        </w:tc>
        <w:tc>
          <w:tcPr>
            <w:tcW w:w="691" w:type="dxa"/>
            <w:shd w:val="clear" w:color="auto" w:fill="auto"/>
            <w:noWrap/>
            <w:vAlign w:val="center"/>
            <w:hideMark/>
          </w:tcPr>
          <w:p w14:paraId="0A749FA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371D15E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5,78</w:t>
            </w:r>
          </w:p>
        </w:tc>
        <w:tc>
          <w:tcPr>
            <w:tcW w:w="690" w:type="dxa"/>
            <w:shd w:val="clear" w:color="000000" w:fill="FFC000"/>
            <w:noWrap/>
            <w:vAlign w:val="center"/>
            <w:hideMark/>
          </w:tcPr>
          <w:p w14:paraId="71DDB85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0,12</w:t>
            </w:r>
          </w:p>
        </w:tc>
        <w:tc>
          <w:tcPr>
            <w:tcW w:w="691" w:type="dxa"/>
            <w:shd w:val="clear" w:color="auto" w:fill="auto"/>
            <w:noWrap/>
            <w:vAlign w:val="center"/>
            <w:hideMark/>
          </w:tcPr>
          <w:p w14:paraId="61F5229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0,09</w:t>
            </w:r>
          </w:p>
        </w:tc>
      </w:tr>
      <w:tr w:rsidR="00B21A02" w:rsidRPr="00FB6C56" w14:paraId="5B5B0ECA" w14:textId="77777777" w:rsidTr="00B21A02">
        <w:trPr>
          <w:trHeight w:val="57"/>
        </w:trPr>
        <w:tc>
          <w:tcPr>
            <w:tcW w:w="401" w:type="dxa"/>
            <w:shd w:val="clear" w:color="auto" w:fill="auto"/>
            <w:vAlign w:val="center"/>
            <w:hideMark/>
          </w:tcPr>
          <w:p w14:paraId="7E1CF24C"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78</w:t>
            </w:r>
          </w:p>
        </w:tc>
        <w:tc>
          <w:tcPr>
            <w:tcW w:w="690" w:type="dxa"/>
            <w:shd w:val="clear" w:color="000000" w:fill="FFC000"/>
            <w:noWrap/>
            <w:vAlign w:val="center"/>
            <w:hideMark/>
          </w:tcPr>
          <w:p w14:paraId="3788411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174,48</w:t>
            </w:r>
          </w:p>
        </w:tc>
        <w:tc>
          <w:tcPr>
            <w:tcW w:w="690" w:type="dxa"/>
            <w:shd w:val="clear" w:color="auto" w:fill="auto"/>
            <w:noWrap/>
            <w:vAlign w:val="center"/>
            <w:hideMark/>
          </w:tcPr>
          <w:p w14:paraId="01354C4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c>
          <w:tcPr>
            <w:tcW w:w="690" w:type="dxa"/>
            <w:shd w:val="clear" w:color="auto" w:fill="auto"/>
            <w:noWrap/>
            <w:vAlign w:val="center"/>
            <w:hideMark/>
          </w:tcPr>
          <w:p w14:paraId="74BCC3A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0,77</w:t>
            </w:r>
          </w:p>
        </w:tc>
        <w:tc>
          <w:tcPr>
            <w:tcW w:w="691" w:type="dxa"/>
            <w:shd w:val="clear" w:color="000000" w:fill="FFC000"/>
            <w:noWrap/>
            <w:vAlign w:val="center"/>
            <w:hideMark/>
          </w:tcPr>
          <w:p w14:paraId="08AA681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2,72</w:t>
            </w:r>
          </w:p>
        </w:tc>
        <w:tc>
          <w:tcPr>
            <w:tcW w:w="690" w:type="dxa"/>
            <w:shd w:val="clear" w:color="000000" w:fill="FFC000"/>
            <w:noWrap/>
            <w:vAlign w:val="center"/>
            <w:hideMark/>
          </w:tcPr>
          <w:p w14:paraId="0C67DC9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292,73</w:t>
            </w:r>
          </w:p>
        </w:tc>
        <w:tc>
          <w:tcPr>
            <w:tcW w:w="690" w:type="dxa"/>
            <w:shd w:val="clear" w:color="auto" w:fill="auto"/>
            <w:noWrap/>
            <w:vAlign w:val="center"/>
            <w:hideMark/>
          </w:tcPr>
          <w:p w14:paraId="0786B3C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1,21</w:t>
            </w:r>
          </w:p>
        </w:tc>
        <w:tc>
          <w:tcPr>
            <w:tcW w:w="691" w:type="dxa"/>
            <w:shd w:val="clear" w:color="000000" w:fill="FFC000"/>
            <w:noWrap/>
            <w:vAlign w:val="center"/>
            <w:hideMark/>
          </w:tcPr>
          <w:p w14:paraId="55AC674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1,21</w:t>
            </w:r>
          </w:p>
        </w:tc>
        <w:tc>
          <w:tcPr>
            <w:tcW w:w="690" w:type="dxa"/>
            <w:shd w:val="clear" w:color="auto" w:fill="auto"/>
            <w:noWrap/>
            <w:vAlign w:val="center"/>
            <w:hideMark/>
          </w:tcPr>
          <w:p w14:paraId="52023A2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0,33</w:t>
            </w:r>
          </w:p>
        </w:tc>
        <w:tc>
          <w:tcPr>
            <w:tcW w:w="690" w:type="dxa"/>
            <w:shd w:val="clear" w:color="000000" w:fill="FFC000"/>
            <w:noWrap/>
            <w:vAlign w:val="center"/>
            <w:hideMark/>
          </w:tcPr>
          <w:p w14:paraId="3A7CADB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2,07</w:t>
            </w:r>
          </w:p>
        </w:tc>
        <w:tc>
          <w:tcPr>
            <w:tcW w:w="690" w:type="dxa"/>
            <w:shd w:val="clear" w:color="auto" w:fill="auto"/>
            <w:noWrap/>
            <w:vAlign w:val="center"/>
            <w:hideMark/>
          </w:tcPr>
          <w:p w14:paraId="5C2172B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0,51</w:t>
            </w:r>
          </w:p>
        </w:tc>
        <w:tc>
          <w:tcPr>
            <w:tcW w:w="691" w:type="dxa"/>
            <w:shd w:val="clear" w:color="000000" w:fill="FFC000"/>
            <w:noWrap/>
            <w:vAlign w:val="center"/>
            <w:hideMark/>
          </w:tcPr>
          <w:p w14:paraId="0A3AAE8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0,17</w:t>
            </w:r>
          </w:p>
        </w:tc>
        <w:tc>
          <w:tcPr>
            <w:tcW w:w="690" w:type="dxa"/>
            <w:shd w:val="clear" w:color="auto" w:fill="auto"/>
            <w:noWrap/>
            <w:vAlign w:val="center"/>
            <w:hideMark/>
          </w:tcPr>
          <w:p w14:paraId="08460E9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10,59</w:t>
            </w:r>
          </w:p>
        </w:tc>
        <w:tc>
          <w:tcPr>
            <w:tcW w:w="690" w:type="dxa"/>
            <w:shd w:val="clear" w:color="auto" w:fill="auto"/>
            <w:noWrap/>
            <w:vAlign w:val="center"/>
            <w:hideMark/>
          </w:tcPr>
          <w:p w14:paraId="02A999E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0,10</w:t>
            </w:r>
          </w:p>
        </w:tc>
        <w:tc>
          <w:tcPr>
            <w:tcW w:w="691" w:type="dxa"/>
            <w:shd w:val="clear" w:color="000000" w:fill="FFC000"/>
            <w:noWrap/>
            <w:vAlign w:val="center"/>
            <w:hideMark/>
          </w:tcPr>
          <w:p w14:paraId="3F81385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2,70</w:t>
            </w:r>
          </w:p>
        </w:tc>
      </w:tr>
      <w:tr w:rsidR="00B21A02" w:rsidRPr="00FB6C56" w14:paraId="0ABC14AB" w14:textId="77777777" w:rsidTr="00B21A02">
        <w:trPr>
          <w:trHeight w:val="57"/>
        </w:trPr>
        <w:tc>
          <w:tcPr>
            <w:tcW w:w="401" w:type="dxa"/>
            <w:shd w:val="clear" w:color="auto" w:fill="auto"/>
            <w:vAlign w:val="center"/>
            <w:hideMark/>
          </w:tcPr>
          <w:p w14:paraId="4F533A2B" w14:textId="77777777" w:rsidR="00FB6C56" w:rsidRPr="00FB6C56" w:rsidRDefault="00FB6C56" w:rsidP="00FB6C56">
            <w:pPr>
              <w:jc w:val="center"/>
              <w:rPr>
                <w:rFonts w:asciiTheme="majorHAnsi" w:eastAsia="Times New Roman" w:hAnsiTheme="majorHAnsi" w:cs="Times New Roman"/>
                <w:b/>
                <w:bCs/>
                <w:color w:val="00B0F0"/>
                <w:sz w:val="18"/>
                <w:szCs w:val="18"/>
              </w:rPr>
            </w:pPr>
            <w:r w:rsidRPr="00FB6C56">
              <w:rPr>
                <w:rFonts w:asciiTheme="majorHAnsi" w:eastAsia="Times New Roman" w:hAnsiTheme="majorHAnsi" w:cs="Times New Roman"/>
                <w:b/>
                <w:bCs/>
                <w:color w:val="00B0F0"/>
                <w:sz w:val="18"/>
                <w:szCs w:val="18"/>
              </w:rPr>
              <w:t>79</w:t>
            </w:r>
          </w:p>
        </w:tc>
        <w:tc>
          <w:tcPr>
            <w:tcW w:w="690" w:type="dxa"/>
            <w:shd w:val="clear" w:color="auto" w:fill="auto"/>
            <w:noWrap/>
            <w:vAlign w:val="center"/>
            <w:hideMark/>
          </w:tcPr>
          <w:p w14:paraId="46EB54D8"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7,52</w:t>
            </w:r>
          </w:p>
        </w:tc>
        <w:tc>
          <w:tcPr>
            <w:tcW w:w="690" w:type="dxa"/>
            <w:shd w:val="clear" w:color="auto" w:fill="auto"/>
            <w:noWrap/>
            <w:vAlign w:val="center"/>
            <w:hideMark/>
          </w:tcPr>
          <w:p w14:paraId="4D22B869"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0,06</w:t>
            </w:r>
          </w:p>
        </w:tc>
        <w:tc>
          <w:tcPr>
            <w:tcW w:w="690" w:type="dxa"/>
            <w:shd w:val="clear" w:color="auto" w:fill="auto"/>
            <w:noWrap/>
            <w:vAlign w:val="center"/>
            <w:hideMark/>
          </w:tcPr>
          <w:p w14:paraId="48097B19"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1,50</w:t>
            </w:r>
          </w:p>
        </w:tc>
        <w:tc>
          <w:tcPr>
            <w:tcW w:w="691" w:type="dxa"/>
            <w:shd w:val="clear" w:color="000000" w:fill="FFC000"/>
            <w:noWrap/>
            <w:vAlign w:val="center"/>
            <w:hideMark/>
          </w:tcPr>
          <w:p w14:paraId="2EC43797"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5,75</w:t>
            </w:r>
          </w:p>
        </w:tc>
        <w:tc>
          <w:tcPr>
            <w:tcW w:w="690" w:type="dxa"/>
            <w:shd w:val="clear" w:color="auto" w:fill="auto"/>
            <w:noWrap/>
            <w:vAlign w:val="center"/>
            <w:hideMark/>
          </w:tcPr>
          <w:p w14:paraId="3895569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4,28</w:t>
            </w:r>
          </w:p>
        </w:tc>
        <w:tc>
          <w:tcPr>
            <w:tcW w:w="690" w:type="dxa"/>
            <w:shd w:val="clear" w:color="auto" w:fill="auto"/>
            <w:noWrap/>
            <w:vAlign w:val="center"/>
            <w:hideMark/>
          </w:tcPr>
          <w:p w14:paraId="54281501"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3,85</w:t>
            </w:r>
          </w:p>
        </w:tc>
        <w:tc>
          <w:tcPr>
            <w:tcW w:w="691" w:type="dxa"/>
            <w:shd w:val="clear" w:color="auto" w:fill="auto"/>
            <w:noWrap/>
            <w:vAlign w:val="center"/>
            <w:hideMark/>
          </w:tcPr>
          <w:p w14:paraId="20BAB70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1,11</w:t>
            </w:r>
          </w:p>
        </w:tc>
        <w:tc>
          <w:tcPr>
            <w:tcW w:w="690" w:type="dxa"/>
            <w:shd w:val="clear" w:color="auto" w:fill="auto"/>
            <w:noWrap/>
            <w:vAlign w:val="center"/>
            <w:hideMark/>
          </w:tcPr>
          <w:p w14:paraId="360B93EE"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0,42</w:t>
            </w:r>
          </w:p>
        </w:tc>
        <w:tc>
          <w:tcPr>
            <w:tcW w:w="690" w:type="dxa"/>
            <w:shd w:val="clear" w:color="auto" w:fill="auto"/>
            <w:noWrap/>
            <w:vAlign w:val="center"/>
            <w:hideMark/>
          </w:tcPr>
          <w:p w14:paraId="7536E0E2"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0,02</w:t>
            </w:r>
          </w:p>
        </w:tc>
        <w:tc>
          <w:tcPr>
            <w:tcW w:w="690" w:type="dxa"/>
            <w:shd w:val="clear" w:color="auto" w:fill="auto"/>
            <w:noWrap/>
            <w:vAlign w:val="center"/>
            <w:hideMark/>
          </w:tcPr>
          <w:p w14:paraId="555E2C9F"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1,40</w:t>
            </w:r>
          </w:p>
        </w:tc>
        <w:tc>
          <w:tcPr>
            <w:tcW w:w="691" w:type="dxa"/>
            <w:shd w:val="clear" w:color="auto" w:fill="auto"/>
            <w:noWrap/>
            <w:vAlign w:val="center"/>
            <w:hideMark/>
          </w:tcPr>
          <w:p w14:paraId="18E2A69B"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0,03</w:t>
            </w:r>
          </w:p>
        </w:tc>
        <w:tc>
          <w:tcPr>
            <w:tcW w:w="690" w:type="dxa"/>
            <w:shd w:val="clear" w:color="auto" w:fill="auto"/>
            <w:noWrap/>
            <w:vAlign w:val="center"/>
            <w:hideMark/>
          </w:tcPr>
          <w:p w14:paraId="4A1E4FC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7,76</w:t>
            </w:r>
          </w:p>
        </w:tc>
        <w:tc>
          <w:tcPr>
            <w:tcW w:w="690" w:type="dxa"/>
            <w:shd w:val="clear" w:color="auto" w:fill="auto"/>
            <w:noWrap/>
            <w:vAlign w:val="center"/>
            <w:hideMark/>
          </w:tcPr>
          <w:p w14:paraId="07E7DD2A"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0,09</w:t>
            </w:r>
          </w:p>
        </w:tc>
        <w:tc>
          <w:tcPr>
            <w:tcW w:w="691" w:type="dxa"/>
            <w:shd w:val="clear" w:color="auto" w:fill="auto"/>
            <w:noWrap/>
            <w:vAlign w:val="center"/>
            <w:hideMark/>
          </w:tcPr>
          <w:p w14:paraId="651C537F" w14:textId="77777777" w:rsidR="00FB6C56" w:rsidRPr="00FB6C56" w:rsidRDefault="00FB6C56" w:rsidP="00FB6C56">
            <w:pPr>
              <w:jc w:val="center"/>
              <w:rPr>
                <w:rFonts w:asciiTheme="majorHAnsi" w:eastAsia="Times New Roman" w:hAnsiTheme="majorHAnsi" w:cs="Times New Roman"/>
                <w:color w:val="00B0F0"/>
                <w:sz w:val="18"/>
                <w:szCs w:val="18"/>
              </w:rPr>
            </w:pPr>
            <w:r w:rsidRPr="00FB6C56">
              <w:rPr>
                <w:rFonts w:asciiTheme="majorHAnsi" w:eastAsia="Times New Roman" w:hAnsiTheme="majorHAnsi" w:cs="Times New Roman"/>
                <w:color w:val="00B0F0"/>
                <w:sz w:val="18"/>
                <w:szCs w:val="18"/>
              </w:rPr>
              <w:t>0,04</w:t>
            </w:r>
          </w:p>
        </w:tc>
      </w:tr>
      <w:tr w:rsidR="00B21A02" w:rsidRPr="00FB6C56" w14:paraId="6A8DC666" w14:textId="77777777" w:rsidTr="00B21A02">
        <w:trPr>
          <w:trHeight w:val="57"/>
        </w:trPr>
        <w:tc>
          <w:tcPr>
            <w:tcW w:w="401" w:type="dxa"/>
            <w:shd w:val="clear" w:color="auto" w:fill="auto"/>
            <w:vAlign w:val="center"/>
            <w:hideMark/>
          </w:tcPr>
          <w:p w14:paraId="6C719C51"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80</w:t>
            </w:r>
          </w:p>
        </w:tc>
        <w:tc>
          <w:tcPr>
            <w:tcW w:w="690" w:type="dxa"/>
            <w:shd w:val="clear" w:color="auto" w:fill="auto"/>
            <w:noWrap/>
            <w:vAlign w:val="center"/>
            <w:hideMark/>
          </w:tcPr>
          <w:p w14:paraId="5D86B21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0,60</w:t>
            </w:r>
          </w:p>
        </w:tc>
        <w:tc>
          <w:tcPr>
            <w:tcW w:w="690" w:type="dxa"/>
            <w:shd w:val="clear" w:color="auto" w:fill="auto"/>
            <w:noWrap/>
            <w:vAlign w:val="center"/>
            <w:hideMark/>
          </w:tcPr>
          <w:p w14:paraId="136B983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21BA563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0,23</w:t>
            </w:r>
          </w:p>
        </w:tc>
        <w:tc>
          <w:tcPr>
            <w:tcW w:w="691" w:type="dxa"/>
            <w:shd w:val="clear" w:color="auto" w:fill="auto"/>
            <w:noWrap/>
            <w:vAlign w:val="center"/>
            <w:hideMark/>
          </w:tcPr>
          <w:p w14:paraId="048B0BC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0,24</w:t>
            </w:r>
          </w:p>
        </w:tc>
        <w:tc>
          <w:tcPr>
            <w:tcW w:w="690" w:type="dxa"/>
            <w:shd w:val="clear" w:color="000000" w:fill="FFC000"/>
            <w:noWrap/>
            <w:vAlign w:val="center"/>
            <w:hideMark/>
          </w:tcPr>
          <w:p w14:paraId="654E70F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56,56</w:t>
            </w:r>
          </w:p>
        </w:tc>
        <w:tc>
          <w:tcPr>
            <w:tcW w:w="690" w:type="dxa"/>
            <w:shd w:val="clear" w:color="auto" w:fill="auto"/>
            <w:noWrap/>
            <w:vAlign w:val="center"/>
            <w:hideMark/>
          </w:tcPr>
          <w:p w14:paraId="0D50474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0,40</w:t>
            </w:r>
          </w:p>
        </w:tc>
        <w:tc>
          <w:tcPr>
            <w:tcW w:w="691" w:type="dxa"/>
            <w:shd w:val="clear" w:color="auto" w:fill="auto"/>
            <w:noWrap/>
            <w:vAlign w:val="center"/>
            <w:hideMark/>
          </w:tcPr>
          <w:p w14:paraId="5BCBA50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0,41</w:t>
            </w:r>
          </w:p>
        </w:tc>
        <w:tc>
          <w:tcPr>
            <w:tcW w:w="690" w:type="dxa"/>
            <w:shd w:val="clear" w:color="auto" w:fill="auto"/>
            <w:noWrap/>
            <w:vAlign w:val="center"/>
            <w:hideMark/>
          </w:tcPr>
          <w:p w14:paraId="2E86811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0,13</w:t>
            </w:r>
          </w:p>
        </w:tc>
        <w:tc>
          <w:tcPr>
            <w:tcW w:w="690" w:type="dxa"/>
            <w:shd w:val="clear" w:color="000000" w:fill="FFC000"/>
            <w:noWrap/>
            <w:vAlign w:val="center"/>
            <w:hideMark/>
          </w:tcPr>
          <w:p w14:paraId="7912314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0,22</w:t>
            </w:r>
          </w:p>
        </w:tc>
        <w:tc>
          <w:tcPr>
            <w:tcW w:w="690" w:type="dxa"/>
            <w:shd w:val="clear" w:color="auto" w:fill="auto"/>
            <w:noWrap/>
            <w:vAlign w:val="center"/>
            <w:hideMark/>
          </w:tcPr>
          <w:p w14:paraId="49F880C6"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0,22</w:t>
            </w:r>
          </w:p>
        </w:tc>
        <w:tc>
          <w:tcPr>
            <w:tcW w:w="691" w:type="dxa"/>
            <w:shd w:val="clear" w:color="auto" w:fill="auto"/>
            <w:noWrap/>
            <w:vAlign w:val="center"/>
            <w:hideMark/>
          </w:tcPr>
          <w:p w14:paraId="5D71170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568C4A7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9,11</w:t>
            </w:r>
          </w:p>
        </w:tc>
        <w:tc>
          <w:tcPr>
            <w:tcW w:w="690" w:type="dxa"/>
            <w:shd w:val="clear" w:color="000000" w:fill="FFC000"/>
            <w:noWrap/>
            <w:vAlign w:val="center"/>
            <w:hideMark/>
          </w:tcPr>
          <w:p w14:paraId="5F12A86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0,57</w:t>
            </w:r>
          </w:p>
        </w:tc>
        <w:tc>
          <w:tcPr>
            <w:tcW w:w="691" w:type="dxa"/>
            <w:shd w:val="clear" w:color="000000" w:fill="FFC000"/>
            <w:noWrap/>
            <w:vAlign w:val="center"/>
            <w:hideMark/>
          </w:tcPr>
          <w:p w14:paraId="69D34F15"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0,12</w:t>
            </w:r>
          </w:p>
        </w:tc>
      </w:tr>
      <w:tr w:rsidR="00B21A02" w:rsidRPr="00FB6C56" w14:paraId="059F963E" w14:textId="77777777" w:rsidTr="00B21A02">
        <w:trPr>
          <w:trHeight w:val="57"/>
        </w:trPr>
        <w:tc>
          <w:tcPr>
            <w:tcW w:w="401" w:type="dxa"/>
            <w:shd w:val="clear" w:color="auto" w:fill="auto"/>
            <w:vAlign w:val="center"/>
            <w:hideMark/>
          </w:tcPr>
          <w:p w14:paraId="5C0114DD"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81</w:t>
            </w:r>
          </w:p>
        </w:tc>
        <w:tc>
          <w:tcPr>
            <w:tcW w:w="690" w:type="dxa"/>
            <w:shd w:val="clear" w:color="auto" w:fill="auto"/>
            <w:noWrap/>
            <w:vAlign w:val="center"/>
            <w:hideMark/>
          </w:tcPr>
          <w:p w14:paraId="308A4C0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0,92</w:t>
            </w:r>
          </w:p>
        </w:tc>
        <w:tc>
          <w:tcPr>
            <w:tcW w:w="690" w:type="dxa"/>
            <w:shd w:val="clear" w:color="auto" w:fill="auto"/>
            <w:noWrap/>
            <w:vAlign w:val="center"/>
            <w:hideMark/>
          </w:tcPr>
          <w:p w14:paraId="4492CDE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0,01</w:t>
            </w:r>
          </w:p>
        </w:tc>
        <w:tc>
          <w:tcPr>
            <w:tcW w:w="690" w:type="dxa"/>
            <w:shd w:val="clear" w:color="auto" w:fill="auto"/>
            <w:noWrap/>
            <w:vAlign w:val="center"/>
            <w:hideMark/>
          </w:tcPr>
          <w:p w14:paraId="4EF112D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0,61</w:t>
            </w:r>
          </w:p>
        </w:tc>
        <w:tc>
          <w:tcPr>
            <w:tcW w:w="691" w:type="dxa"/>
            <w:shd w:val="clear" w:color="000000" w:fill="FFC000"/>
            <w:noWrap/>
            <w:vAlign w:val="center"/>
            <w:hideMark/>
          </w:tcPr>
          <w:p w14:paraId="116BD33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9,40</w:t>
            </w:r>
          </w:p>
        </w:tc>
        <w:tc>
          <w:tcPr>
            <w:tcW w:w="690" w:type="dxa"/>
            <w:shd w:val="clear" w:color="000000" w:fill="FFC000"/>
            <w:noWrap/>
            <w:vAlign w:val="center"/>
            <w:hideMark/>
          </w:tcPr>
          <w:p w14:paraId="70929F0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64,13</w:t>
            </w:r>
          </w:p>
        </w:tc>
        <w:tc>
          <w:tcPr>
            <w:tcW w:w="690" w:type="dxa"/>
            <w:shd w:val="clear" w:color="auto" w:fill="auto"/>
            <w:noWrap/>
            <w:vAlign w:val="center"/>
            <w:hideMark/>
          </w:tcPr>
          <w:p w14:paraId="43EC86C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0,08</w:t>
            </w:r>
          </w:p>
        </w:tc>
        <w:tc>
          <w:tcPr>
            <w:tcW w:w="691" w:type="dxa"/>
            <w:shd w:val="clear" w:color="auto" w:fill="auto"/>
            <w:noWrap/>
            <w:vAlign w:val="center"/>
            <w:hideMark/>
          </w:tcPr>
          <w:p w14:paraId="63FC084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0,18</w:t>
            </w:r>
          </w:p>
        </w:tc>
        <w:tc>
          <w:tcPr>
            <w:tcW w:w="690" w:type="dxa"/>
            <w:shd w:val="clear" w:color="auto" w:fill="auto"/>
            <w:noWrap/>
            <w:vAlign w:val="center"/>
            <w:hideMark/>
          </w:tcPr>
          <w:p w14:paraId="56D5EF7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0,07</w:t>
            </w:r>
          </w:p>
        </w:tc>
        <w:tc>
          <w:tcPr>
            <w:tcW w:w="690" w:type="dxa"/>
            <w:shd w:val="clear" w:color="auto" w:fill="auto"/>
            <w:noWrap/>
            <w:vAlign w:val="center"/>
            <w:hideMark/>
          </w:tcPr>
          <w:p w14:paraId="6850B57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0,04</w:t>
            </w:r>
          </w:p>
        </w:tc>
        <w:tc>
          <w:tcPr>
            <w:tcW w:w="690" w:type="dxa"/>
            <w:shd w:val="clear" w:color="auto" w:fill="auto"/>
            <w:noWrap/>
            <w:vAlign w:val="center"/>
            <w:hideMark/>
          </w:tcPr>
          <w:p w14:paraId="7B4EA57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0,05</w:t>
            </w:r>
          </w:p>
        </w:tc>
        <w:tc>
          <w:tcPr>
            <w:tcW w:w="691" w:type="dxa"/>
            <w:shd w:val="clear" w:color="auto" w:fill="auto"/>
            <w:noWrap/>
            <w:vAlign w:val="center"/>
            <w:hideMark/>
          </w:tcPr>
          <w:p w14:paraId="132FB801"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0,00</w:t>
            </w:r>
          </w:p>
        </w:tc>
        <w:tc>
          <w:tcPr>
            <w:tcW w:w="690" w:type="dxa"/>
            <w:shd w:val="clear" w:color="auto" w:fill="auto"/>
            <w:noWrap/>
            <w:vAlign w:val="center"/>
            <w:hideMark/>
          </w:tcPr>
          <w:p w14:paraId="28B2C12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5,44</w:t>
            </w:r>
          </w:p>
        </w:tc>
        <w:tc>
          <w:tcPr>
            <w:tcW w:w="690" w:type="dxa"/>
            <w:shd w:val="clear" w:color="auto" w:fill="auto"/>
            <w:noWrap/>
            <w:vAlign w:val="center"/>
            <w:hideMark/>
          </w:tcPr>
          <w:p w14:paraId="6CA7BC6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1" w:type="dxa"/>
            <w:shd w:val="clear" w:color="000000" w:fill="FFC000"/>
            <w:noWrap/>
            <w:vAlign w:val="center"/>
            <w:hideMark/>
          </w:tcPr>
          <w:p w14:paraId="79F34B6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1,78</w:t>
            </w:r>
          </w:p>
        </w:tc>
      </w:tr>
      <w:tr w:rsidR="00B21A02" w:rsidRPr="00FB6C56" w14:paraId="5E0ED582" w14:textId="77777777" w:rsidTr="00B21A02">
        <w:trPr>
          <w:trHeight w:val="57"/>
        </w:trPr>
        <w:tc>
          <w:tcPr>
            <w:tcW w:w="401" w:type="dxa"/>
            <w:shd w:val="clear" w:color="auto" w:fill="auto"/>
            <w:vAlign w:val="center"/>
            <w:hideMark/>
          </w:tcPr>
          <w:p w14:paraId="56537F72"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82</w:t>
            </w:r>
          </w:p>
        </w:tc>
        <w:tc>
          <w:tcPr>
            <w:tcW w:w="690" w:type="dxa"/>
            <w:shd w:val="clear" w:color="000000" w:fill="A6A6A6"/>
            <w:noWrap/>
            <w:vAlign w:val="center"/>
            <w:hideMark/>
          </w:tcPr>
          <w:p w14:paraId="5C4D17B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c>
          <w:tcPr>
            <w:tcW w:w="690" w:type="dxa"/>
            <w:shd w:val="clear" w:color="auto" w:fill="auto"/>
            <w:noWrap/>
            <w:vAlign w:val="center"/>
            <w:hideMark/>
          </w:tcPr>
          <w:p w14:paraId="1493EFD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0,00</w:t>
            </w:r>
          </w:p>
        </w:tc>
        <w:tc>
          <w:tcPr>
            <w:tcW w:w="690" w:type="dxa"/>
            <w:shd w:val="clear" w:color="auto" w:fill="auto"/>
            <w:noWrap/>
            <w:vAlign w:val="center"/>
            <w:hideMark/>
          </w:tcPr>
          <w:p w14:paraId="0A6510E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0,08</w:t>
            </w:r>
          </w:p>
        </w:tc>
        <w:tc>
          <w:tcPr>
            <w:tcW w:w="691" w:type="dxa"/>
            <w:shd w:val="clear" w:color="auto" w:fill="auto"/>
            <w:noWrap/>
            <w:vAlign w:val="center"/>
            <w:hideMark/>
          </w:tcPr>
          <w:p w14:paraId="62473DA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0,12</w:t>
            </w:r>
          </w:p>
        </w:tc>
        <w:tc>
          <w:tcPr>
            <w:tcW w:w="690" w:type="dxa"/>
            <w:shd w:val="clear" w:color="000000" w:fill="FFC000"/>
            <w:noWrap/>
            <w:vAlign w:val="center"/>
            <w:hideMark/>
          </w:tcPr>
          <w:p w14:paraId="6215C6B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30,28</w:t>
            </w:r>
          </w:p>
        </w:tc>
        <w:tc>
          <w:tcPr>
            <w:tcW w:w="690" w:type="dxa"/>
            <w:shd w:val="clear" w:color="auto" w:fill="auto"/>
            <w:noWrap/>
            <w:vAlign w:val="center"/>
            <w:hideMark/>
          </w:tcPr>
          <w:p w14:paraId="7874AB5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0,39</w:t>
            </w:r>
          </w:p>
        </w:tc>
        <w:tc>
          <w:tcPr>
            <w:tcW w:w="691" w:type="dxa"/>
            <w:shd w:val="clear" w:color="auto" w:fill="auto"/>
            <w:noWrap/>
            <w:vAlign w:val="center"/>
            <w:hideMark/>
          </w:tcPr>
          <w:p w14:paraId="2EDE6BD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0,30</w:t>
            </w:r>
          </w:p>
        </w:tc>
        <w:tc>
          <w:tcPr>
            <w:tcW w:w="690" w:type="dxa"/>
            <w:shd w:val="clear" w:color="auto" w:fill="auto"/>
            <w:noWrap/>
            <w:vAlign w:val="center"/>
            <w:hideMark/>
          </w:tcPr>
          <w:p w14:paraId="25DD0B4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0,10</w:t>
            </w:r>
          </w:p>
        </w:tc>
        <w:tc>
          <w:tcPr>
            <w:tcW w:w="690" w:type="dxa"/>
            <w:shd w:val="clear" w:color="000000" w:fill="FFC000"/>
            <w:noWrap/>
            <w:vAlign w:val="center"/>
            <w:hideMark/>
          </w:tcPr>
          <w:p w14:paraId="2C065E4A"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0,13</w:t>
            </w:r>
          </w:p>
        </w:tc>
        <w:tc>
          <w:tcPr>
            <w:tcW w:w="690" w:type="dxa"/>
            <w:shd w:val="clear" w:color="auto" w:fill="auto"/>
            <w:noWrap/>
            <w:vAlign w:val="center"/>
            <w:hideMark/>
          </w:tcPr>
          <w:p w14:paraId="0B5BF8E7"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0,31</w:t>
            </w:r>
          </w:p>
        </w:tc>
        <w:tc>
          <w:tcPr>
            <w:tcW w:w="691" w:type="dxa"/>
            <w:shd w:val="clear" w:color="auto" w:fill="auto"/>
            <w:noWrap/>
            <w:vAlign w:val="center"/>
            <w:hideMark/>
          </w:tcPr>
          <w:p w14:paraId="62687C5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c>
          <w:tcPr>
            <w:tcW w:w="690" w:type="dxa"/>
            <w:shd w:val="clear" w:color="auto" w:fill="auto"/>
            <w:noWrap/>
            <w:vAlign w:val="center"/>
            <w:hideMark/>
          </w:tcPr>
          <w:p w14:paraId="5D7758A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9,05</w:t>
            </w:r>
          </w:p>
        </w:tc>
        <w:tc>
          <w:tcPr>
            <w:tcW w:w="690" w:type="dxa"/>
            <w:shd w:val="clear" w:color="000000" w:fill="FFC000"/>
            <w:noWrap/>
            <w:vAlign w:val="center"/>
            <w:hideMark/>
          </w:tcPr>
          <w:p w14:paraId="4690848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0,55</w:t>
            </w:r>
          </w:p>
        </w:tc>
        <w:tc>
          <w:tcPr>
            <w:tcW w:w="691" w:type="dxa"/>
            <w:shd w:val="clear" w:color="000000" w:fill="FFC000"/>
            <w:noWrap/>
            <w:vAlign w:val="center"/>
            <w:hideMark/>
          </w:tcPr>
          <w:p w14:paraId="313875E0"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0,40</w:t>
            </w:r>
          </w:p>
        </w:tc>
      </w:tr>
      <w:tr w:rsidR="00B21A02" w:rsidRPr="00FB6C56" w14:paraId="53B56C5A" w14:textId="77777777" w:rsidTr="00B21A02">
        <w:trPr>
          <w:trHeight w:val="70"/>
        </w:trPr>
        <w:tc>
          <w:tcPr>
            <w:tcW w:w="401" w:type="dxa"/>
            <w:shd w:val="clear" w:color="auto" w:fill="auto"/>
            <w:vAlign w:val="center"/>
            <w:hideMark/>
          </w:tcPr>
          <w:p w14:paraId="7A21D2D6" w14:textId="77777777" w:rsidR="00FB6C56" w:rsidRPr="00FB6C56" w:rsidRDefault="00FB6C56" w:rsidP="00FB6C56">
            <w:pPr>
              <w:jc w:val="center"/>
              <w:rPr>
                <w:rFonts w:asciiTheme="majorHAnsi" w:eastAsia="Times New Roman" w:hAnsiTheme="majorHAnsi" w:cs="Times New Roman"/>
                <w:b/>
                <w:bCs/>
                <w:sz w:val="18"/>
                <w:szCs w:val="18"/>
              </w:rPr>
            </w:pPr>
            <w:r w:rsidRPr="00FB6C56">
              <w:rPr>
                <w:rFonts w:asciiTheme="majorHAnsi" w:eastAsia="Times New Roman" w:hAnsiTheme="majorHAnsi" w:cs="Times New Roman"/>
                <w:b/>
                <w:bCs/>
                <w:sz w:val="18"/>
                <w:szCs w:val="18"/>
              </w:rPr>
              <w:t>83</w:t>
            </w:r>
          </w:p>
        </w:tc>
        <w:tc>
          <w:tcPr>
            <w:tcW w:w="690" w:type="dxa"/>
            <w:shd w:val="clear" w:color="000000" w:fill="A6A6A6"/>
            <w:noWrap/>
            <w:vAlign w:val="center"/>
            <w:hideMark/>
          </w:tcPr>
          <w:p w14:paraId="7EA24A2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 </w:t>
            </w:r>
          </w:p>
        </w:tc>
        <w:tc>
          <w:tcPr>
            <w:tcW w:w="690" w:type="dxa"/>
            <w:shd w:val="clear" w:color="auto" w:fill="auto"/>
            <w:noWrap/>
            <w:vAlign w:val="center"/>
            <w:hideMark/>
          </w:tcPr>
          <w:p w14:paraId="3304E36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0,04</w:t>
            </w:r>
          </w:p>
        </w:tc>
        <w:tc>
          <w:tcPr>
            <w:tcW w:w="690" w:type="dxa"/>
            <w:shd w:val="clear" w:color="auto" w:fill="auto"/>
            <w:noWrap/>
            <w:vAlign w:val="center"/>
            <w:hideMark/>
          </w:tcPr>
          <w:p w14:paraId="5D941F9C"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1,00</w:t>
            </w:r>
          </w:p>
        </w:tc>
        <w:tc>
          <w:tcPr>
            <w:tcW w:w="691" w:type="dxa"/>
            <w:shd w:val="clear" w:color="auto" w:fill="auto"/>
            <w:noWrap/>
            <w:vAlign w:val="center"/>
            <w:hideMark/>
          </w:tcPr>
          <w:p w14:paraId="168D8AE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2,27</w:t>
            </w:r>
          </w:p>
        </w:tc>
        <w:tc>
          <w:tcPr>
            <w:tcW w:w="690" w:type="dxa"/>
            <w:shd w:val="clear" w:color="000000" w:fill="FFC000"/>
            <w:noWrap/>
            <w:vAlign w:val="center"/>
            <w:hideMark/>
          </w:tcPr>
          <w:p w14:paraId="4F17651D"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76,23</w:t>
            </w:r>
          </w:p>
        </w:tc>
        <w:tc>
          <w:tcPr>
            <w:tcW w:w="690" w:type="dxa"/>
            <w:shd w:val="clear" w:color="auto" w:fill="auto"/>
            <w:noWrap/>
            <w:vAlign w:val="center"/>
            <w:hideMark/>
          </w:tcPr>
          <w:p w14:paraId="4F8EDA28"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0,31</w:t>
            </w:r>
          </w:p>
        </w:tc>
        <w:tc>
          <w:tcPr>
            <w:tcW w:w="691" w:type="dxa"/>
            <w:shd w:val="clear" w:color="auto" w:fill="auto"/>
            <w:noWrap/>
            <w:vAlign w:val="center"/>
            <w:hideMark/>
          </w:tcPr>
          <w:p w14:paraId="36541B7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1,02</w:t>
            </w:r>
          </w:p>
        </w:tc>
        <w:tc>
          <w:tcPr>
            <w:tcW w:w="690" w:type="dxa"/>
            <w:shd w:val="clear" w:color="auto" w:fill="auto"/>
            <w:noWrap/>
            <w:vAlign w:val="center"/>
            <w:hideMark/>
          </w:tcPr>
          <w:p w14:paraId="53AE12B2"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0,06</w:t>
            </w:r>
          </w:p>
        </w:tc>
        <w:tc>
          <w:tcPr>
            <w:tcW w:w="690" w:type="dxa"/>
            <w:shd w:val="clear" w:color="000000" w:fill="FFC000"/>
            <w:noWrap/>
            <w:vAlign w:val="center"/>
            <w:hideMark/>
          </w:tcPr>
          <w:p w14:paraId="58102389"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0,06</w:t>
            </w:r>
          </w:p>
        </w:tc>
        <w:tc>
          <w:tcPr>
            <w:tcW w:w="690" w:type="dxa"/>
            <w:shd w:val="clear" w:color="auto" w:fill="auto"/>
            <w:noWrap/>
            <w:vAlign w:val="center"/>
            <w:hideMark/>
          </w:tcPr>
          <w:p w14:paraId="7E3015AF"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0,22</w:t>
            </w:r>
          </w:p>
        </w:tc>
        <w:tc>
          <w:tcPr>
            <w:tcW w:w="691" w:type="dxa"/>
            <w:shd w:val="clear" w:color="auto" w:fill="auto"/>
            <w:noWrap/>
            <w:vAlign w:val="center"/>
            <w:hideMark/>
          </w:tcPr>
          <w:p w14:paraId="15BCCF64"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0,04</w:t>
            </w:r>
          </w:p>
        </w:tc>
        <w:tc>
          <w:tcPr>
            <w:tcW w:w="690" w:type="dxa"/>
            <w:shd w:val="clear" w:color="auto" w:fill="auto"/>
            <w:noWrap/>
            <w:vAlign w:val="center"/>
            <w:hideMark/>
          </w:tcPr>
          <w:p w14:paraId="076CE9B3"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9,84</w:t>
            </w:r>
          </w:p>
        </w:tc>
        <w:tc>
          <w:tcPr>
            <w:tcW w:w="690" w:type="dxa"/>
            <w:shd w:val="clear" w:color="auto" w:fill="auto"/>
            <w:noWrap/>
            <w:vAlign w:val="center"/>
            <w:hideMark/>
          </w:tcPr>
          <w:p w14:paraId="784E3E9B"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0,02</w:t>
            </w:r>
          </w:p>
        </w:tc>
        <w:tc>
          <w:tcPr>
            <w:tcW w:w="691" w:type="dxa"/>
            <w:shd w:val="clear" w:color="auto" w:fill="auto"/>
            <w:noWrap/>
            <w:vAlign w:val="center"/>
            <w:hideMark/>
          </w:tcPr>
          <w:p w14:paraId="6CC4C48E" w14:textId="77777777" w:rsidR="00FB6C56" w:rsidRPr="00FB6C56" w:rsidRDefault="00FB6C56" w:rsidP="00FB6C56">
            <w:pPr>
              <w:jc w:val="center"/>
              <w:rPr>
                <w:rFonts w:asciiTheme="majorHAnsi" w:eastAsia="Times New Roman" w:hAnsiTheme="majorHAnsi" w:cs="Times New Roman"/>
                <w:sz w:val="18"/>
                <w:szCs w:val="18"/>
              </w:rPr>
            </w:pPr>
            <w:r w:rsidRPr="00FB6C56">
              <w:rPr>
                <w:rFonts w:asciiTheme="majorHAnsi" w:eastAsia="Times New Roman" w:hAnsiTheme="majorHAnsi" w:cs="Times New Roman"/>
                <w:sz w:val="18"/>
                <w:szCs w:val="18"/>
              </w:rPr>
              <w:t>0,03</w:t>
            </w:r>
          </w:p>
        </w:tc>
      </w:tr>
    </w:tbl>
    <w:p w14:paraId="7A977C01" w14:textId="77777777" w:rsidR="00FB6C56" w:rsidRDefault="00FB6C56" w:rsidP="003F6B80">
      <w:pPr>
        <w:spacing w:line="360" w:lineRule="auto"/>
        <w:ind w:firstLine="576"/>
        <w:jc w:val="center"/>
        <w:rPr>
          <w:rFonts w:ascii="Times New Roman" w:hAnsi="Times New Roman" w:cs="Times New Roman"/>
        </w:rPr>
      </w:pPr>
    </w:p>
    <w:tbl>
      <w:tblPr>
        <w:tblW w:w="9498" w:type="dxa"/>
        <w:tblInd w:w="70" w:type="dxa"/>
        <w:tblCellMar>
          <w:left w:w="70" w:type="dxa"/>
          <w:right w:w="70" w:type="dxa"/>
        </w:tblCellMar>
        <w:tblLook w:val="04A0" w:firstRow="1" w:lastRow="0" w:firstColumn="1" w:lastColumn="0" w:noHBand="0" w:noVBand="1"/>
      </w:tblPr>
      <w:tblGrid>
        <w:gridCol w:w="1936"/>
        <w:gridCol w:w="1936"/>
        <w:gridCol w:w="5626"/>
      </w:tblGrid>
      <w:tr w:rsidR="00B21A02" w:rsidRPr="00B21A02" w14:paraId="67BEF01D" w14:textId="77777777" w:rsidTr="00FA1D27">
        <w:trPr>
          <w:trHeight w:val="300"/>
        </w:trPr>
        <w:tc>
          <w:tcPr>
            <w:tcW w:w="1936" w:type="dxa"/>
            <w:tcBorders>
              <w:top w:val="nil"/>
              <w:left w:val="nil"/>
              <w:bottom w:val="nil"/>
              <w:right w:val="nil"/>
            </w:tcBorders>
            <w:shd w:val="clear" w:color="auto" w:fill="auto"/>
            <w:noWrap/>
            <w:vAlign w:val="bottom"/>
            <w:hideMark/>
          </w:tcPr>
          <w:p w14:paraId="4B7A64B4" w14:textId="77777777" w:rsidR="00B21A02" w:rsidRPr="00B21A02" w:rsidRDefault="00B21A02" w:rsidP="00B21A02">
            <w:pPr>
              <w:rPr>
                <w:rFonts w:ascii="Calibri" w:eastAsia="Times New Roman" w:hAnsi="Calibri" w:cs="Times New Roman"/>
                <w:color w:val="000000"/>
                <w:sz w:val="22"/>
                <w:szCs w:val="22"/>
              </w:rPr>
            </w:pPr>
            <w:r w:rsidRPr="00B21A02">
              <w:rPr>
                <w:rFonts w:ascii="Calibri" w:eastAsia="Times New Roman" w:hAnsi="Calibri" w:cs="Times New Roman"/>
                <w:color w:val="000000"/>
                <w:sz w:val="22"/>
                <w:szCs w:val="22"/>
              </w:rPr>
              <w:t>Légendes</w:t>
            </w:r>
          </w:p>
        </w:tc>
        <w:tc>
          <w:tcPr>
            <w:tcW w:w="1936" w:type="dxa"/>
            <w:tcBorders>
              <w:top w:val="nil"/>
              <w:left w:val="nil"/>
              <w:bottom w:val="nil"/>
              <w:right w:val="nil"/>
            </w:tcBorders>
            <w:shd w:val="clear" w:color="auto" w:fill="auto"/>
            <w:noWrap/>
            <w:vAlign w:val="bottom"/>
            <w:hideMark/>
          </w:tcPr>
          <w:p w14:paraId="31763B29" w14:textId="77777777" w:rsidR="00B21A02" w:rsidRPr="00B21A02" w:rsidRDefault="00B21A02" w:rsidP="00B21A02">
            <w:pPr>
              <w:rPr>
                <w:rFonts w:ascii="Calibri" w:eastAsia="Times New Roman" w:hAnsi="Calibri" w:cs="Times New Roman"/>
                <w:color w:val="000000"/>
                <w:sz w:val="22"/>
                <w:szCs w:val="22"/>
              </w:rPr>
            </w:pPr>
          </w:p>
        </w:tc>
        <w:tc>
          <w:tcPr>
            <w:tcW w:w="5626" w:type="dxa"/>
            <w:tcBorders>
              <w:top w:val="nil"/>
              <w:left w:val="nil"/>
              <w:bottom w:val="nil"/>
              <w:right w:val="nil"/>
            </w:tcBorders>
            <w:shd w:val="clear" w:color="auto" w:fill="auto"/>
            <w:noWrap/>
            <w:vAlign w:val="bottom"/>
            <w:hideMark/>
          </w:tcPr>
          <w:p w14:paraId="1FC871B5" w14:textId="77777777" w:rsidR="00B21A02" w:rsidRPr="00B21A02" w:rsidRDefault="00B21A02" w:rsidP="00B21A02">
            <w:pPr>
              <w:rPr>
                <w:rFonts w:ascii="Times New Roman" w:eastAsia="Times New Roman" w:hAnsi="Times New Roman" w:cs="Times New Roman"/>
                <w:sz w:val="20"/>
                <w:szCs w:val="20"/>
              </w:rPr>
            </w:pPr>
          </w:p>
        </w:tc>
      </w:tr>
      <w:tr w:rsidR="00B21A02" w:rsidRPr="00B21A02" w14:paraId="4BE91FBD" w14:textId="77777777" w:rsidTr="00FA1D27">
        <w:trPr>
          <w:trHeight w:val="300"/>
        </w:trPr>
        <w:tc>
          <w:tcPr>
            <w:tcW w:w="3872" w:type="dxa"/>
            <w:gridSpan w:val="2"/>
            <w:tcBorders>
              <w:top w:val="nil"/>
              <w:left w:val="nil"/>
              <w:bottom w:val="nil"/>
              <w:right w:val="nil"/>
            </w:tcBorders>
            <w:shd w:val="clear" w:color="auto" w:fill="auto"/>
            <w:noWrap/>
            <w:vAlign w:val="bottom"/>
            <w:hideMark/>
          </w:tcPr>
          <w:p w14:paraId="230E6DB1" w14:textId="77BA8AF1" w:rsidR="00B21A02" w:rsidRPr="00B21A02" w:rsidRDefault="00B103EF" w:rsidP="00B103EF">
            <w:pPr>
              <w:rPr>
                <w:rFonts w:ascii="Calibri" w:eastAsia="Times New Roman" w:hAnsi="Calibri" w:cs="Times New Roman"/>
                <w:color w:val="00B0F0"/>
                <w:sz w:val="22"/>
                <w:szCs w:val="22"/>
              </w:rPr>
            </w:pPr>
            <w:r>
              <w:rPr>
                <w:rFonts w:ascii="Calibri" w:eastAsia="Times New Roman" w:hAnsi="Calibri" w:cs="Times New Roman"/>
                <w:color w:val="00B0F0"/>
                <w:sz w:val="22"/>
                <w:szCs w:val="22"/>
              </w:rPr>
              <w:t>E</w:t>
            </w:r>
            <w:r w:rsidR="00B21A02" w:rsidRPr="00B21A02">
              <w:rPr>
                <w:rFonts w:ascii="Calibri" w:eastAsia="Times New Roman" w:hAnsi="Calibri" w:cs="Times New Roman"/>
                <w:color w:val="00B0F0"/>
                <w:sz w:val="22"/>
                <w:szCs w:val="22"/>
              </w:rPr>
              <w:t>chantillons du fond géochimique</w:t>
            </w:r>
          </w:p>
        </w:tc>
        <w:tc>
          <w:tcPr>
            <w:tcW w:w="5626" w:type="dxa"/>
            <w:tcBorders>
              <w:top w:val="nil"/>
              <w:left w:val="nil"/>
              <w:bottom w:val="nil"/>
              <w:right w:val="nil"/>
            </w:tcBorders>
            <w:shd w:val="clear" w:color="auto" w:fill="auto"/>
            <w:noWrap/>
            <w:vAlign w:val="bottom"/>
            <w:hideMark/>
          </w:tcPr>
          <w:p w14:paraId="7B92DB04" w14:textId="77777777" w:rsidR="00B21A02" w:rsidRPr="00B21A02" w:rsidRDefault="00B21A02" w:rsidP="00B21A02">
            <w:pPr>
              <w:rPr>
                <w:rFonts w:ascii="Calibri" w:eastAsia="Times New Roman" w:hAnsi="Calibri" w:cs="Times New Roman"/>
                <w:color w:val="00B0F0"/>
                <w:sz w:val="22"/>
                <w:szCs w:val="22"/>
              </w:rPr>
            </w:pPr>
          </w:p>
        </w:tc>
      </w:tr>
      <w:tr w:rsidR="00B21A02" w:rsidRPr="00B21A02" w14:paraId="7D45FB04" w14:textId="77777777" w:rsidTr="00FA1D27">
        <w:trPr>
          <w:trHeight w:val="300"/>
        </w:trPr>
        <w:tc>
          <w:tcPr>
            <w:tcW w:w="1936" w:type="dxa"/>
            <w:tcBorders>
              <w:top w:val="nil"/>
              <w:left w:val="nil"/>
              <w:bottom w:val="nil"/>
              <w:right w:val="nil"/>
            </w:tcBorders>
            <w:shd w:val="clear" w:color="000000" w:fill="FFC000"/>
            <w:noWrap/>
            <w:vAlign w:val="bottom"/>
            <w:hideMark/>
          </w:tcPr>
          <w:p w14:paraId="49737618" w14:textId="77777777" w:rsidR="00B21A02" w:rsidRPr="00B21A02" w:rsidRDefault="00B21A02" w:rsidP="00B21A02">
            <w:pPr>
              <w:rPr>
                <w:rFonts w:ascii="Calibri" w:eastAsia="Times New Roman" w:hAnsi="Calibri" w:cs="Times New Roman"/>
                <w:color w:val="000000"/>
                <w:sz w:val="22"/>
                <w:szCs w:val="22"/>
              </w:rPr>
            </w:pPr>
            <w:r w:rsidRPr="00B21A02">
              <w:rPr>
                <w:rFonts w:ascii="Calibri" w:eastAsia="Times New Roman" w:hAnsi="Calibri" w:cs="Times New Roman"/>
                <w:color w:val="000000"/>
                <w:sz w:val="22"/>
                <w:szCs w:val="22"/>
              </w:rPr>
              <w:t> </w:t>
            </w:r>
          </w:p>
        </w:tc>
        <w:tc>
          <w:tcPr>
            <w:tcW w:w="1936" w:type="dxa"/>
            <w:tcBorders>
              <w:top w:val="nil"/>
              <w:left w:val="nil"/>
              <w:bottom w:val="nil"/>
              <w:right w:val="nil"/>
            </w:tcBorders>
            <w:shd w:val="clear" w:color="000000" w:fill="FFC000"/>
            <w:noWrap/>
            <w:vAlign w:val="bottom"/>
            <w:hideMark/>
          </w:tcPr>
          <w:p w14:paraId="6D8647CA" w14:textId="77777777" w:rsidR="00B21A02" w:rsidRPr="00B21A02" w:rsidRDefault="00B21A02" w:rsidP="00B21A02">
            <w:pPr>
              <w:rPr>
                <w:rFonts w:ascii="Calibri" w:eastAsia="Times New Roman" w:hAnsi="Calibri" w:cs="Times New Roman"/>
                <w:color w:val="000000"/>
                <w:sz w:val="22"/>
                <w:szCs w:val="22"/>
              </w:rPr>
            </w:pPr>
            <w:r w:rsidRPr="00B21A02">
              <w:rPr>
                <w:rFonts w:ascii="Calibri" w:eastAsia="Times New Roman" w:hAnsi="Calibri" w:cs="Times New Roman"/>
                <w:color w:val="000000"/>
                <w:sz w:val="22"/>
                <w:szCs w:val="22"/>
              </w:rPr>
              <w:t> </w:t>
            </w:r>
          </w:p>
        </w:tc>
        <w:tc>
          <w:tcPr>
            <w:tcW w:w="5626" w:type="dxa"/>
            <w:tcBorders>
              <w:top w:val="nil"/>
              <w:left w:val="nil"/>
              <w:bottom w:val="nil"/>
              <w:right w:val="nil"/>
            </w:tcBorders>
            <w:shd w:val="clear" w:color="auto" w:fill="auto"/>
            <w:noWrap/>
            <w:vAlign w:val="bottom"/>
            <w:hideMark/>
          </w:tcPr>
          <w:p w14:paraId="537CFEC0" w14:textId="77777777" w:rsidR="00B21A02" w:rsidRPr="00B21A02" w:rsidRDefault="00B21A02" w:rsidP="00B21A02">
            <w:pPr>
              <w:rPr>
                <w:rFonts w:ascii="Calibri" w:eastAsia="Times New Roman" w:hAnsi="Calibri" w:cs="Times New Roman"/>
                <w:color w:val="000000"/>
                <w:sz w:val="22"/>
                <w:szCs w:val="22"/>
              </w:rPr>
            </w:pPr>
            <w:r w:rsidRPr="00B21A02">
              <w:rPr>
                <w:rFonts w:ascii="Calibri" w:eastAsia="Times New Roman" w:hAnsi="Calibri" w:cs="Times New Roman"/>
                <w:color w:val="000000"/>
                <w:sz w:val="22"/>
                <w:szCs w:val="22"/>
              </w:rPr>
              <w:t>(min*100) &lt; X &lt; Norme</w:t>
            </w:r>
          </w:p>
        </w:tc>
      </w:tr>
      <w:tr w:rsidR="00B21A02" w:rsidRPr="00B21A02" w14:paraId="13D526FA" w14:textId="77777777" w:rsidTr="00FA1D27">
        <w:trPr>
          <w:trHeight w:val="300"/>
        </w:trPr>
        <w:tc>
          <w:tcPr>
            <w:tcW w:w="1936" w:type="dxa"/>
            <w:tcBorders>
              <w:top w:val="nil"/>
              <w:left w:val="nil"/>
              <w:bottom w:val="nil"/>
              <w:right w:val="nil"/>
            </w:tcBorders>
            <w:shd w:val="clear" w:color="000000" w:fill="FF0000"/>
            <w:noWrap/>
            <w:vAlign w:val="bottom"/>
            <w:hideMark/>
          </w:tcPr>
          <w:p w14:paraId="00BBBE8B" w14:textId="77777777" w:rsidR="00B21A02" w:rsidRPr="00B21A02" w:rsidRDefault="00B21A02" w:rsidP="00B21A02">
            <w:pPr>
              <w:rPr>
                <w:rFonts w:ascii="Calibri" w:eastAsia="Times New Roman" w:hAnsi="Calibri" w:cs="Times New Roman"/>
                <w:color w:val="000000"/>
                <w:sz w:val="22"/>
                <w:szCs w:val="22"/>
              </w:rPr>
            </w:pPr>
            <w:r w:rsidRPr="00B21A02">
              <w:rPr>
                <w:rFonts w:ascii="Calibri" w:eastAsia="Times New Roman" w:hAnsi="Calibri" w:cs="Times New Roman"/>
                <w:color w:val="000000"/>
                <w:sz w:val="22"/>
                <w:szCs w:val="22"/>
              </w:rPr>
              <w:t> </w:t>
            </w:r>
          </w:p>
        </w:tc>
        <w:tc>
          <w:tcPr>
            <w:tcW w:w="1936" w:type="dxa"/>
            <w:tcBorders>
              <w:top w:val="nil"/>
              <w:left w:val="nil"/>
              <w:bottom w:val="nil"/>
              <w:right w:val="nil"/>
            </w:tcBorders>
            <w:shd w:val="clear" w:color="000000" w:fill="FF0000"/>
            <w:noWrap/>
            <w:vAlign w:val="bottom"/>
            <w:hideMark/>
          </w:tcPr>
          <w:p w14:paraId="3D89982A" w14:textId="77777777" w:rsidR="00B21A02" w:rsidRPr="00B21A02" w:rsidRDefault="00B21A02" w:rsidP="00B21A02">
            <w:pPr>
              <w:rPr>
                <w:rFonts w:ascii="Calibri" w:eastAsia="Times New Roman" w:hAnsi="Calibri" w:cs="Times New Roman"/>
                <w:color w:val="000000"/>
                <w:sz w:val="22"/>
                <w:szCs w:val="22"/>
              </w:rPr>
            </w:pPr>
            <w:r w:rsidRPr="00B21A02">
              <w:rPr>
                <w:rFonts w:ascii="Calibri" w:eastAsia="Times New Roman" w:hAnsi="Calibri" w:cs="Times New Roman"/>
                <w:color w:val="000000"/>
                <w:sz w:val="22"/>
                <w:szCs w:val="22"/>
              </w:rPr>
              <w:t> </w:t>
            </w:r>
          </w:p>
        </w:tc>
        <w:tc>
          <w:tcPr>
            <w:tcW w:w="5626" w:type="dxa"/>
            <w:tcBorders>
              <w:top w:val="nil"/>
              <w:left w:val="nil"/>
              <w:bottom w:val="nil"/>
              <w:right w:val="nil"/>
            </w:tcBorders>
            <w:shd w:val="clear" w:color="auto" w:fill="auto"/>
            <w:noWrap/>
            <w:vAlign w:val="bottom"/>
            <w:hideMark/>
          </w:tcPr>
          <w:p w14:paraId="629F498A" w14:textId="77777777" w:rsidR="00B21A02" w:rsidRPr="00B21A02" w:rsidRDefault="00B21A02" w:rsidP="00B21A02">
            <w:pPr>
              <w:rPr>
                <w:rFonts w:ascii="Calibri" w:eastAsia="Times New Roman" w:hAnsi="Calibri" w:cs="Times New Roman"/>
                <w:color w:val="000000"/>
                <w:sz w:val="22"/>
                <w:szCs w:val="22"/>
              </w:rPr>
            </w:pPr>
            <w:r w:rsidRPr="00B21A02">
              <w:rPr>
                <w:rFonts w:ascii="Calibri" w:eastAsia="Times New Roman" w:hAnsi="Calibri" w:cs="Times New Roman"/>
                <w:color w:val="000000"/>
                <w:sz w:val="22"/>
                <w:szCs w:val="22"/>
              </w:rPr>
              <w:t xml:space="preserve"> X &gt;= Norme</w:t>
            </w:r>
          </w:p>
        </w:tc>
      </w:tr>
      <w:tr w:rsidR="00B21A02" w:rsidRPr="00B21A02" w14:paraId="79200205" w14:textId="77777777" w:rsidTr="00FA1D27">
        <w:trPr>
          <w:trHeight w:val="300"/>
        </w:trPr>
        <w:tc>
          <w:tcPr>
            <w:tcW w:w="1936" w:type="dxa"/>
            <w:tcBorders>
              <w:top w:val="nil"/>
              <w:left w:val="nil"/>
              <w:bottom w:val="nil"/>
              <w:right w:val="nil"/>
            </w:tcBorders>
            <w:shd w:val="clear" w:color="000000" w:fill="7030A0"/>
            <w:noWrap/>
            <w:vAlign w:val="bottom"/>
            <w:hideMark/>
          </w:tcPr>
          <w:p w14:paraId="7344F140" w14:textId="77777777" w:rsidR="00B21A02" w:rsidRPr="00B21A02" w:rsidRDefault="00B21A02" w:rsidP="00B21A02">
            <w:pPr>
              <w:rPr>
                <w:rFonts w:ascii="Calibri" w:eastAsia="Times New Roman" w:hAnsi="Calibri" w:cs="Times New Roman"/>
                <w:color w:val="000000"/>
                <w:sz w:val="22"/>
                <w:szCs w:val="22"/>
              </w:rPr>
            </w:pPr>
            <w:r w:rsidRPr="00B21A02">
              <w:rPr>
                <w:rFonts w:ascii="Calibri" w:eastAsia="Times New Roman" w:hAnsi="Calibri" w:cs="Times New Roman"/>
                <w:color w:val="000000"/>
                <w:sz w:val="22"/>
                <w:szCs w:val="22"/>
              </w:rPr>
              <w:t> </w:t>
            </w:r>
          </w:p>
        </w:tc>
        <w:tc>
          <w:tcPr>
            <w:tcW w:w="1936" w:type="dxa"/>
            <w:tcBorders>
              <w:top w:val="nil"/>
              <w:left w:val="nil"/>
              <w:bottom w:val="nil"/>
              <w:right w:val="nil"/>
            </w:tcBorders>
            <w:shd w:val="clear" w:color="000000" w:fill="7030A0"/>
            <w:noWrap/>
            <w:vAlign w:val="bottom"/>
            <w:hideMark/>
          </w:tcPr>
          <w:p w14:paraId="36E81970" w14:textId="77777777" w:rsidR="00B21A02" w:rsidRPr="00B21A02" w:rsidRDefault="00B21A02" w:rsidP="00B21A02">
            <w:pPr>
              <w:rPr>
                <w:rFonts w:ascii="Calibri" w:eastAsia="Times New Roman" w:hAnsi="Calibri" w:cs="Times New Roman"/>
                <w:color w:val="000000"/>
                <w:sz w:val="22"/>
                <w:szCs w:val="22"/>
              </w:rPr>
            </w:pPr>
            <w:r w:rsidRPr="00B21A02">
              <w:rPr>
                <w:rFonts w:ascii="Calibri" w:eastAsia="Times New Roman" w:hAnsi="Calibri" w:cs="Times New Roman"/>
                <w:color w:val="000000"/>
                <w:sz w:val="22"/>
                <w:szCs w:val="22"/>
              </w:rPr>
              <w:t> </w:t>
            </w:r>
          </w:p>
        </w:tc>
        <w:tc>
          <w:tcPr>
            <w:tcW w:w="5626" w:type="dxa"/>
            <w:tcBorders>
              <w:top w:val="nil"/>
              <w:left w:val="nil"/>
              <w:bottom w:val="nil"/>
              <w:right w:val="nil"/>
            </w:tcBorders>
            <w:shd w:val="clear" w:color="auto" w:fill="auto"/>
            <w:noWrap/>
            <w:vAlign w:val="bottom"/>
            <w:hideMark/>
          </w:tcPr>
          <w:p w14:paraId="0124BAD4" w14:textId="77777777" w:rsidR="00B21A02" w:rsidRPr="00B21A02" w:rsidRDefault="00B21A02" w:rsidP="00B21A02">
            <w:pPr>
              <w:rPr>
                <w:rFonts w:ascii="Calibri" w:eastAsia="Times New Roman" w:hAnsi="Calibri" w:cs="Times New Roman"/>
                <w:color w:val="000000"/>
                <w:sz w:val="22"/>
                <w:szCs w:val="22"/>
              </w:rPr>
            </w:pPr>
            <w:r w:rsidRPr="00B21A02">
              <w:rPr>
                <w:rFonts w:ascii="Calibri" w:eastAsia="Times New Roman" w:hAnsi="Calibri" w:cs="Times New Roman"/>
                <w:color w:val="000000"/>
                <w:sz w:val="22"/>
                <w:szCs w:val="22"/>
              </w:rPr>
              <w:t xml:space="preserve"> X &gt;&gt; Norme</w:t>
            </w:r>
          </w:p>
        </w:tc>
      </w:tr>
      <w:tr w:rsidR="00FA1D27" w:rsidRPr="00B21A02" w14:paraId="007F0BD4" w14:textId="77777777" w:rsidTr="00FA1D27">
        <w:trPr>
          <w:trHeight w:val="300"/>
        </w:trPr>
        <w:tc>
          <w:tcPr>
            <w:tcW w:w="1936" w:type="dxa"/>
            <w:tcBorders>
              <w:top w:val="nil"/>
              <w:left w:val="nil"/>
              <w:bottom w:val="nil"/>
              <w:right w:val="nil"/>
            </w:tcBorders>
            <w:shd w:val="clear" w:color="auto" w:fill="A6A6A6" w:themeFill="background1" w:themeFillShade="A6"/>
            <w:noWrap/>
            <w:vAlign w:val="bottom"/>
          </w:tcPr>
          <w:p w14:paraId="61145879" w14:textId="77777777" w:rsidR="00FA1D27" w:rsidRPr="00B21A02" w:rsidRDefault="00FA1D27" w:rsidP="00B21A02">
            <w:pPr>
              <w:rPr>
                <w:rFonts w:ascii="Calibri" w:eastAsia="Times New Roman" w:hAnsi="Calibri" w:cs="Times New Roman"/>
                <w:color w:val="000000"/>
                <w:sz w:val="22"/>
                <w:szCs w:val="22"/>
              </w:rPr>
            </w:pPr>
          </w:p>
        </w:tc>
        <w:tc>
          <w:tcPr>
            <w:tcW w:w="1936" w:type="dxa"/>
            <w:tcBorders>
              <w:top w:val="nil"/>
              <w:left w:val="nil"/>
              <w:bottom w:val="nil"/>
              <w:right w:val="nil"/>
            </w:tcBorders>
            <w:shd w:val="clear" w:color="auto" w:fill="A6A6A6" w:themeFill="background1" w:themeFillShade="A6"/>
            <w:noWrap/>
            <w:vAlign w:val="bottom"/>
          </w:tcPr>
          <w:p w14:paraId="64930B3F" w14:textId="77777777" w:rsidR="00FA1D27" w:rsidRPr="00B21A02" w:rsidRDefault="00FA1D27" w:rsidP="00B21A02">
            <w:pPr>
              <w:rPr>
                <w:rFonts w:ascii="Calibri" w:eastAsia="Times New Roman" w:hAnsi="Calibri" w:cs="Times New Roman"/>
                <w:color w:val="000000"/>
                <w:sz w:val="22"/>
                <w:szCs w:val="22"/>
              </w:rPr>
            </w:pPr>
          </w:p>
        </w:tc>
        <w:tc>
          <w:tcPr>
            <w:tcW w:w="5626" w:type="dxa"/>
            <w:tcBorders>
              <w:top w:val="nil"/>
              <w:left w:val="nil"/>
              <w:bottom w:val="nil"/>
              <w:right w:val="nil"/>
            </w:tcBorders>
            <w:shd w:val="clear" w:color="auto" w:fill="auto"/>
            <w:noWrap/>
            <w:vAlign w:val="bottom"/>
          </w:tcPr>
          <w:p w14:paraId="7823624D" w14:textId="34CDD3D6" w:rsidR="00FA1D27" w:rsidRPr="00B21A02" w:rsidRDefault="00FA1D27" w:rsidP="00B21A02">
            <w:pPr>
              <w:rPr>
                <w:rFonts w:ascii="Calibri" w:eastAsia="Times New Roman" w:hAnsi="Calibri" w:cs="Times New Roman"/>
                <w:color w:val="000000"/>
                <w:sz w:val="22"/>
                <w:szCs w:val="22"/>
              </w:rPr>
            </w:pPr>
            <w:r>
              <w:rPr>
                <w:rFonts w:ascii="Calibri" w:eastAsia="Times New Roman" w:hAnsi="Calibri" w:cs="Times New Roman"/>
                <w:color w:val="000000"/>
                <w:sz w:val="22"/>
                <w:szCs w:val="22"/>
              </w:rPr>
              <w:t>Points inférieur à la limite de quantification ou non analysés</w:t>
            </w:r>
          </w:p>
        </w:tc>
      </w:tr>
    </w:tbl>
    <w:p w14:paraId="5CF8F8F7" w14:textId="77777777" w:rsidR="00B21A02" w:rsidRPr="006B64CA" w:rsidRDefault="00B21A02" w:rsidP="003F6B80">
      <w:pPr>
        <w:spacing w:line="360" w:lineRule="auto"/>
        <w:ind w:firstLine="576"/>
        <w:jc w:val="center"/>
        <w:rPr>
          <w:rFonts w:ascii="Times New Roman" w:hAnsi="Times New Roman" w:cs="Times New Roman"/>
        </w:rPr>
      </w:pPr>
    </w:p>
    <w:sectPr w:rsidR="00B21A02" w:rsidRPr="006B64CA" w:rsidSect="00FB6C56">
      <w:footerReference w:type="default" r:id="rId81"/>
      <w:footerReference w:type="first" r:id="rId82"/>
      <w:pgSz w:w="11900" w:h="16840"/>
      <w:pgMar w:top="1417" w:right="1417" w:bottom="1417" w:left="1417" w:header="708" w:footer="708" w:gutter="0"/>
      <w:pgNumType w:fmt="upperRoman"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4AA66C" w14:textId="77777777" w:rsidR="00F34699" w:rsidRDefault="00F34699" w:rsidP="00B644FB">
      <w:r>
        <w:separator/>
      </w:r>
    </w:p>
  </w:endnote>
  <w:endnote w:type="continuationSeparator" w:id="0">
    <w:p w14:paraId="121A9647" w14:textId="77777777" w:rsidR="00F34699" w:rsidRDefault="00F34699" w:rsidP="00B644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ＭＳ 明朝">
    <w:charset w:val="80"/>
    <w:family w:val="auto"/>
    <w:pitch w:val="variable"/>
    <w:sig w:usb0="E00002FF" w:usb1="6AC7FDFB" w:usb2="08000012" w:usb3="00000000" w:csb0="0002009F"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Lucida Grande">
    <w:panose1 w:val="020B0600040502020204"/>
    <w:charset w:val="00"/>
    <w:family w:val="auto"/>
    <w:pitch w:val="variable"/>
    <w:sig w:usb0="E1000AEF" w:usb1="5000A1FF" w:usb2="00000000" w:usb3="00000000" w:csb0="000001BF"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B0B8B2" w14:textId="77777777" w:rsidR="00FB6C56" w:rsidRDefault="00FB6C56" w:rsidP="001D7C61">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0EC5ADFF" w14:textId="77777777" w:rsidR="00FB6C56" w:rsidRDefault="00FB6C56" w:rsidP="003C7754">
    <w:pPr>
      <w:pStyle w:val="Pieddepage"/>
      <w:ind w:right="360"/>
    </w:pP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7634A4" w14:textId="77777777" w:rsidR="00FB6C56" w:rsidRDefault="00FB6C56" w:rsidP="00307BEF">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C0359E">
      <w:rPr>
        <w:rStyle w:val="Numrodepage"/>
        <w:noProof/>
      </w:rPr>
      <w:t>XIX</w:t>
    </w:r>
    <w:r>
      <w:rPr>
        <w:rStyle w:val="Numrodepage"/>
      </w:rPr>
      <w:fldChar w:fldCharType="end"/>
    </w:r>
  </w:p>
  <w:p w14:paraId="62787A1C" w14:textId="290BC2CD" w:rsidR="00FB6C56" w:rsidRDefault="00FB6C56" w:rsidP="001D7C61">
    <w:pPr>
      <w:pStyle w:val="Pieddepage"/>
      <w:ind w:right="360"/>
      <w:jc w:val="right"/>
    </w:pP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82FF44" w14:textId="77777777" w:rsidR="00FB6C56" w:rsidRDefault="00FB6C56" w:rsidP="003C7754">
    <w:pPr>
      <w:pStyle w:val="Pieddepage"/>
      <w:ind w:right="360"/>
      <w:jc w:val="right"/>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A732F" w14:textId="77777777" w:rsidR="00FB6C56" w:rsidRDefault="00FB6C56" w:rsidP="009572CA">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2</w:t>
    </w:r>
    <w:r>
      <w:rPr>
        <w:rStyle w:val="Numrodepage"/>
      </w:rPr>
      <w:fldChar w:fldCharType="end"/>
    </w:r>
  </w:p>
  <w:p w14:paraId="5ACFB76B" w14:textId="77777777" w:rsidR="00FB6C56" w:rsidRDefault="00FB6C56" w:rsidP="00B644FB">
    <w:pPr>
      <w:pStyle w:val="Pieddepage"/>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98FE34" w14:textId="77777777" w:rsidR="00FB6C56" w:rsidRDefault="00FB6C56">
    <w:pPr>
      <w:pStyle w:val="Pieddepage"/>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0D14EB" w14:textId="77777777" w:rsidR="00FB6C56" w:rsidRDefault="00FB6C56">
    <w:pPr>
      <w:pStyle w:val="Pieddepage"/>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929B33" w14:textId="77777777" w:rsidR="00FB6C56" w:rsidRDefault="00FB6C56" w:rsidP="00B644FB">
    <w:pPr>
      <w:pStyle w:val="Pieddepage"/>
      <w:ind w:right="360"/>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101251" w14:textId="77777777" w:rsidR="00FB6C56" w:rsidRDefault="00FB6C56" w:rsidP="003C7754">
    <w:pPr>
      <w:pStyle w:val="Pieddepage"/>
      <w:ind w:right="360"/>
      <w:jc w:val="right"/>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9E7946" w14:textId="2B915B87" w:rsidR="00FB6C56" w:rsidRDefault="00FB6C56" w:rsidP="0086687D">
    <w:pPr>
      <w:pStyle w:val="Pieddepage"/>
      <w:ind w:right="360"/>
      <w:jc w:val="right"/>
    </w:pPr>
    <w:r>
      <w:rPr>
        <w:rStyle w:val="Numrodepage"/>
      </w:rPr>
      <w:fldChar w:fldCharType="begin"/>
    </w:r>
    <w:r>
      <w:rPr>
        <w:rStyle w:val="Numrodepage"/>
      </w:rPr>
      <w:instrText xml:space="preserve"> PAGE </w:instrText>
    </w:r>
    <w:r>
      <w:rPr>
        <w:rStyle w:val="Numrodepage"/>
      </w:rPr>
      <w:fldChar w:fldCharType="separate"/>
    </w:r>
    <w:r w:rsidR="00C0359E">
      <w:rPr>
        <w:rStyle w:val="Numrodepage"/>
        <w:noProof/>
      </w:rPr>
      <w:t>27</w:t>
    </w:r>
    <w:r>
      <w:rPr>
        <w:rStyle w:val="Numrodepage"/>
      </w:rPr>
      <w:fldChar w:fldCharType="end"/>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4C8746" w14:textId="77777777" w:rsidR="00FB6C56" w:rsidRDefault="00FB6C56" w:rsidP="003C7754">
    <w:pPr>
      <w:pStyle w:val="Pieddepage"/>
      <w:ind w:right="360"/>
      <w:jc w:val="right"/>
    </w:pP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B016B3" w14:textId="77777777" w:rsidR="00FB6C56" w:rsidRDefault="00FB6C56" w:rsidP="003C7754">
    <w:pPr>
      <w:pStyle w:val="Pieddepage"/>
      <w:ind w:right="360"/>
      <w:jc w:val="righ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516DD5" w14:textId="77777777" w:rsidR="00F34699" w:rsidRDefault="00F34699" w:rsidP="00B644FB">
      <w:r>
        <w:separator/>
      </w:r>
    </w:p>
  </w:footnote>
  <w:footnote w:type="continuationSeparator" w:id="0">
    <w:p w14:paraId="1334F990" w14:textId="77777777" w:rsidR="00F34699" w:rsidRDefault="00F34699" w:rsidP="00B644FB">
      <w:r>
        <w:continuationSeparator/>
      </w:r>
    </w:p>
  </w:footnote>
  <w:footnote w:id="1">
    <w:p w14:paraId="46B4B34C" w14:textId="586D27AF" w:rsidR="00FB6C56" w:rsidRDefault="00FB6C56">
      <w:pPr>
        <w:pStyle w:val="Notedebasdepage"/>
      </w:pPr>
      <w:r>
        <w:rPr>
          <w:rStyle w:val="Appelnotedebasdep"/>
        </w:rPr>
        <w:footnoteRef/>
      </w:r>
      <w:r>
        <w:t xml:space="preserve"> Roche répondant à une contrainte en se déformant sans rupture (</w:t>
      </w:r>
      <w:hyperlink r:id="rId1" w:history="1">
        <w:r w:rsidRPr="004F3F87">
          <w:rPr>
            <w:rStyle w:val="Lienhypertexte"/>
          </w:rPr>
          <w:t>Larousse</w:t>
        </w:r>
      </w:hyperlink>
      <w:r>
        <w:t>).</w:t>
      </w:r>
    </w:p>
  </w:footnote>
  <w:footnote w:id="2">
    <w:p w14:paraId="17BB59E3" w14:textId="35577661" w:rsidR="00FB6C56" w:rsidRDefault="00FB6C56">
      <w:pPr>
        <w:pStyle w:val="Notedebasdepage"/>
      </w:pPr>
      <w:r>
        <w:rPr>
          <w:rStyle w:val="Appelnotedebasdep"/>
        </w:rPr>
        <w:footnoteRef/>
      </w:r>
      <w:r>
        <w:t xml:space="preserve"> Tas constitué avec les déchets de triage et de lavage d'une mine métallique.</w:t>
      </w:r>
      <w:r w:rsidRPr="00997BAA">
        <w:t xml:space="preserve"> </w:t>
      </w:r>
      <w:r>
        <w:t>(</w:t>
      </w:r>
      <w:hyperlink r:id="rId2" w:history="1">
        <w:r w:rsidRPr="004F3F87">
          <w:rPr>
            <w:rStyle w:val="Lienhypertexte"/>
          </w:rPr>
          <w:t>Larousse</w:t>
        </w:r>
      </w:hyperlink>
      <w:r>
        <w:t>)</w:t>
      </w:r>
    </w:p>
  </w:footnote>
  <w:footnote w:id="3">
    <w:p w14:paraId="03BA646C" w14:textId="0D44C1F1" w:rsidR="00FB6C56" w:rsidRDefault="00FB6C56">
      <w:pPr>
        <w:pStyle w:val="Notedebasdepage"/>
      </w:pPr>
      <w:r>
        <w:rPr>
          <w:rStyle w:val="Appelnotedebasdep"/>
        </w:rPr>
        <w:footnoteRef/>
      </w:r>
      <w:r>
        <w:t xml:space="preserve"> Roche pouvant contenir et transmettre de l’eau (Larousse)</w:t>
      </w:r>
    </w:p>
  </w:footnote>
  <w:footnote w:id="4">
    <w:p w14:paraId="5953C0F8" w14:textId="21D0FEF6" w:rsidR="00FB6C56" w:rsidRDefault="00FB6C56">
      <w:pPr>
        <w:pStyle w:val="Notedebasdepage"/>
      </w:pPr>
      <w:r>
        <w:rPr>
          <w:rStyle w:val="Appelnotedebasdep"/>
        </w:rPr>
        <w:footnoteRef/>
      </w:r>
      <w:r>
        <w:t xml:space="preserve"> Faille verticale avec un mouvement horizontale décalant deux blocs vers la droite </w:t>
      </w:r>
    </w:p>
  </w:footnote>
  <w:footnote w:id="5">
    <w:p w14:paraId="2476E5F5" w14:textId="2DD0B2AF" w:rsidR="00FB6C56" w:rsidRDefault="00FB6C56">
      <w:pPr>
        <w:pStyle w:val="Notedebasdepage"/>
      </w:pPr>
      <w:r>
        <w:rPr>
          <w:rStyle w:val="Appelnotedebasdep"/>
        </w:rPr>
        <w:footnoteRef/>
      </w:r>
      <w:r>
        <w:t xml:space="preserve"> Faille verticale avec un mouvement horizontale décalant deux blocs vers la gauche</w:t>
      </w:r>
    </w:p>
  </w:footnote>
  <w:footnote w:id="6">
    <w:p w14:paraId="429714FD" w14:textId="7205C528" w:rsidR="00FB6C56" w:rsidRDefault="00FB6C56">
      <w:pPr>
        <w:pStyle w:val="Notedebasdepage"/>
      </w:pPr>
      <w:r>
        <w:rPr>
          <w:rStyle w:val="Appelnotedebasdep"/>
        </w:rPr>
        <w:footnoteRef/>
      </w:r>
      <w:r>
        <w:t xml:space="preserve"> Compartiment de roche surélevé en bloc et limité par des failles normales.</w:t>
      </w:r>
    </w:p>
  </w:footnote>
  <w:footnote w:id="7">
    <w:p w14:paraId="0EDCA977" w14:textId="120994CF" w:rsidR="00FB6C56" w:rsidRDefault="00FB6C56" w:rsidP="00A93787">
      <w:pPr>
        <w:pStyle w:val="Notedebasdepage"/>
      </w:pPr>
      <w:r>
        <w:rPr>
          <w:rStyle w:val="Appelnotedebasdep"/>
        </w:rPr>
        <w:footnoteRef/>
      </w:r>
      <w:r>
        <w:t xml:space="preserve"> Superficie attribuée à une personne physique ou morale, et à l'intérieur de laquelle ladite personne peut procéder à des travaux d'exploitation pendant une période déterminée. (Larousse)</w:t>
      </w:r>
    </w:p>
  </w:footnote>
  <w:footnote w:id="8">
    <w:p w14:paraId="1777A68C" w14:textId="77777777" w:rsidR="00FB6C56" w:rsidRDefault="00FB6C56" w:rsidP="00011ACD">
      <w:pPr>
        <w:pStyle w:val="Notedebasdepage"/>
      </w:pPr>
      <w:r>
        <w:rPr>
          <w:rStyle w:val="Appelnotedebasdep"/>
        </w:rPr>
        <w:footnoteRef/>
      </w:r>
      <w:r>
        <w:t xml:space="preserve"> Nommée aussi Blende</w:t>
      </w:r>
    </w:p>
  </w:footnote>
  <w:footnote w:id="9">
    <w:p w14:paraId="643D00C1" w14:textId="77777777" w:rsidR="00FB6C56" w:rsidRDefault="00FB6C56" w:rsidP="00011ACD">
      <w:pPr>
        <w:pStyle w:val="Notedebasdepage"/>
      </w:pPr>
      <w:r>
        <w:rPr>
          <w:rStyle w:val="Appelnotedebasdep"/>
        </w:rPr>
        <w:footnoteRef/>
      </w:r>
      <w:r>
        <w:t xml:space="preserve"> Polymorphe de la marcasite</w:t>
      </w:r>
    </w:p>
  </w:footnote>
  <w:footnote w:id="10">
    <w:p w14:paraId="228422F1" w14:textId="11881411" w:rsidR="00FB6C56" w:rsidRDefault="00FB6C56">
      <w:pPr>
        <w:pStyle w:val="Notedebasdepage"/>
      </w:pPr>
      <w:r>
        <w:rPr>
          <w:rStyle w:val="Appelnotedebasdep"/>
        </w:rPr>
        <w:footnoteRef/>
      </w:r>
      <w:r>
        <w:t xml:space="preserve"> Ensemble des vides entre les grains d’une roche pouvant contenir de l’eau.</w:t>
      </w:r>
    </w:p>
  </w:footnote>
  <w:footnote w:id="11">
    <w:p w14:paraId="75FE223B" w14:textId="06C6BE88" w:rsidR="00FB6C56" w:rsidRDefault="00FB6C56">
      <w:pPr>
        <w:pStyle w:val="Notedebasdepage"/>
      </w:pPr>
      <w:r>
        <w:rPr>
          <w:rStyle w:val="Appelnotedebasdep"/>
        </w:rPr>
        <w:footnoteRef/>
      </w:r>
      <w:r>
        <w:t xml:space="preserve"> Capacité de la roche à se laisser traverser par l’eau.</w:t>
      </w:r>
    </w:p>
  </w:footnote>
  <w:footnote w:id="12">
    <w:p w14:paraId="0917525D" w14:textId="11081133" w:rsidR="00FB6C56" w:rsidRDefault="00FB6C56">
      <w:pPr>
        <w:pStyle w:val="Notedebasdepage"/>
      </w:pPr>
      <w:r>
        <w:rPr>
          <w:rStyle w:val="Appelnotedebasdep"/>
        </w:rPr>
        <w:footnoteRef/>
      </w:r>
      <w:r>
        <w:t xml:space="preserve"> Eléments majeurs contenu dans l’eau du à la dissolution de la roche.</w:t>
      </w:r>
    </w:p>
  </w:footnote>
  <w:footnote w:id="13">
    <w:p w14:paraId="563E6E90" w14:textId="29E3088A" w:rsidR="00FB6C56" w:rsidRDefault="00FB6C56">
      <w:pPr>
        <w:pStyle w:val="Notedebasdepage"/>
      </w:pPr>
      <w:r>
        <w:rPr>
          <w:rStyle w:val="Appelnotedebasdep"/>
        </w:rPr>
        <w:footnoteRef/>
      </w:r>
      <w:r>
        <w:t xml:space="preserve"> Retranscription cartographique de la surface des nappes d’eau souterraine. Elles peuvent être lues comme des cartes topographiques, les courbes de niveau (ou isopièzes) correspondant aux altitudes de la nappe. (</w:t>
      </w:r>
      <w:hyperlink r:id="rId3" w:history="1">
        <w:r w:rsidRPr="008D25B1">
          <w:rPr>
            <w:rStyle w:val="Lienhypertexte"/>
          </w:rPr>
          <w:t>Définition d'une carte piézométrique</w:t>
        </w:r>
      </w:hyperlink>
      <w:r>
        <w:t>)</w:t>
      </w:r>
    </w:p>
  </w:footnote>
  <w:footnote w:id="14">
    <w:p w14:paraId="1B13D980" w14:textId="39F0F6D5" w:rsidR="00FB6C56" w:rsidRDefault="00FB6C56">
      <w:pPr>
        <w:pStyle w:val="Notedebasdepage"/>
      </w:pPr>
      <w:r>
        <w:rPr>
          <w:rStyle w:val="Appelnotedebasdep"/>
        </w:rPr>
        <w:footnoteRef/>
      </w:r>
      <w:r>
        <w:t xml:space="preserve"> Permet de connaitre le type de roche dont l’eau provient en fonction des éléments majeurs présent dans l’eau.</w:t>
      </w:r>
    </w:p>
  </w:footnote>
  <w:footnote w:id="15">
    <w:p w14:paraId="40BCB237" w14:textId="0758C1A3" w:rsidR="00FB6C56" w:rsidRDefault="00FB6C56">
      <w:pPr>
        <w:pStyle w:val="Notedebasdepage"/>
      </w:pPr>
      <w:r>
        <w:rPr>
          <w:rStyle w:val="Appelnotedebasdep"/>
        </w:rPr>
        <w:footnoteRef/>
      </w:r>
      <w:r>
        <w:t xml:space="preserve"> C</w:t>
      </w:r>
      <w:r>
        <w:rPr>
          <w:rFonts w:ascii="Times New Roman" w:hAnsi="Times New Roman" w:cs="Times New Roman"/>
        </w:rPr>
        <w:t>oncentration minimum en éléments des points analysés fois 100</w:t>
      </w:r>
    </w:p>
  </w:footnote>
  <w:footnote w:id="16">
    <w:p w14:paraId="7B3FD189" w14:textId="57EDCD54" w:rsidR="00FB6C56" w:rsidRDefault="00FB6C56" w:rsidP="004964C4">
      <w:pPr>
        <w:pStyle w:val="Notedebasdepage"/>
      </w:pPr>
      <w:r>
        <w:rPr>
          <w:rStyle w:val="Appelnotedebasdep"/>
        </w:rPr>
        <w:footnoteRef/>
      </w:r>
      <w:r>
        <w:t xml:space="preserve"> </w:t>
      </w:r>
      <w:r>
        <w:rPr>
          <w:rFonts w:ascii="Times New Roman" w:hAnsi="Times New Roman" w:cs="Times New Roman"/>
        </w:rPr>
        <w:t>Norme sanitaire est de 10µg/l pour l’Arsenic</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4773E1"/>
    <w:multiLevelType w:val="hybridMultilevel"/>
    <w:tmpl w:val="47D893EE"/>
    <w:lvl w:ilvl="0" w:tplc="6F6A9F2E">
      <w:numFmt w:val="bullet"/>
      <w:lvlText w:val=""/>
      <w:lvlJc w:val="left"/>
      <w:pPr>
        <w:ind w:left="720" w:hanging="360"/>
      </w:pPr>
      <w:rPr>
        <w:rFonts w:ascii="Wingdings" w:eastAsiaTheme="minorEastAsia"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DCA3468"/>
    <w:multiLevelType w:val="hybridMultilevel"/>
    <w:tmpl w:val="6FA44FC6"/>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
    <w:nsid w:val="111A4306"/>
    <w:multiLevelType w:val="multilevel"/>
    <w:tmpl w:val="3B26A65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nsid w:val="1ED51631"/>
    <w:multiLevelType w:val="hybridMultilevel"/>
    <w:tmpl w:val="C51A1D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32163475"/>
    <w:multiLevelType w:val="hybridMultilevel"/>
    <w:tmpl w:val="F048AA6E"/>
    <w:lvl w:ilvl="0" w:tplc="7F347CCA">
      <w:numFmt w:val="bullet"/>
      <w:lvlText w:val=""/>
      <w:lvlJc w:val="left"/>
      <w:pPr>
        <w:ind w:left="720" w:hanging="360"/>
      </w:pPr>
      <w:rPr>
        <w:rFonts w:ascii="Wingdings" w:eastAsiaTheme="minorEastAsia"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3EF33023"/>
    <w:multiLevelType w:val="hybridMultilevel"/>
    <w:tmpl w:val="B1B863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439577F8"/>
    <w:multiLevelType w:val="hybridMultilevel"/>
    <w:tmpl w:val="39503B92"/>
    <w:lvl w:ilvl="0" w:tplc="2210418E">
      <w:start w:val="1"/>
      <w:numFmt w:val="bullet"/>
      <w:lvlText w:val="-"/>
      <w:lvlJc w:val="left"/>
      <w:pPr>
        <w:ind w:left="1068" w:hanging="360"/>
      </w:pPr>
      <w:rPr>
        <w:rFonts w:ascii="Times New Roman" w:eastAsiaTheme="minorEastAsia" w:hAnsi="Times New Roman"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
    <w:nsid w:val="45FD3D92"/>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47E13C3D"/>
    <w:multiLevelType w:val="hybridMultilevel"/>
    <w:tmpl w:val="A5B21A44"/>
    <w:lvl w:ilvl="0" w:tplc="580AFC2C">
      <w:start w:val="1"/>
      <w:numFmt w:val="decimal"/>
      <w:lvlText w:val="%1)"/>
      <w:lvlJc w:val="left"/>
      <w:pPr>
        <w:ind w:left="927" w:hanging="360"/>
      </w:pPr>
      <w:rPr>
        <w:rFonts w:hint="default"/>
      </w:rPr>
    </w:lvl>
    <w:lvl w:ilvl="1" w:tplc="040C0019">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9">
    <w:nsid w:val="4C8F4440"/>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58BF5278"/>
    <w:multiLevelType w:val="hybridMultilevel"/>
    <w:tmpl w:val="02ACEEA8"/>
    <w:lvl w:ilvl="0" w:tplc="040C0001">
      <w:start w:val="1"/>
      <w:numFmt w:val="bullet"/>
      <w:lvlText w:val=""/>
      <w:lvlJc w:val="left"/>
      <w:pPr>
        <w:ind w:left="1644" w:hanging="360"/>
      </w:pPr>
      <w:rPr>
        <w:rFonts w:ascii="Symbol" w:hAnsi="Symbol" w:hint="default"/>
      </w:rPr>
    </w:lvl>
    <w:lvl w:ilvl="1" w:tplc="040C0003" w:tentative="1">
      <w:start w:val="1"/>
      <w:numFmt w:val="bullet"/>
      <w:lvlText w:val="o"/>
      <w:lvlJc w:val="left"/>
      <w:pPr>
        <w:ind w:left="2016" w:hanging="360"/>
      </w:pPr>
      <w:rPr>
        <w:rFonts w:ascii="Courier New" w:hAnsi="Courier New" w:cs="Courier New" w:hint="default"/>
      </w:rPr>
    </w:lvl>
    <w:lvl w:ilvl="2" w:tplc="040C0005" w:tentative="1">
      <w:start w:val="1"/>
      <w:numFmt w:val="bullet"/>
      <w:lvlText w:val=""/>
      <w:lvlJc w:val="left"/>
      <w:pPr>
        <w:ind w:left="2736" w:hanging="360"/>
      </w:pPr>
      <w:rPr>
        <w:rFonts w:ascii="Wingdings" w:hAnsi="Wingdings" w:hint="default"/>
      </w:rPr>
    </w:lvl>
    <w:lvl w:ilvl="3" w:tplc="040C0001" w:tentative="1">
      <w:start w:val="1"/>
      <w:numFmt w:val="bullet"/>
      <w:lvlText w:val=""/>
      <w:lvlJc w:val="left"/>
      <w:pPr>
        <w:ind w:left="3456" w:hanging="360"/>
      </w:pPr>
      <w:rPr>
        <w:rFonts w:ascii="Symbol" w:hAnsi="Symbol" w:hint="default"/>
      </w:rPr>
    </w:lvl>
    <w:lvl w:ilvl="4" w:tplc="040C0003" w:tentative="1">
      <w:start w:val="1"/>
      <w:numFmt w:val="bullet"/>
      <w:lvlText w:val="o"/>
      <w:lvlJc w:val="left"/>
      <w:pPr>
        <w:ind w:left="4176" w:hanging="360"/>
      </w:pPr>
      <w:rPr>
        <w:rFonts w:ascii="Courier New" w:hAnsi="Courier New" w:cs="Courier New" w:hint="default"/>
      </w:rPr>
    </w:lvl>
    <w:lvl w:ilvl="5" w:tplc="040C0005" w:tentative="1">
      <w:start w:val="1"/>
      <w:numFmt w:val="bullet"/>
      <w:lvlText w:val=""/>
      <w:lvlJc w:val="left"/>
      <w:pPr>
        <w:ind w:left="4896" w:hanging="360"/>
      </w:pPr>
      <w:rPr>
        <w:rFonts w:ascii="Wingdings" w:hAnsi="Wingdings" w:hint="default"/>
      </w:rPr>
    </w:lvl>
    <w:lvl w:ilvl="6" w:tplc="040C0001" w:tentative="1">
      <w:start w:val="1"/>
      <w:numFmt w:val="bullet"/>
      <w:lvlText w:val=""/>
      <w:lvlJc w:val="left"/>
      <w:pPr>
        <w:ind w:left="5616" w:hanging="360"/>
      </w:pPr>
      <w:rPr>
        <w:rFonts w:ascii="Symbol" w:hAnsi="Symbol" w:hint="default"/>
      </w:rPr>
    </w:lvl>
    <w:lvl w:ilvl="7" w:tplc="040C0003" w:tentative="1">
      <w:start w:val="1"/>
      <w:numFmt w:val="bullet"/>
      <w:lvlText w:val="o"/>
      <w:lvlJc w:val="left"/>
      <w:pPr>
        <w:ind w:left="6336" w:hanging="360"/>
      </w:pPr>
      <w:rPr>
        <w:rFonts w:ascii="Courier New" w:hAnsi="Courier New" w:cs="Courier New" w:hint="default"/>
      </w:rPr>
    </w:lvl>
    <w:lvl w:ilvl="8" w:tplc="040C0005" w:tentative="1">
      <w:start w:val="1"/>
      <w:numFmt w:val="bullet"/>
      <w:lvlText w:val=""/>
      <w:lvlJc w:val="left"/>
      <w:pPr>
        <w:ind w:left="7056" w:hanging="360"/>
      </w:pPr>
      <w:rPr>
        <w:rFonts w:ascii="Wingdings" w:hAnsi="Wingdings" w:hint="default"/>
      </w:rPr>
    </w:lvl>
  </w:abstractNum>
  <w:abstractNum w:abstractNumId="11">
    <w:nsid w:val="5F0E708D"/>
    <w:multiLevelType w:val="hybridMultilevel"/>
    <w:tmpl w:val="8ECC98E6"/>
    <w:lvl w:ilvl="0" w:tplc="547EF138">
      <w:start w:val="3"/>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6A72784F"/>
    <w:multiLevelType w:val="multilevel"/>
    <w:tmpl w:val="040C0025"/>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3">
    <w:nsid w:val="6F3D4E54"/>
    <w:multiLevelType w:val="hybridMultilevel"/>
    <w:tmpl w:val="30B60412"/>
    <w:lvl w:ilvl="0" w:tplc="7F347CCA">
      <w:numFmt w:val="bullet"/>
      <w:lvlText w:val=""/>
      <w:lvlJc w:val="left"/>
      <w:pPr>
        <w:ind w:left="720" w:hanging="360"/>
      </w:pPr>
      <w:rPr>
        <w:rFonts w:ascii="Wingdings" w:eastAsiaTheme="minorEastAsia"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71DF4B69"/>
    <w:multiLevelType w:val="hybridMultilevel"/>
    <w:tmpl w:val="ACBE8D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74AA00D3"/>
    <w:multiLevelType w:val="hybridMultilevel"/>
    <w:tmpl w:val="510EE586"/>
    <w:lvl w:ilvl="0" w:tplc="AB14A9D2">
      <w:start w:val="1"/>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7"/>
  </w:num>
  <w:num w:numId="2">
    <w:abstractNumId w:val="12"/>
  </w:num>
  <w:num w:numId="3">
    <w:abstractNumId w:val="15"/>
  </w:num>
  <w:num w:numId="4">
    <w:abstractNumId w:val="6"/>
  </w:num>
  <w:num w:numId="5">
    <w:abstractNumId w:val="10"/>
  </w:num>
  <w:num w:numId="6">
    <w:abstractNumId w:val="5"/>
  </w:num>
  <w:num w:numId="7">
    <w:abstractNumId w:val="3"/>
  </w:num>
  <w:num w:numId="8">
    <w:abstractNumId w:val="4"/>
  </w:num>
  <w:num w:numId="9">
    <w:abstractNumId w:val="0"/>
  </w:num>
  <w:num w:numId="10">
    <w:abstractNumId w:val="13"/>
  </w:num>
  <w:num w:numId="11">
    <w:abstractNumId w:val="14"/>
  </w:num>
  <w:num w:numId="12">
    <w:abstractNumId w:val="2"/>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num>
  <w:num w:numId="16">
    <w:abstractNumId w:val="8"/>
  </w:num>
  <w:num w:numId="17">
    <w:abstractNumId w:val="9"/>
  </w:num>
  <w:num w:numId="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6CA6"/>
    <w:rsid w:val="000007C6"/>
    <w:rsid w:val="000013FF"/>
    <w:rsid w:val="00002784"/>
    <w:rsid w:val="00004F66"/>
    <w:rsid w:val="00006D7E"/>
    <w:rsid w:val="00011ACD"/>
    <w:rsid w:val="00015AC9"/>
    <w:rsid w:val="00016743"/>
    <w:rsid w:val="00020F04"/>
    <w:rsid w:val="00021125"/>
    <w:rsid w:val="00022BC8"/>
    <w:rsid w:val="00022F58"/>
    <w:rsid w:val="000257B1"/>
    <w:rsid w:val="00026A3A"/>
    <w:rsid w:val="00026E5F"/>
    <w:rsid w:val="000276AF"/>
    <w:rsid w:val="0003145D"/>
    <w:rsid w:val="00031880"/>
    <w:rsid w:val="00036825"/>
    <w:rsid w:val="000414B3"/>
    <w:rsid w:val="00042DF0"/>
    <w:rsid w:val="0004453F"/>
    <w:rsid w:val="00044F8E"/>
    <w:rsid w:val="0004523C"/>
    <w:rsid w:val="0004747F"/>
    <w:rsid w:val="00047FBB"/>
    <w:rsid w:val="00050396"/>
    <w:rsid w:val="00053490"/>
    <w:rsid w:val="00054397"/>
    <w:rsid w:val="0005502D"/>
    <w:rsid w:val="00055CFB"/>
    <w:rsid w:val="00057A3F"/>
    <w:rsid w:val="00060D45"/>
    <w:rsid w:val="000624F2"/>
    <w:rsid w:val="0006394B"/>
    <w:rsid w:val="00063B9E"/>
    <w:rsid w:val="000646D3"/>
    <w:rsid w:val="00066F6C"/>
    <w:rsid w:val="000707C1"/>
    <w:rsid w:val="00070DB1"/>
    <w:rsid w:val="00074120"/>
    <w:rsid w:val="00074766"/>
    <w:rsid w:val="00076E71"/>
    <w:rsid w:val="00080928"/>
    <w:rsid w:val="00082D65"/>
    <w:rsid w:val="000837D2"/>
    <w:rsid w:val="00084634"/>
    <w:rsid w:val="00084F21"/>
    <w:rsid w:val="0008526F"/>
    <w:rsid w:val="00085FD3"/>
    <w:rsid w:val="00087876"/>
    <w:rsid w:val="00090886"/>
    <w:rsid w:val="0009368E"/>
    <w:rsid w:val="00095501"/>
    <w:rsid w:val="00097A03"/>
    <w:rsid w:val="00097E77"/>
    <w:rsid w:val="000A01AF"/>
    <w:rsid w:val="000A125D"/>
    <w:rsid w:val="000A4C0F"/>
    <w:rsid w:val="000A562A"/>
    <w:rsid w:val="000A78FF"/>
    <w:rsid w:val="000A7A31"/>
    <w:rsid w:val="000B0683"/>
    <w:rsid w:val="000B0799"/>
    <w:rsid w:val="000B3047"/>
    <w:rsid w:val="000B3AA8"/>
    <w:rsid w:val="000B416E"/>
    <w:rsid w:val="000C0360"/>
    <w:rsid w:val="000C0CA9"/>
    <w:rsid w:val="000C632B"/>
    <w:rsid w:val="000D0CB9"/>
    <w:rsid w:val="000D1388"/>
    <w:rsid w:val="000D6AFC"/>
    <w:rsid w:val="000D7985"/>
    <w:rsid w:val="000E024C"/>
    <w:rsid w:val="000E08AF"/>
    <w:rsid w:val="000E1DDF"/>
    <w:rsid w:val="000E3584"/>
    <w:rsid w:val="000E4E0B"/>
    <w:rsid w:val="000E633A"/>
    <w:rsid w:val="000F0136"/>
    <w:rsid w:val="000F11B3"/>
    <w:rsid w:val="000F418C"/>
    <w:rsid w:val="000F4D47"/>
    <w:rsid w:val="00100A49"/>
    <w:rsid w:val="00106038"/>
    <w:rsid w:val="001067A4"/>
    <w:rsid w:val="00107312"/>
    <w:rsid w:val="001100FE"/>
    <w:rsid w:val="001101EC"/>
    <w:rsid w:val="00110914"/>
    <w:rsid w:val="001109B6"/>
    <w:rsid w:val="001118FE"/>
    <w:rsid w:val="001121FA"/>
    <w:rsid w:val="00112405"/>
    <w:rsid w:val="001128E5"/>
    <w:rsid w:val="00113096"/>
    <w:rsid w:val="0011580E"/>
    <w:rsid w:val="00117C6E"/>
    <w:rsid w:val="00123E95"/>
    <w:rsid w:val="0012455A"/>
    <w:rsid w:val="0012581E"/>
    <w:rsid w:val="001279E2"/>
    <w:rsid w:val="00127AFF"/>
    <w:rsid w:val="0013223C"/>
    <w:rsid w:val="0013409D"/>
    <w:rsid w:val="00134C20"/>
    <w:rsid w:val="00136641"/>
    <w:rsid w:val="00140FA2"/>
    <w:rsid w:val="00143109"/>
    <w:rsid w:val="001459A2"/>
    <w:rsid w:val="00154966"/>
    <w:rsid w:val="001578E5"/>
    <w:rsid w:val="001605D8"/>
    <w:rsid w:val="00161730"/>
    <w:rsid w:val="0016333E"/>
    <w:rsid w:val="00165986"/>
    <w:rsid w:val="0016791E"/>
    <w:rsid w:val="00171770"/>
    <w:rsid w:val="00173717"/>
    <w:rsid w:val="00173983"/>
    <w:rsid w:val="00174661"/>
    <w:rsid w:val="00174D67"/>
    <w:rsid w:val="00174E23"/>
    <w:rsid w:val="00175787"/>
    <w:rsid w:val="00176DDB"/>
    <w:rsid w:val="0018102A"/>
    <w:rsid w:val="001818C9"/>
    <w:rsid w:val="00182E49"/>
    <w:rsid w:val="0018445F"/>
    <w:rsid w:val="0019239A"/>
    <w:rsid w:val="0019273C"/>
    <w:rsid w:val="00195980"/>
    <w:rsid w:val="00195AF7"/>
    <w:rsid w:val="00197AF1"/>
    <w:rsid w:val="001A1005"/>
    <w:rsid w:val="001A1032"/>
    <w:rsid w:val="001A1CCA"/>
    <w:rsid w:val="001A2A78"/>
    <w:rsid w:val="001A4658"/>
    <w:rsid w:val="001A4E74"/>
    <w:rsid w:val="001A5D1E"/>
    <w:rsid w:val="001A7EF5"/>
    <w:rsid w:val="001B0715"/>
    <w:rsid w:val="001B23A7"/>
    <w:rsid w:val="001B753B"/>
    <w:rsid w:val="001B78AE"/>
    <w:rsid w:val="001C2916"/>
    <w:rsid w:val="001C34E6"/>
    <w:rsid w:val="001C56D9"/>
    <w:rsid w:val="001C7529"/>
    <w:rsid w:val="001D0C0E"/>
    <w:rsid w:val="001D1FDF"/>
    <w:rsid w:val="001D2FFF"/>
    <w:rsid w:val="001D7C61"/>
    <w:rsid w:val="001E0E9E"/>
    <w:rsid w:val="001E302F"/>
    <w:rsid w:val="001E3473"/>
    <w:rsid w:val="001E4763"/>
    <w:rsid w:val="001E6B6A"/>
    <w:rsid w:val="001F0995"/>
    <w:rsid w:val="001F16B4"/>
    <w:rsid w:val="001F395B"/>
    <w:rsid w:val="001F427A"/>
    <w:rsid w:val="001F69FC"/>
    <w:rsid w:val="001F7465"/>
    <w:rsid w:val="001F7D7B"/>
    <w:rsid w:val="00202440"/>
    <w:rsid w:val="00203708"/>
    <w:rsid w:val="00203AE4"/>
    <w:rsid w:val="00207FEF"/>
    <w:rsid w:val="0021344E"/>
    <w:rsid w:val="00213AB7"/>
    <w:rsid w:val="00215078"/>
    <w:rsid w:val="002154E4"/>
    <w:rsid w:val="002213DC"/>
    <w:rsid w:val="00224EC2"/>
    <w:rsid w:val="00225977"/>
    <w:rsid w:val="00226D3A"/>
    <w:rsid w:val="00226E97"/>
    <w:rsid w:val="00230A41"/>
    <w:rsid w:val="00231634"/>
    <w:rsid w:val="0023261D"/>
    <w:rsid w:val="00235B38"/>
    <w:rsid w:val="00237C46"/>
    <w:rsid w:val="00244710"/>
    <w:rsid w:val="00245F58"/>
    <w:rsid w:val="0024604D"/>
    <w:rsid w:val="002460F0"/>
    <w:rsid w:val="002465D2"/>
    <w:rsid w:val="00252873"/>
    <w:rsid w:val="0025401D"/>
    <w:rsid w:val="002541D8"/>
    <w:rsid w:val="00255161"/>
    <w:rsid w:val="00255CFB"/>
    <w:rsid w:val="00260137"/>
    <w:rsid w:val="00260F5C"/>
    <w:rsid w:val="002617C0"/>
    <w:rsid w:val="00262B59"/>
    <w:rsid w:val="0026657E"/>
    <w:rsid w:val="00266612"/>
    <w:rsid w:val="00267205"/>
    <w:rsid w:val="002757AC"/>
    <w:rsid w:val="00281678"/>
    <w:rsid w:val="002819D9"/>
    <w:rsid w:val="002821D1"/>
    <w:rsid w:val="0028395B"/>
    <w:rsid w:val="00284091"/>
    <w:rsid w:val="00284EF9"/>
    <w:rsid w:val="00286E71"/>
    <w:rsid w:val="002875F3"/>
    <w:rsid w:val="00287FF6"/>
    <w:rsid w:val="0029058A"/>
    <w:rsid w:val="00290B33"/>
    <w:rsid w:val="002943F4"/>
    <w:rsid w:val="002960CD"/>
    <w:rsid w:val="002A14A4"/>
    <w:rsid w:val="002A27D0"/>
    <w:rsid w:val="002A5210"/>
    <w:rsid w:val="002A7DAC"/>
    <w:rsid w:val="002B0049"/>
    <w:rsid w:val="002B04C9"/>
    <w:rsid w:val="002B0574"/>
    <w:rsid w:val="002B05B8"/>
    <w:rsid w:val="002B0757"/>
    <w:rsid w:val="002B0AD6"/>
    <w:rsid w:val="002B2B44"/>
    <w:rsid w:val="002B355C"/>
    <w:rsid w:val="002B702E"/>
    <w:rsid w:val="002B710E"/>
    <w:rsid w:val="002C0778"/>
    <w:rsid w:val="002C2718"/>
    <w:rsid w:val="002C30F2"/>
    <w:rsid w:val="002C3CA0"/>
    <w:rsid w:val="002C5DB0"/>
    <w:rsid w:val="002C5DB5"/>
    <w:rsid w:val="002D03D9"/>
    <w:rsid w:val="002D1FD6"/>
    <w:rsid w:val="002D2EF9"/>
    <w:rsid w:val="002D50B4"/>
    <w:rsid w:val="002E441B"/>
    <w:rsid w:val="002E4741"/>
    <w:rsid w:val="002E5600"/>
    <w:rsid w:val="00301B2F"/>
    <w:rsid w:val="00302BFB"/>
    <w:rsid w:val="003033C5"/>
    <w:rsid w:val="003045FE"/>
    <w:rsid w:val="00306705"/>
    <w:rsid w:val="00307BEF"/>
    <w:rsid w:val="003106AD"/>
    <w:rsid w:val="003113E1"/>
    <w:rsid w:val="003131DC"/>
    <w:rsid w:val="00314504"/>
    <w:rsid w:val="00316387"/>
    <w:rsid w:val="0032061F"/>
    <w:rsid w:val="00321177"/>
    <w:rsid w:val="00321E16"/>
    <w:rsid w:val="0032293A"/>
    <w:rsid w:val="00323E06"/>
    <w:rsid w:val="00326339"/>
    <w:rsid w:val="003272BC"/>
    <w:rsid w:val="00332620"/>
    <w:rsid w:val="00334DB1"/>
    <w:rsid w:val="00336BB5"/>
    <w:rsid w:val="0033735E"/>
    <w:rsid w:val="0034037B"/>
    <w:rsid w:val="00342F36"/>
    <w:rsid w:val="00343623"/>
    <w:rsid w:val="003440DE"/>
    <w:rsid w:val="003465E0"/>
    <w:rsid w:val="00351096"/>
    <w:rsid w:val="00351502"/>
    <w:rsid w:val="00352989"/>
    <w:rsid w:val="00360E6A"/>
    <w:rsid w:val="00361635"/>
    <w:rsid w:val="00361CBE"/>
    <w:rsid w:val="00362065"/>
    <w:rsid w:val="00362A4A"/>
    <w:rsid w:val="00362FAB"/>
    <w:rsid w:val="00364E82"/>
    <w:rsid w:val="003650F7"/>
    <w:rsid w:val="00365508"/>
    <w:rsid w:val="0036612F"/>
    <w:rsid w:val="00366235"/>
    <w:rsid w:val="003709E1"/>
    <w:rsid w:val="003713C7"/>
    <w:rsid w:val="0037192A"/>
    <w:rsid w:val="00371B05"/>
    <w:rsid w:val="00371B9F"/>
    <w:rsid w:val="0037267C"/>
    <w:rsid w:val="00372808"/>
    <w:rsid w:val="0038354A"/>
    <w:rsid w:val="00383812"/>
    <w:rsid w:val="00385560"/>
    <w:rsid w:val="0038709C"/>
    <w:rsid w:val="00387706"/>
    <w:rsid w:val="0039118B"/>
    <w:rsid w:val="003953C6"/>
    <w:rsid w:val="0039584A"/>
    <w:rsid w:val="00396327"/>
    <w:rsid w:val="003A0849"/>
    <w:rsid w:val="003A1A84"/>
    <w:rsid w:val="003A24F2"/>
    <w:rsid w:val="003A3678"/>
    <w:rsid w:val="003A3BF0"/>
    <w:rsid w:val="003A553D"/>
    <w:rsid w:val="003A5B35"/>
    <w:rsid w:val="003A5D42"/>
    <w:rsid w:val="003A6CD0"/>
    <w:rsid w:val="003B0475"/>
    <w:rsid w:val="003B179E"/>
    <w:rsid w:val="003B2C6A"/>
    <w:rsid w:val="003B3427"/>
    <w:rsid w:val="003B35F6"/>
    <w:rsid w:val="003B387B"/>
    <w:rsid w:val="003B44DA"/>
    <w:rsid w:val="003B4C27"/>
    <w:rsid w:val="003B567D"/>
    <w:rsid w:val="003B6B66"/>
    <w:rsid w:val="003B78C1"/>
    <w:rsid w:val="003B7A93"/>
    <w:rsid w:val="003B7F94"/>
    <w:rsid w:val="003C0457"/>
    <w:rsid w:val="003C0950"/>
    <w:rsid w:val="003C3BAB"/>
    <w:rsid w:val="003C5319"/>
    <w:rsid w:val="003C7754"/>
    <w:rsid w:val="003C7AEB"/>
    <w:rsid w:val="003D034B"/>
    <w:rsid w:val="003D05F1"/>
    <w:rsid w:val="003D0BD7"/>
    <w:rsid w:val="003D1D67"/>
    <w:rsid w:val="003D3DA1"/>
    <w:rsid w:val="003D4808"/>
    <w:rsid w:val="003D5DD4"/>
    <w:rsid w:val="003E2650"/>
    <w:rsid w:val="003E6374"/>
    <w:rsid w:val="003F0748"/>
    <w:rsid w:val="003F0A18"/>
    <w:rsid w:val="003F259A"/>
    <w:rsid w:val="003F2A34"/>
    <w:rsid w:val="003F3C4F"/>
    <w:rsid w:val="003F6913"/>
    <w:rsid w:val="003F6B80"/>
    <w:rsid w:val="00400E42"/>
    <w:rsid w:val="0040200D"/>
    <w:rsid w:val="00402529"/>
    <w:rsid w:val="00402923"/>
    <w:rsid w:val="0040540C"/>
    <w:rsid w:val="0040646B"/>
    <w:rsid w:val="00410413"/>
    <w:rsid w:val="0041229B"/>
    <w:rsid w:val="004140E8"/>
    <w:rsid w:val="004204CA"/>
    <w:rsid w:val="004214E9"/>
    <w:rsid w:val="00421983"/>
    <w:rsid w:val="00422325"/>
    <w:rsid w:val="00423434"/>
    <w:rsid w:val="00423912"/>
    <w:rsid w:val="004264F1"/>
    <w:rsid w:val="00426965"/>
    <w:rsid w:val="004270B9"/>
    <w:rsid w:val="00427A9D"/>
    <w:rsid w:val="00432C25"/>
    <w:rsid w:val="00433B95"/>
    <w:rsid w:val="0043528F"/>
    <w:rsid w:val="004428FA"/>
    <w:rsid w:val="00443C67"/>
    <w:rsid w:val="00444528"/>
    <w:rsid w:val="00445231"/>
    <w:rsid w:val="00445A65"/>
    <w:rsid w:val="004461CC"/>
    <w:rsid w:val="004466F4"/>
    <w:rsid w:val="004471A2"/>
    <w:rsid w:val="004478BF"/>
    <w:rsid w:val="00447D0E"/>
    <w:rsid w:val="0045002F"/>
    <w:rsid w:val="00450C4F"/>
    <w:rsid w:val="00452DA4"/>
    <w:rsid w:val="004539E9"/>
    <w:rsid w:val="0046433C"/>
    <w:rsid w:val="00466D3B"/>
    <w:rsid w:val="00467C47"/>
    <w:rsid w:val="00470A8F"/>
    <w:rsid w:val="004737B9"/>
    <w:rsid w:val="004738EE"/>
    <w:rsid w:val="00474B3C"/>
    <w:rsid w:val="004768E6"/>
    <w:rsid w:val="00480565"/>
    <w:rsid w:val="00483059"/>
    <w:rsid w:val="00483F83"/>
    <w:rsid w:val="004921F3"/>
    <w:rsid w:val="00492A3B"/>
    <w:rsid w:val="00493172"/>
    <w:rsid w:val="00494B0D"/>
    <w:rsid w:val="004964C4"/>
    <w:rsid w:val="00496868"/>
    <w:rsid w:val="004969AA"/>
    <w:rsid w:val="004A0C1A"/>
    <w:rsid w:val="004A1195"/>
    <w:rsid w:val="004A1E07"/>
    <w:rsid w:val="004A26F9"/>
    <w:rsid w:val="004A3531"/>
    <w:rsid w:val="004A3715"/>
    <w:rsid w:val="004A56C4"/>
    <w:rsid w:val="004A6965"/>
    <w:rsid w:val="004B1A51"/>
    <w:rsid w:val="004B27EB"/>
    <w:rsid w:val="004B2A60"/>
    <w:rsid w:val="004B36A6"/>
    <w:rsid w:val="004B3A25"/>
    <w:rsid w:val="004B62AF"/>
    <w:rsid w:val="004C284A"/>
    <w:rsid w:val="004C7DF4"/>
    <w:rsid w:val="004D020F"/>
    <w:rsid w:val="004D0324"/>
    <w:rsid w:val="004D2B14"/>
    <w:rsid w:val="004D2C33"/>
    <w:rsid w:val="004D361B"/>
    <w:rsid w:val="004D4264"/>
    <w:rsid w:val="004D4383"/>
    <w:rsid w:val="004D5B2E"/>
    <w:rsid w:val="004D6D76"/>
    <w:rsid w:val="004E4029"/>
    <w:rsid w:val="004E4AB9"/>
    <w:rsid w:val="004E6F71"/>
    <w:rsid w:val="004E70E4"/>
    <w:rsid w:val="004F32F5"/>
    <w:rsid w:val="004F3A61"/>
    <w:rsid w:val="004F3F87"/>
    <w:rsid w:val="004F4016"/>
    <w:rsid w:val="004F4F04"/>
    <w:rsid w:val="004F55AB"/>
    <w:rsid w:val="004F661A"/>
    <w:rsid w:val="004F7554"/>
    <w:rsid w:val="004F7651"/>
    <w:rsid w:val="005003F7"/>
    <w:rsid w:val="00500461"/>
    <w:rsid w:val="00502942"/>
    <w:rsid w:val="00506C29"/>
    <w:rsid w:val="00506FE0"/>
    <w:rsid w:val="00507646"/>
    <w:rsid w:val="00507BB5"/>
    <w:rsid w:val="00507C79"/>
    <w:rsid w:val="00510433"/>
    <w:rsid w:val="00511556"/>
    <w:rsid w:val="00513C8E"/>
    <w:rsid w:val="00514783"/>
    <w:rsid w:val="00516615"/>
    <w:rsid w:val="00520D40"/>
    <w:rsid w:val="005218E4"/>
    <w:rsid w:val="00522DA9"/>
    <w:rsid w:val="00525932"/>
    <w:rsid w:val="00527661"/>
    <w:rsid w:val="005305D6"/>
    <w:rsid w:val="0053389F"/>
    <w:rsid w:val="005352A3"/>
    <w:rsid w:val="0053774B"/>
    <w:rsid w:val="00537D04"/>
    <w:rsid w:val="0054019B"/>
    <w:rsid w:val="00543B40"/>
    <w:rsid w:val="00544ABD"/>
    <w:rsid w:val="00545D5A"/>
    <w:rsid w:val="00545FF0"/>
    <w:rsid w:val="005468BA"/>
    <w:rsid w:val="00546A05"/>
    <w:rsid w:val="00547B49"/>
    <w:rsid w:val="00551555"/>
    <w:rsid w:val="005518ED"/>
    <w:rsid w:val="0055595A"/>
    <w:rsid w:val="00557200"/>
    <w:rsid w:val="00561718"/>
    <w:rsid w:val="00562CF5"/>
    <w:rsid w:val="00563D17"/>
    <w:rsid w:val="00563DF0"/>
    <w:rsid w:val="00564528"/>
    <w:rsid w:val="00565EA9"/>
    <w:rsid w:val="00572355"/>
    <w:rsid w:val="005743C8"/>
    <w:rsid w:val="00575703"/>
    <w:rsid w:val="00575D21"/>
    <w:rsid w:val="0057771C"/>
    <w:rsid w:val="00581B14"/>
    <w:rsid w:val="0058255D"/>
    <w:rsid w:val="00583582"/>
    <w:rsid w:val="00584F9E"/>
    <w:rsid w:val="005864C5"/>
    <w:rsid w:val="00586F90"/>
    <w:rsid w:val="005875DA"/>
    <w:rsid w:val="005904DF"/>
    <w:rsid w:val="00591335"/>
    <w:rsid w:val="00591DB6"/>
    <w:rsid w:val="00593238"/>
    <w:rsid w:val="00593CB7"/>
    <w:rsid w:val="00594639"/>
    <w:rsid w:val="005967CF"/>
    <w:rsid w:val="00596FA9"/>
    <w:rsid w:val="0059744D"/>
    <w:rsid w:val="005A01DC"/>
    <w:rsid w:val="005A2E0A"/>
    <w:rsid w:val="005A396B"/>
    <w:rsid w:val="005A749D"/>
    <w:rsid w:val="005B0EE4"/>
    <w:rsid w:val="005B254A"/>
    <w:rsid w:val="005B387B"/>
    <w:rsid w:val="005B6D5D"/>
    <w:rsid w:val="005B6E18"/>
    <w:rsid w:val="005C0489"/>
    <w:rsid w:val="005C2C9C"/>
    <w:rsid w:val="005C2DDA"/>
    <w:rsid w:val="005C3825"/>
    <w:rsid w:val="005C40F1"/>
    <w:rsid w:val="005C442D"/>
    <w:rsid w:val="005C5953"/>
    <w:rsid w:val="005D2F69"/>
    <w:rsid w:val="005D4954"/>
    <w:rsid w:val="005D609D"/>
    <w:rsid w:val="005D6E7E"/>
    <w:rsid w:val="005D7895"/>
    <w:rsid w:val="005D7A60"/>
    <w:rsid w:val="005E0A2C"/>
    <w:rsid w:val="005E23FB"/>
    <w:rsid w:val="005E3E3B"/>
    <w:rsid w:val="005E5736"/>
    <w:rsid w:val="005E6A8C"/>
    <w:rsid w:val="005E786C"/>
    <w:rsid w:val="005F169C"/>
    <w:rsid w:val="005F1B7F"/>
    <w:rsid w:val="005F1D90"/>
    <w:rsid w:val="005F2444"/>
    <w:rsid w:val="005F30DB"/>
    <w:rsid w:val="005F420C"/>
    <w:rsid w:val="005F4AAE"/>
    <w:rsid w:val="005F76C9"/>
    <w:rsid w:val="0060133A"/>
    <w:rsid w:val="0060419A"/>
    <w:rsid w:val="006049CC"/>
    <w:rsid w:val="00604ADD"/>
    <w:rsid w:val="00605467"/>
    <w:rsid w:val="00615F0B"/>
    <w:rsid w:val="006211EC"/>
    <w:rsid w:val="0062129A"/>
    <w:rsid w:val="006228BD"/>
    <w:rsid w:val="00626102"/>
    <w:rsid w:val="00630480"/>
    <w:rsid w:val="00633D7A"/>
    <w:rsid w:val="006341AC"/>
    <w:rsid w:val="00634E92"/>
    <w:rsid w:val="00635B66"/>
    <w:rsid w:val="00636728"/>
    <w:rsid w:val="00637278"/>
    <w:rsid w:val="0063767A"/>
    <w:rsid w:val="00637E23"/>
    <w:rsid w:val="006405CE"/>
    <w:rsid w:val="00641989"/>
    <w:rsid w:val="0064230E"/>
    <w:rsid w:val="006438FF"/>
    <w:rsid w:val="00644DAC"/>
    <w:rsid w:val="006457CE"/>
    <w:rsid w:val="00645996"/>
    <w:rsid w:val="00646C14"/>
    <w:rsid w:val="00651CB8"/>
    <w:rsid w:val="00652345"/>
    <w:rsid w:val="00653BEF"/>
    <w:rsid w:val="00654AA9"/>
    <w:rsid w:val="00655746"/>
    <w:rsid w:val="006572FA"/>
    <w:rsid w:val="0066000E"/>
    <w:rsid w:val="006630A6"/>
    <w:rsid w:val="0066432B"/>
    <w:rsid w:val="00666047"/>
    <w:rsid w:val="006665DC"/>
    <w:rsid w:val="00670DCD"/>
    <w:rsid w:val="006747E3"/>
    <w:rsid w:val="00677BEB"/>
    <w:rsid w:val="00683587"/>
    <w:rsid w:val="0068476B"/>
    <w:rsid w:val="00692618"/>
    <w:rsid w:val="006946FC"/>
    <w:rsid w:val="00696286"/>
    <w:rsid w:val="00697258"/>
    <w:rsid w:val="006A09AF"/>
    <w:rsid w:val="006A1A6C"/>
    <w:rsid w:val="006B1114"/>
    <w:rsid w:val="006B3D24"/>
    <w:rsid w:val="006B3F70"/>
    <w:rsid w:val="006B4827"/>
    <w:rsid w:val="006B52B6"/>
    <w:rsid w:val="006B64CA"/>
    <w:rsid w:val="006C2ED7"/>
    <w:rsid w:val="006C3FD5"/>
    <w:rsid w:val="006C4BD0"/>
    <w:rsid w:val="006C7555"/>
    <w:rsid w:val="006D06AA"/>
    <w:rsid w:val="006D50E1"/>
    <w:rsid w:val="006D6D9F"/>
    <w:rsid w:val="006D7F7B"/>
    <w:rsid w:val="006E3A6E"/>
    <w:rsid w:val="006E70F2"/>
    <w:rsid w:val="006F00F1"/>
    <w:rsid w:val="006F110E"/>
    <w:rsid w:val="006F1843"/>
    <w:rsid w:val="006F1A89"/>
    <w:rsid w:val="006F1E70"/>
    <w:rsid w:val="006F27AB"/>
    <w:rsid w:val="006F2BEF"/>
    <w:rsid w:val="006F385D"/>
    <w:rsid w:val="006F4482"/>
    <w:rsid w:val="006F4E04"/>
    <w:rsid w:val="006F5559"/>
    <w:rsid w:val="006F56A3"/>
    <w:rsid w:val="006F7CEB"/>
    <w:rsid w:val="007008AA"/>
    <w:rsid w:val="007073D8"/>
    <w:rsid w:val="0071135A"/>
    <w:rsid w:val="00711607"/>
    <w:rsid w:val="0071164E"/>
    <w:rsid w:val="0071358A"/>
    <w:rsid w:val="00714450"/>
    <w:rsid w:val="007149D6"/>
    <w:rsid w:val="007150DF"/>
    <w:rsid w:val="00715868"/>
    <w:rsid w:val="007164AE"/>
    <w:rsid w:val="00716F99"/>
    <w:rsid w:val="00717251"/>
    <w:rsid w:val="007200D7"/>
    <w:rsid w:val="007203B2"/>
    <w:rsid w:val="0072109D"/>
    <w:rsid w:val="0072294B"/>
    <w:rsid w:val="00722EA6"/>
    <w:rsid w:val="00722EBA"/>
    <w:rsid w:val="00723297"/>
    <w:rsid w:val="00724BD1"/>
    <w:rsid w:val="00725F93"/>
    <w:rsid w:val="007310AE"/>
    <w:rsid w:val="00732F22"/>
    <w:rsid w:val="00733104"/>
    <w:rsid w:val="00733B75"/>
    <w:rsid w:val="0073536D"/>
    <w:rsid w:val="00736353"/>
    <w:rsid w:val="007405EB"/>
    <w:rsid w:val="00740EEA"/>
    <w:rsid w:val="007424F8"/>
    <w:rsid w:val="00743859"/>
    <w:rsid w:val="0074628D"/>
    <w:rsid w:val="00747207"/>
    <w:rsid w:val="00752ADE"/>
    <w:rsid w:val="00752B19"/>
    <w:rsid w:val="0075413F"/>
    <w:rsid w:val="00755436"/>
    <w:rsid w:val="0075553C"/>
    <w:rsid w:val="00755C13"/>
    <w:rsid w:val="00761A6D"/>
    <w:rsid w:val="00761D7E"/>
    <w:rsid w:val="00763634"/>
    <w:rsid w:val="00766A21"/>
    <w:rsid w:val="00767529"/>
    <w:rsid w:val="00770B97"/>
    <w:rsid w:val="00771246"/>
    <w:rsid w:val="00774585"/>
    <w:rsid w:val="00776252"/>
    <w:rsid w:val="00782914"/>
    <w:rsid w:val="007906CE"/>
    <w:rsid w:val="00791F23"/>
    <w:rsid w:val="00793ED2"/>
    <w:rsid w:val="00794AD3"/>
    <w:rsid w:val="00794E98"/>
    <w:rsid w:val="00795317"/>
    <w:rsid w:val="00796320"/>
    <w:rsid w:val="00797D7F"/>
    <w:rsid w:val="007A232D"/>
    <w:rsid w:val="007A2D3C"/>
    <w:rsid w:val="007A361C"/>
    <w:rsid w:val="007A5B9B"/>
    <w:rsid w:val="007A7254"/>
    <w:rsid w:val="007A7A9B"/>
    <w:rsid w:val="007B1C73"/>
    <w:rsid w:val="007B3C8D"/>
    <w:rsid w:val="007B3E0A"/>
    <w:rsid w:val="007B55DA"/>
    <w:rsid w:val="007B6C85"/>
    <w:rsid w:val="007B7AD7"/>
    <w:rsid w:val="007B7E42"/>
    <w:rsid w:val="007C0D86"/>
    <w:rsid w:val="007C1C39"/>
    <w:rsid w:val="007C2D58"/>
    <w:rsid w:val="007C495C"/>
    <w:rsid w:val="007C4E07"/>
    <w:rsid w:val="007C4F70"/>
    <w:rsid w:val="007C6AF1"/>
    <w:rsid w:val="007C75AE"/>
    <w:rsid w:val="007D1399"/>
    <w:rsid w:val="007D24BD"/>
    <w:rsid w:val="007D287D"/>
    <w:rsid w:val="007D62A6"/>
    <w:rsid w:val="007D65E3"/>
    <w:rsid w:val="007E04AF"/>
    <w:rsid w:val="007E1BB6"/>
    <w:rsid w:val="007E2356"/>
    <w:rsid w:val="007F095F"/>
    <w:rsid w:val="007F22DA"/>
    <w:rsid w:val="007F23A4"/>
    <w:rsid w:val="007F3E57"/>
    <w:rsid w:val="007F4498"/>
    <w:rsid w:val="007F5602"/>
    <w:rsid w:val="007F63CA"/>
    <w:rsid w:val="008008A4"/>
    <w:rsid w:val="00804C96"/>
    <w:rsid w:val="00806806"/>
    <w:rsid w:val="00810A3F"/>
    <w:rsid w:val="0081104A"/>
    <w:rsid w:val="008178ED"/>
    <w:rsid w:val="00820332"/>
    <w:rsid w:val="0082106A"/>
    <w:rsid w:val="008218E6"/>
    <w:rsid w:val="00821D11"/>
    <w:rsid w:val="008232D9"/>
    <w:rsid w:val="00823507"/>
    <w:rsid w:val="00824776"/>
    <w:rsid w:val="008277A1"/>
    <w:rsid w:val="00830033"/>
    <w:rsid w:val="00830FF9"/>
    <w:rsid w:val="00831201"/>
    <w:rsid w:val="00831235"/>
    <w:rsid w:val="00831B17"/>
    <w:rsid w:val="00833DA8"/>
    <w:rsid w:val="008354C2"/>
    <w:rsid w:val="008354DC"/>
    <w:rsid w:val="00836FD4"/>
    <w:rsid w:val="00837C48"/>
    <w:rsid w:val="00842105"/>
    <w:rsid w:val="008444B8"/>
    <w:rsid w:val="0084680E"/>
    <w:rsid w:val="00846B5E"/>
    <w:rsid w:val="00846D5A"/>
    <w:rsid w:val="008472DA"/>
    <w:rsid w:val="00850D90"/>
    <w:rsid w:val="008528FC"/>
    <w:rsid w:val="00853027"/>
    <w:rsid w:val="0085332D"/>
    <w:rsid w:val="008537EF"/>
    <w:rsid w:val="00853FE0"/>
    <w:rsid w:val="0085530B"/>
    <w:rsid w:val="00856398"/>
    <w:rsid w:val="008573EF"/>
    <w:rsid w:val="00857555"/>
    <w:rsid w:val="00864F67"/>
    <w:rsid w:val="0086687D"/>
    <w:rsid w:val="00866DFD"/>
    <w:rsid w:val="00867EBC"/>
    <w:rsid w:val="008713EC"/>
    <w:rsid w:val="00871FA5"/>
    <w:rsid w:val="008725F9"/>
    <w:rsid w:val="008736F8"/>
    <w:rsid w:val="00877078"/>
    <w:rsid w:val="00880C80"/>
    <w:rsid w:val="008821C4"/>
    <w:rsid w:val="0088263A"/>
    <w:rsid w:val="0088366D"/>
    <w:rsid w:val="00883F8D"/>
    <w:rsid w:val="00885EB2"/>
    <w:rsid w:val="00891E6B"/>
    <w:rsid w:val="00894204"/>
    <w:rsid w:val="008964CF"/>
    <w:rsid w:val="008A0B2D"/>
    <w:rsid w:val="008A16C8"/>
    <w:rsid w:val="008A1AE6"/>
    <w:rsid w:val="008A2F9E"/>
    <w:rsid w:val="008A335F"/>
    <w:rsid w:val="008A4EC0"/>
    <w:rsid w:val="008A65C2"/>
    <w:rsid w:val="008A7704"/>
    <w:rsid w:val="008B1A1C"/>
    <w:rsid w:val="008B3777"/>
    <w:rsid w:val="008B5B1B"/>
    <w:rsid w:val="008C00BA"/>
    <w:rsid w:val="008C01B9"/>
    <w:rsid w:val="008C10DD"/>
    <w:rsid w:val="008C1373"/>
    <w:rsid w:val="008C2893"/>
    <w:rsid w:val="008C69AE"/>
    <w:rsid w:val="008C7E5D"/>
    <w:rsid w:val="008D1624"/>
    <w:rsid w:val="008D25B1"/>
    <w:rsid w:val="008D4D4F"/>
    <w:rsid w:val="008D4E7B"/>
    <w:rsid w:val="008D550D"/>
    <w:rsid w:val="008D6772"/>
    <w:rsid w:val="008D6C31"/>
    <w:rsid w:val="008D6CA6"/>
    <w:rsid w:val="008D76E3"/>
    <w:rsid w:val="008D7E9D"/>
    <w:rsid w:val="008E0F85"/>
    <w:rsid w:val="008E418F"/>
    <w:rsid w:val="008E49ED"/>
    <w:rsid w:val="008E76BE"/>
    <w:rsid w:val="008F07EB"/>
    <w:rsid w:val="008F2F6C"/>
    <w:rsid w:val="008F6683"/>
    <w:rsid w:val="008F73A4"/>
    <w:rsid w:val="008F7B95"/>
    <w:rsid w:val="008F7E8B"/>
    <w:rsid w:val="00902AB9"/>
    <w:rsid w:val="00903161"/>
    <w:rsid w:val="0090348B"/>
    <w:rsid w:val="00904502"/>
    <w:rsid w:val="00905EDB"/>
    <w:rsid w:val="009074B9"/>
    <w:rsid w:val="00912D4B"/>
    <w:rsid w:val="00913C0C"/>
    <w:rsid w:val="00915BF7"/>
    <w:rsid w:val="0091674D"/>
    <w:rsid w:val="0091699D"/>
    <w:rsid w:val="00916AF2"/>
    <w:rsid w:val="00916B52"/>
    <w:rsid w:val="00916EC1"/>
    <w:rsid w:val="009209C1"/>
    <w:rsid w:val="00922DB8"/>
    <w:rsid w:val="00932342"/>
    <w:rsid w:val="00933B87"/>
    <w:rsid w:val="00935C49"/>
    <w:rsid w:val="0094067B"/>
    <w:rsid w:val="00940859"/>
    <w:rsid w:val="00940F4D"/>
    <w:rsid w:val="00941A58"/>
    <w:rsid w:val="009453D0"/>
    <w:rsid w:val="0094584B"/>
    <w:rsid w:val="00945D01"/>
    <w:rsid w:val="00951640"/>
    <w:rsid w:val="0095299C"/>
    <w:rsid w:val="00952DE2"/>
    <w:rsid w:val="009536B6"/>
    <w:rsid w:val="009543E9"/>
    <w:rsid w:val="0095568B"/>
    <w:rsid w:val="009572CA"/>
    <w:rsid w:val="0096058C"/>
    <w:rsid w:val="00960602"/>
    <w:rsid w:val="00964F78"/>
    <w:rsid w:val="00966CE7"/>
    <w:rsid w:val="00966D49"/>
    <w:rsid w:val="00970451"/>
    <w:rsid w:val="0097286C"/>
    <w:rsid w:val="00977A09"/>
    <w:rsid w:val="00981FA2"/>
    <w:rsid w:val="0098200D"/>
    <w:rsid w:val="00984251"/>
    <w:rsid w:val="00984484"/>
    <w:rsid w:val="00985282"/>
    <w:rsid w:val="0099169D"/>
    <w:rsid w:val="00993119"/>
    <w:rsid w:val="0099495F"/>
    <w:rsid w:val="00994D9C"/>
    <w:rsid w:val="009951BF"/>
    <w:rsid w:val="00995AE2"/>
    <w:rsid w:val="0099618D"/>
    <w:rsid w:val="009963F5"/>
    <w:rsid w:val="00996E32"/>
    <w:rsid w:val="00997027"/>
    <w:rsid w:val="0099779E"/>
    <w:rsid w:val="00997BAA"/>
    <w:rsid w:val="009A3587"/>
    <w:rsid w:val="009A3856"/>
    <w:rsid w:val="009A4608"/>
    <w:rsid w:val="009A5F02"/>
    <w:rsid w:val="009A7595"/>
    <w:rsid w:val="009B194B"/>
    <w:rsid w:val="009B4605"/>
    <w:rsid w:val="009B4F27"/>
    <w:rsid w:val="009B51FF"/>
    <w:rsid w:val="009C0F56"/>
    <w:rsid w:val="009C16BC"/>
    <w:rsid w:val="009C3203"/>
    <w:rsid w:val="009C3D58"/>
    <w:rsid w:val="009C426C"/>
    <w:rsid w:val="009C5FC7"/>
    <w:rsid w:val="009D06CA"/>
    <w:rsid w:val="009D3EDE"/>
    <w:rsid w:val="009D3F9E"/>
    <w:rsid w:val="009D4574"/>
    <w:rsid w:val="009D589A"/>
    <w:rsid w:val="009D630A"/>
    <w:rsid w:val="009E0DB6"/>
    <w:rsid w:val="009E2198"/>
    <w:rsid w:val="009E27A2"/>
    <w:rsid w:val="009E2B70"/>
    <w:rsid w:val="009E2E4B"/>
    <w:rsid w:val="009E3BAB"/>
    <w:rsid w:val="009E6F42"/>
    <w:rsid w:val="009F166A"/>
    <w:rsid w:val="009F3067"/>
    <w:rsid w:val="009F427D"/>
    <w:rsid w:val="009F4E51"/>
    <w:rsid w:val="009F5174"/>
    <w:rsid w:val="00A01EEC"/>
    <w:rsid w:val="00A04EC0"/>
    <w:rsid w:val="00A04F16"/>
    <w:rsid w:val="00A04F8B"/>
    <w:rsid w:val="00A057AC"/>
    <w:rsid w:val="00A066DC"/>
    <w:rsid w:val="00A12B10"/>
    <w:rsid w:val="00A1430F"/>
    <w:rsid w:val="00A152B4"/>
    <w:rsid w:val="00A23B3B"/>
    <w:rsid w:val="00A250B9"/>
    <w:rsid w:val="00A258C3"/>
    <w:rsid w:val="00A26659"/>
    <w:rsid w:val="00A26A59"/>
    <w:rsid w:val="00A3033A"/>
    <w:rsid w:val="00A3321D"/>
    <w:rsid w:val="00A418A9"/>
    <w:rsid w:val="00A438DB"/>
    <w:rsid w:val="00A45417"/>
    <w:rsid w:val="00A47053"/>
    <w:rsid w:val="00A47FBE"/>
    <w:rsid w:val="00A5209D"/>
    <w:rsid w:val="00A55085"/>
    <w:rsid w:val="00A55A51"/>
    <w:rsid w:val="00A61A26"/>
    <w:rsid w:val="00A61AE3"/>
    <w:rsid w:val="00A6445F"/>
    <w:rsid w:val="00A65D3A"/>
    <w:rsid w:val="00A65DAF"/>
    <w:rsid w:val="00A668CE"/>
    <w:rsid w:val="00A701BA"/>
    <w:rsid w:val="00A71073"/>
    <w:rsid w:val="00A7119A"/>
    <w:rsid w:val="00A71A1B"/>
    <w:rsid w:val="00A71D65"/>
    <w:rsid w:val="00A7236D"/>
    <w:rsid w:val="00A7288B"/>
    <w:rsid w:val="00A74B8B"/>
    <w:rsid w:val="00A77B52"/>
    <w:rsid w:val="00A804BE"/>
    <w:rsid w:val="00A84A3C"/>
    <w:rsid w:val="00A84B54"/>
    <w:rsid w:val="00A84F90"/>
    <w:rsid w:val="00A86799"/>
    <w:rsid w:val="00A904AE"/>
    <w:rsid w:val="00A916BC"/>
    <w:rsid w:val="00A922ED"/>
    <w:rsid w:val="00A93787"/>
    <w:rsid w:val="00A94A2E"/>
    <w:rsid w:val="00A970F5"/>
    <w:rsid w:val="00A975D5"/>
    <w:rsid w:val="00A97CAB"/>
    <w:rsid w:val="00AA16EA"/>
    <w:rsid w:val="00AA1D32"/>
    <w:rsid w:val="00AA2739"/>
    <w:rsid w:val="00AA3D10"/>
    <w:rsid w:val="00AB075F"/>
    <w:rsid w:val="00AB1D7E"/>
    <w:rsid w:val="00AB3BF8"/>
    <w:rsid w:val="00AB5B35"/>
    <w:rsid w:val="00AB61E1"/>
    <w:rsid w:val="00AB63C4"/>
    <w:rsid w:val="00AB672A"/>
    <w:rsid w:val="00AB6870"/>
    <w:rsid w:val="00AB68DA"/>
    <w:rsid w:val="00AB7438"/>
    <w:rsid w:val="00AC03C9"/>
    <w:rsid w:val="00AC3D14"/>
    <w:rsid w:val="00AC4B2D"/>
    <w:rsid w:val="00AC7553"/>
    <w:rsid w:val="00AC78A2"/>
    <w:rsid w:val="00AD2074"/>
    <w:rsid w:val="00AD26E8"/>
    <w:rsid w:val="00AD3C59"/>
    <w:rsid w:val="00AD3FCF"/>
    <w:rsid w:val="00AD6CA2"/>
    <w:rsid w:val="00AD6EE7"/>
    <w:rsid w:val="00AE0413"/>
    <w:rsid w:val="00AE5B84"/>
    <w:rsid w:val="00AE617C"/>
    <w:rsid w:val="00AE7405"/>
    <w:rsid w:val="00AE77EA"/>
    <w:rsid w:val="00AE7FA9"/>
    <w:rsid w:val="00AF034B"/>
    <w:rsid w:val="00AF100B"/>
    <w:rsid w:val="00AF3012"/>
    <w:rsid w:val="00AF3CA6"/>
    <w:rsid w:val="00AF4582"/>
    <w:rsid w:val="00AF4D7A"/>
    <w:rsid w:val="00B02D7E"/>
    <w:rsid w:val="00B0403F"/>
    <w:rsid w:val="00B04ED4"/>
    <w:rsid w:val="00B05DFE"/>
    <w:rsid w:val="00B07265"/>
    <w:rsid w:val="00B103EF"/>
    <w:rsid w:val="00B10633"/>
    <w:rsid w:val="00B12464"/>
    <w:rsid w:val="00B1291B"/>
    <w:rsid w:val="00B14D63"/>
    <w:rsid w:val="00B16C06"/>
    <w:rsid w:val="00B16C18"/>
    <w:rsid w:val="00B17095"/>
    <w:rsid w:val="00B219BC"/>
    <w:rsid w:val="00B21A02"/>
    <w:rsid w:val="00B24FB5"/>
    <w:rsid w:val="00B25553"/>
    <w:rsid w:val="00B30DB4"/>
    <w:rsid w:val="00B33335"/>
    <w:rsid w:val="00B350AE"/>
    <w:rsid w:val="00B37477"/>
    <w:rsid w:val="00B400B2"/>
    <w:rsid w:val="00B40720"/>
    <w:rsid w:val="00B41839"/>
    <w:rsid w:val="00B41EDA"/>
    <w:rsid w:val="00B4236D"/>
    <w:rsid w:val="00B42534"/>
    <w:rsid w:val="00B43301"/>
    <w:rsid w:val="00B43D8E"/>
    <w:rsid w:val="00B44727"/>
    <w:rsid w:val="00B51670"/>
    <w:rsid w:val="00B51770"/>
    <w:rsid w:val="00B533A4"/>
    <w:rsid w:val="00B53F08"/>
    <w:rsid w:val="00B55A3C"/>
    <w:rsid w:val="00B563F7"/>
    <w:rsid w:val="00B644FB"/>
    <w:rsid w:val="00B7065C"/>
    <w:rsid w:val="00B70D08"/>
    <w:rsid w:val="00B71F72"/>
    <w:rsid w:val="00B7244E"/>
    <w:rsid w:val="00B74633"/>
    <w:rsid w:val="00B75728"/>
    <w:rsid w:val="00B771D3"/>
    <w:rsid w:val="00B776BC"/>
    <w:rsid w:val="00B80985"/>
    <w:rsid w:val="00B879C3"/>
    <w:rsid w:val="00B90A18"/>
    <w:rsid w:val="00B90FEB"/>
    <w:rsid w:val="00B91677"/>
    <w:rsid w:val="00B9175F"/>
    <w:rsid w:val="00B933DC"/>
    <w:rsid w:val="00B952A8"/>
    <w:rsid w:val="00B97209"/>
    <w:rsid w:val="00BA0C29"/>
    <w:rsid w:val="00BA369C"/>
    <w:rsid w:val="00BA4114"/>
    <w:rsid w:val="00BA5C79"/>
    <w:rsid w:val="00BA62C9"/>
    <w:rsid w:val="00BA7883"/>
    <w:rsid w:val="00BA7A33"/>
    <w:rsid w:val="00BB238F"/>
    <w:rsid w:val="00BB2ED4"/>
    <w:rsid w:val="00BC0479"/>
    <w:rsid w:val="00BC1FD2"/>
    <w:rsid w:val="00BC2531"/>
    <w:rsid w:val="00BC508F"/>
    <w:rsid w:val="00BC6D49"/>
    <w:rsid w:val="00BC78B2"/>
    <w:rsid w:val="00BD0BC2"/>
    <w:rsid w:val="00BD1D84"/>
    <w:rsid w:val="00BD623C"/>
    <w:rsid w:val="00BE03BD"/>
    <w:rsid w:val="00BE0E3E"/>
    <w:rsid w:val="00BE23E9"/>
    <w:rsid w:val="00BE441C"/>
    <w:rsid w:val="00BE44C0"/>
    <w:rsid w:val="00BE6246"/>
    <w:rsid w:val="00BE673C"/>
    <w:rsid w:val="00BE6E3B"/>
    <w:rsid w:val="00BE7A62"/>
    <w:rsid w:val="00BF0151"/>
    <w:rsid w:val="00BF2780"/>
    <w:rsid w:val="00BF2937"/>
    <w:rsid w:val="00BF38BB"/>
    <w:rsid w:val="00BF3CDC"/>
    <w:rsid w:val="00BF58FD"/>
    <w:rsid w:val="00BF75E4"/>
    <w:rsid w:val="00C00966"/>
    <w:rsid w:val="00C00C3B"/>
    <w:rsid w:val="00C012BF"/>
    <w:rsid w:val="00C01FA5"/>
    <w:rsid w:val="00C01FB6"/>
    <w:rsid w:val="00C02361"/>
    <w:rsid w:val="00C0359E"/>
    <w:rsid w:val="00C04C2E"/>
    <w:rsid w:val="00C056BE"/>
    <w:rsid w:val="00C07B34"/>
    <w:rsid w:val="00C113CE"/>
    <w:rsid w:val="00C146AE"/>
    <w:rsid w:val="00C14862"/>
    <w:rsid w:val="00C14F9E"/>
    <w:rsid w:val="00C15B47"/>
    <w:rsid w:val="00C165B6"/>
    <w:rsid w:val="00C17A7A"/>
    <w:rsid w:val="00C20726"/>
    <w:rsid w:val="00C20E95"/>
    <w:rsid w:val="00C21911"/>
    <w:rsid w:val="00C21B10"/>
    <w:rsid w:val="00C23678"/>
    <w:rsid w:val="00C23E20"/>
    <w:rsid w:val="00C24864"/>
    <w:rsid w:val="00C25611"/>
    <w:rsid w:val="00C26EB8"/>
    <w:rsid w:val="00C276ED"/>
    <w:rsid w:val="00C30303"/>
    <w:rsid w:val="00C30A71"/>
    <w:rsid w:val="00C32E34"/>
    <w:rsid w:val="00C33CE6"/>
    <w:rsid w:val="00C3439C"/>
    <w:rsid w:val="00C351E8"/>
    <w:rsid w:val="00C357D8"/>
    <w:rsid w:val="00C367C1"/>
    <w:rsid w:val="00C4037D"/>
    <w:rsid w:val="00C4250E"/>
    <w:rsid w:val="00C45C84"/>
    <w:rsid w:val="00C51758"/>
    <w:rsid w:val="00C524A7"/>
    <w:rsid w:val="00C56924"/>
    <w:rsid w:val="00C56C2D"/>
    <w:rsid w:val="00C60FDB"/>
    <w:rsid w:val="00C623D3"/>
    <w:rsid w:val="00C6244D"/>
    <w:rsid w:val="00C637FA"/>
    <w:rsid w:val="00C64D8D"/>
    <w:rsid w:val="00C654F4"/>
    <w:rsid w:val="00C662AE"/>
    <w:rsid w:val="00C70AE6"/>
    <w:rsid w:val="00C70D50"/>
    <w:rsid w:val="00C713E6"/>
    <w:rsid w:val="00C718D9"/>
    <w:rsid w:val="00C7214A"/>
    <w:rsid w:val="00C7268F"/>
    <w:rsid w:val="00C72ACF"/>
    <w:rsid w:val="00C732A2"/>
    <w:rsid w:val="00C7446B"/>
    <w:rsid w:val="00C7687E"/>
    <w:rsid w:val="00C77728"/>
    <w:rsid w:val="00C80706"/>
    <w:rsid w:val="00C820B1"/>
    <w:rsid w:val="00C8225B"/>
    <w:rsid w:val="00C8387F"/>
    <w:rsid w:val="00C83B2D"/>
    <w:rsid w:val="00C866FB"/>
    <w:rsid w:val="00C87144"/>
    <w:rsid w:val="00C87182"/>
    <w:rsid w:val="00C91240"/>
    <w:rsid w:val="00C92594"/>
    <w:rsid w:val="00C946CF"/>
    <w:rsid w:val="00C95300"/>
    <w:rsid w:val="00C961CE"/>
    <w:rsid w:val="00CA0144"/>
    <w:rsid w:val="00CA0161"/>
    <w:rsid w:val="00CA27F9"/>
    <w:rsid w:val="00CA588E"/>
    <w:rsid w:val="00CA6D09"/>
    <w:rsid w:val="00CB06A6"/>
    <w:rsid w:val="00CB1343"/>
    <w:rsid w:val="00CB1BF5"/>
    <w:rsid w:val="00CB406B"/>
    <w:rsid w:val="00CB7C91"/>
    <w:rsid w:val="00CC216B"/>
    <w:rsid w:val="00CC4BD7"/>
    <w:rsid w:val="00CC5CDC"/>
    <w:rsid w:val="00CD03B1"/>
    <w:rsid w:val="00CD31B8"/>
    <w:rsid w:val="00CD37F2"/>
    <w:rsid w:val="00CD395E"/>
    <w:rsid w:val="00CD3D33"/>
    <w:rsid w:val="00CD545D"/>
    <w:rsid w:val="00CD6500"/>
    <w:rsid w:val="00CE0320"/>
    <w:rsid w:val="00CE11D3"/>
    <w:rsid w:val="00CE1432"/>
    <w:rsid w:val="00CE2BBE"/>
    <w:rsid w:val="00CE3A3C"/>
    <w:rsid w:val="00CE425B"/>
    <w:rsid w:val="00CE43F7"/>
    <w:rsid w:val="00CE45A6"/>
    <w:rsid w:val="00CE4EE3"/>
    <w:rsid w:val="00CE693D"/>
    <w:rsid w:val="00CF106B"/>
    <w:rsid w:val="00CF2059"/>
    <w:rsid w:val="00CF2DEC"/>
    <w:rsid w:val="00CF2F36"/>
    <w:rsid w:val="00CF503F"/>
    <w:rsid w:val="00CF5307"/>
    <w:rsid w:val="00D00413"/>
    <w:rsid w:val="00D01722"/>
    <w:rsid w:val="00D029ED"/>
    <w:rsid w:val="00D04F26"/>
    <w:rsid w:val="00D05880"/>
    <w:rsid w:val="00D06430"/>
    <w:rsid w:val="00D07CB3"/>
    <w:rsid w:val="00D10AC0"/>
    <w:rsid w:val="00D11A39"/>
    <w:rsid w:val="00D1295D"/>
    <w:rsid w:val="00D12E70"/>
    <w:rsid w:val="00D13B7D"/>
    <w:rsid w:val="00D14EED"/>
    <w:rsid w:val="00D15FDF"/>
    <w:rsid w:val="00D20CFD"/>
    <w:rsid w:val="00D214D7"/>
    <w:rsid w:val="00D22710"/>
    <w:rsid w:val="00D2299C"/>
    <w:rsid w:val="00D230CA"/>
    <w:rsid w:val="00D2333C"/>
    <w:rsid w:val="00D256E5"/>
    <w:rsid w:val="00D27AAD"/>
    <w:rsid w:val="00D32527"/>
    <w:rsid w:val="00D3449E"/>
    <w:rsid w:val="00D36498"/>
    <w:rsid w:val="00D4101D"/>
    <w:rsid w:val="00D42D5C"/>
    <w:rsid w:val="00D45F91"/>
    <w:rsid w:val="00D46781"/>
    <w:rsid w:val="00D52107"/>
    <w:rsid w:val="00D52792"/>
    <w:rsid w:val="00D54AAA"/>
    <w:rsid w:val="00D55E45"/>
    <w:rsid w:val="00D56C72"/>
    <w:rsid w:val="00D56FCD"/>
    <w:rsid w:val="00D57881"/>
    <w:rsid w:val="00D60D38"/>
    <w:rsid w:val="00D61118"/>
    <w:rsid w:val="00D613F4"/>
    <w:rsid w:val="00D65CC2"/>
    <w:rsid w:val="00D66110"/>
    <w:rsid w:val="00D66EDF"/>
    <w:rsid w:val="00D66FDA"/>
    <w:rsid w:val="00D677BB"/>
    <w:rsid w:val="00D7185E"/>
    <w:rsid w:val="00D71998"/>
    <w:rsid w:val="00D74855"/>
    <w:rsid w:val="00D75269"/>
    <w:rsid w:val="00D75DE0"/>
    <w:rsid w:val="00D76107"/>
    <w:rsid w:val="00D8016E"/>
    <w:rsid w:val="00D806A5"/>
    <w:rsid w:val="00D81A7D"/>
    <w:rsid w:val="00D8356B"/>
    <w:rsid w:val="00D83C12"/>
    <w:rsid w:val="00D8682E"/>
    <w:rsid w:val="00D8773B"/>
    <w:rsid w:val="00D91A86"/>
    <w:rsid w:val="00D93826"/>
    <w:rsid w:val="00D93844"/>
    <w:rsid w:val="00D94013"/>
    <w:rsid w:val="00DA1A7D"/>
    <w:rsid w:val="00DB0639"/>
    <w:rsid w:val="00DB12D4"/>
    <w:rsid w:val="00DB15D9"/>
    <w:rsid w:val="00DB28A4"/>
    <w:rsid w:val="00DB5399"/>
    <w:rsid w:val="00DB5B4C"/>
    <w:rsid w:val="00DB7CC4"/>
    <w:rsid w:val="00DC0AA7"/>
    <w:rsid w:val="00DC469A"/>
    <w:rsid w:val="00DC537C"/>
    <w:rsid w:val="00DC6D8C"/>
    <w:rsid w:val="00DC72B9"/>
    <w:rsid w:val="00DD0F87"/>
    <w:rsid w:val="00DD1663"/>
    <w:rsid w:val="00DD4BFB"/>
    <w:rsid w:val="00DD4CD8"/>
    <w:rsid w:val="00DD7E58"/>
    <w:rsid w:val="00DE257B"/>
    <w:rsid w:val="00DE444E"/>
    <w:rsid w:val="00DE4BAA"/>
    <w:rsid w:val="00DE58E2"/>
    <w:rsid w:val="00DF01FE"/>
    <w:rsid w:val="00DF35C4"/>
    <w:rsid w:val="00DF3996"/>
    <w:rsid w:val="00DF5436"/>
    <w:rsid w:val="00DF55F5"/>
    <w:rsid w:val="00DF68F0"/>
    <w:rsid w:val="00DF79FF"/>
    <w:rsid w:val="00DF7EF8"/>
    <w:rsid w:val="00E02BA1"/>
    <w:rsid w:val="00E02C26"/>
    <w:rsid w:val="00E03BAD"/>
    <w:rsid w:val="00E04C2C"/>
    <w:rsid w:val="00E067ED"/>
    <w:rsid w:val="00E106AA"/>
    <w:rsid w:val="00E10A39"/>
    <w:rsid w:val="00E120A1"/>
    <w:rsid w:val="00E13D6B"/>
    <w:rsid w:val="00E1449C"/>
    <w:rsid w:val="00E1464A"/>
    <w:rsid w:val="00E17058"/>
    <w:rsid w:val="00E17AD7"/>
    <w:rsid w:val="00E21809"/>
    <w:rsid w:val="00E22622"/>
    <w:rsid w:val="00E230AE"/>
    <w:rsid w:val="00E232C2"/>
    <w:rsid w:val="00E23323"/>
    <w:rsid w:val="00E25DD1"/>
    <w:rsid w:val="00E32995"/>
    <w:rsid w:val="00E3311D"/>
    <w:rsid w:val="00E3321F"/>
    <w:rsid w:val="00E378BB"/>
    <w:rsid w:val="00E37928"/>
    <w:rsid w:val="00E37BD7"/>
    <w:rsid w:val="00E37F12"/>
    <w:rsid w:val="00E40F44"/>
    <w:rsid w:val="00E41A76"/>
    <w:rsid w:val="00E41FF9"/>
    <w:rsid w:val="00E43B42"/>
    <w:rsid w:val="00E456DB"/>
    <w:rsid w:val="00E515F5"/>
    <w:rsid w:val="00E5237F"/>
    <w:rsid w:val="00E570A9"/>
    <w:rsid w:val="00E60C4D"/>
    <w:rsid w:val="00E61412"/>
    <w:rsid w:val="00E62B2E"/>
    <w:rsid w:val="00E62C81"/>
    <w:rsid w:val="00E63190"/>
    <w:rsid w:val="00E65805"/>
    <w:rsid w:val="00E675CB"/>
    <w:rsid w:val="00E7096D"/>
    <w:rsid w:val="00E7144E"/>
    <w:rsid w:val="00E73BDE"/>
    <w:rsid w:val="00E7551F"/>
    <w:rsid w:val="00E771EF"/>
    <w:rsid w:val="00E77D3A"/>
    <w:rsid w:val="00E803F5"/>
    <w:rsid w:val="00E8234E"/>
    <w:rsid w:val="00E82664"/>
    <w:rsid w:val="00E82FF8"/>
    <w:rsid w:val="00E847FA"/>
    <w:rsid w:val="00E86C9A"/>
    <w:rsid w:val="00E87A0B"/>
    <w:rsid w:val="00E87B02"/>
    <w:rsid w:val="00E87DF2"/>
    <w:rsid w:val="00E92114"/>
    <w:rsid w:val="00E92B45"/>
    <w:rsid w:val="00E933AD"/>
    <w:rsid w:val="00E947D1"/>
    <w:rsid w:val="00E95945"/>
    <w:rsid w:val="00EA23AC"/>
    <w:rsid w:val="00EA55B7"/>
    <w:rsid w:val="00EA78D9"/>
    <w:rsid w:val="00EB14CD"/>
    <w:rsid w:val="00EB2AC2"/>
    <w:rsid w:val="00EB2C05"/>
    <w:rsid w:val="00EB3F5A"/>
    <w:rsid w:val="00EB48F5"/>
    <w:rsid w:val="00EB4970"/>
    <w:rsid w:val="00EB5E89"/>
    <w:rsid w:val="00EB724B"/>
    <w:rsid w:val="00EB7434"/>
    <w:rsid w:val="00EB78F1"/>
    <w:rsid w:val="00EC204C"/>
    <w:rsid w:val="00EC2750"/>
    <w:rsid w:val="00EC2751"/>
    <w:rsid w:val="00EC29F5"/>
    <w:rsid w:val="00EC2D06"/>
    <w:rsid w:val="00EC71E6"/>
    <w:rsid w:val="00ED284C"/>
    <w:rsid w:val="00ED5030"/>
    <w:rsid w:val="00ED7140"/>
    <w:rsid w:val="00EE07EB"/>
    <w:rsid w:val="00EE1ABA"/>
    <w:rsid w:val="00EE2CF0"/>
    <w:rsid w:val="00EE352B"/>
    <w:rsid w:val="00EE463D"/>
    <w:rsid w:val="00EF1741"/>
    <w:rsid w:val="00EF1A47"/>
    <w:rsid w:val="00EF2025"/>
    <w:rsid w:val="00EF43BE"/>
    <w:rsid w:val="00EF5615"/>
    <w:rsid w:val="00EF65B4"/>
    <w:rsid w:val="00F02A05"/>
    <w:rsid w:val="00F02E62"/>
    <w:rsid w:val="00F04BD5"/>
    <w:rsid w:val="00F06ECA"/>
    <w:rsid w:val="00F07514"/>
    <w:rsid w:val="00F075BC"/>
    <w:rsid w:val="00F1102E"/>
    <w:rsid w:val="00F12874"/>
    <w:rsid w:val="00F145F9"/>
    <w:rsid w:val="00F148D6"/>
    <w:rsid w:val="00F17772"/>
    <w:rsid w:val="00F21481"/>
    <w:rsid w:val="00F21A61"/>
    <w:rsid w:val="00F24EAC"/>
    <w:rsid w:val="00F27704"/>
    <w:rsid w:val="00F3086D"/>
    <w:rsid w:val="00F31321"/>
    <w:rsid w:val="00F3281E"/>
    <w:rsid w:val="00F32C31"/>
    <w:rsid w:val="00F33D95"/>
    <w:rsid w:val="00F34300"/>
    <w:rsid w:val="00F34699"/>
    <w:rsid w:val="00F35AA3"/>
    <w:rsid w:val="00F4297D"/>
    <w:rsid w:val="00F51349"/>
    <w:rsid w:val="00F51548"/>
    <w:rsid w:val="00F56499"/>
    <w:rsid w:val="00F564AA"/>
    <w:rsid w:val="00F6205F"/>
    <w:rsid w:val="00F62747"/>
    <w:rsid w:val="00F628D8"/>
    <w:rsid w:val="00F65947"/>
    <w:rsid w:val="00F65DF3"/>
    <w:rsid w:val="00F668C8"/>
    <w:rsid w:val="00F70713"/>
    <w:rsid w:val="00F72685"/>
    <w:rsid w:val="00F759E5"/>
    <w:rsid w:val="00F75C1E"/>
    <w:rsid w:val="00F80ECF"/>
    <w:rsid w:val="00F84BA1"/>
    <w:rsid w:val="00F85D49"/>
    <w:rsid w:val="00F872F8"/>
    <w:rsid w:val="00F876CF"/>
    <w:rsid w:val="00F8786B"/>
    <w:rsid w:val="00F90E4E"/>
    <w:rsid w:val="00F910A4"/>
    <w:rsid w:val="00F91D6C"/>
    <w:rsid w:val="00F92AE5"/>
    <w:rsid w:val="00F951AA"/>
    <w:rsid w:val="00F96C8D"/>
    <w:rsid w:val="00F96E70"/>
    <w:rsid w:val="00FA1D27"/>
    <w:rsid w:val="00FA6DD9"/>
    <w:rsid w:val="00FA6E72"/>
    <w:rsid w:val="00FA76E1"/>
    <w:rsid w:val="00FA7BB1"/>
    <w:rsid w:val="00FA7CA1"/>
    <w:rsid w:val="00FB12B2"/>
    <w:rsid w:val="00FB326C"/>
    <w:rsid w:val="00FB32FD"/>
    <w:rsid w:val="00FB5828"/>
    <w:rsid w:val="00FB5B15"/>
    <w:rsid w:val="00FB6C56"/>
    <w:rsid w:val="00FC22E3"/>
    <w:rsid w:val="00FC28A7"/>
    <w:rsid w:val="00FC351C"/>
    <w:rsid w:val="00FC5F6F"/>
    <w:rsid w:val="00FC780B"/>
    <w:rsid w:val="00FD08FC"/>
    <w:rsid w:val="00FD0AC5"/>
    <w:rsid w:val="00FD1090"/>
    <w:rsid w:val="00FD18D3"/>
    <w:rsid w:val="00FD30A8"/>
    <w:rsid w:val="00FD32C3"/>
    <w:rsid w:val="00FD6623"/>
    <w:rsid w:val="00FD7D6C"/>
    <w:rsid w:val="00FE0190"/>
    <w:rsid w:val="00FE095C"/>
    <w:rsid w:val="00FE24CF"/>
    <w:rsid w:val="00FE2C93"/>
    <w:rsid w:val="00FE593D"/>
    <w:rsid w:val="00FE72AC"/>
    <w:rsid w:val="00FF0ADF"/>
    <w:rsid w:val="00FF0D8C"/>
    <w:rsid w:val="00FF184A"/>
    <w:rsid w:val="00FF1CEF"/>
    <w:rsid w:val="00FF22E5"/>
    <w:rsid w:val="00FF318A"/>
    <w:rsid w:val="00FF5591"/>
    <w:rsid w:val="00FF75B5"/>
  </w:rsids>
  <m:mathPr>
    <m:mathFont m:val="Cambria Math"/>
    <m:brkBin m:val="before"/>
    <m:brkBinSub m:val="--"/>
    <m:smallFrac m:val="0"/>
    <m:dispDef/>
    <m:lMargin m:val="0"/>
    <m:rMargin m:val="0"/>
    <m:defJc m:val="centerGroup"/>
    <m:wrapIndent m:val="1440"/>
    <m:intLim m:val="subSup"/>
    <m:naryLim m:val="undOvr"/>
  </m:mathPr>
  <w:themeFontLang w:val="fr-FR"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ACD5912"/>
  <w14:defaultImageDpi w14:val="300"/>
  <w15:docId w15:val="{21404088-430A-49DC-BB07-66A86CD920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EB724B"/>
    <w:pPr>
      <w:keepNext/>
      <w:keepLines/>
      <w:numPr>
        <w:numId w:val="2"/>
      </w:numPr>
      <w:spacing w:before="480"/>
      <w:outlineLvl w:val="0"/>
    </w:pPr>
    <w:rPr>
      <w:rFonts w:ascii="Times New Roman" w:eastAsiaTheme="majorEastAsia" w:hAnsi="Times New Roman" w:cstheme="majorBidi"/>
      <w:b/>
      <w:bCs/>
      <w:color w:val="365F91" w:themeColor="accent1" w:themeShade="BF"/>
      <w:sz w:val="32"/>
      <w:szCs w:val="32"/>
    </w:rPr>
  </w:style>
  <w:style w:type="paragraph" w:styleId="Titre2">
    <w:name w:val="heading 2"/>
    <w:basedOn w:val="Normal"/>
    <w:next w:val="Normal"/>
    <w:link w:val="Titre2Car"/>
    <w:uiPriority w:val="9"/>
    <w:unhideWhenUsed/>
    <w:qFormat/>
    <w:rsid w:val="00EB724B"/>
    <w:pPr>
      <w:keepNext/>
      <w:keepLines/>
      <w:numPr>
        <w:ilvl w:val="1"/>
        <w:numId w:val="2"/>
      </w:numPr>
      <w:spacing w:before="200"/>
      <w:outlineLvl w:val="1"/>
    </w:pPr>
    <w:rPr>
      <w:rFonts w:ascii="Times New Roman" w:eastAsiaTheme="majorEastAsia" w:hAnsi="Times New Roman" w:cstheme="majorBidi"/>
      <w:b/>
      <w:bCs/>
      <w:color w:val="548DD4" w:themeColor="text2" w:themeTint="99"/>
      <w:sz w:val="26"/>
      <w:szCs w:val="26"/>
    </w:rPr>
  </w:style>
  <w:style w:type="paragraph" w:styleId="Titre3">
    <w:name w:val="heading 3"/>
    <w:basedOn w:val="Normal"/>
    <w:next w:val="Normal"/>
    <w:link w:val="Titre3Car"/>
    <w:uiPriority w:val="9"/>
    <w:unhideWhenUsed/>
    <w:qFormat/>
    <w:rsid w:val="00B7244E"/>
    <w:pPr>
      <w:keepNext/>
      <w:keepLines/>
      <w:numPr>
        <w:ilvl w:val="2"/>
        <w:numId w:val="2"/>
      </w:numPr>
      <w:spacing w:before="40"/>
      <w:outlineLvl w:val="2"/>
    </w:pPr>
    <w:rPr>
      <w:rFonts w:ascii="Times New Roman" w:eastAsiaTheme="majorEastAsia" w:hAnsi="Times New Roman" w:cstheme="majorBidi"/>
      <w:b/>
      <w:color w:val="243F60" w:themeColor="accent1" w:themeShade="7F"/>
    </w:rPr>
  </w:style>
  <w:style w:type="paragraph" w:styleId="Titre4">
    <w:name w:val="heading 4"/>
    <w:basedOn w:val="Normal"/>
    <w:next w:val="Normal"/>
    <w:link w:val="Titre4Car"/>
    <w:uiPriority w:val="9"/>
    <w:unhideWhenUsed/>
    <w:qFormat/>
    <w:rsid w:val="000A78FF"/>
    <w:pPr>
      <w:keepNext/>
      <w:keepLines/>
      <w:numPr>
        <w:ilvl w:val="3"/>
        <w:numId w:val="2"/>
      </w:numPr>
      <w:spacing w:before="40"/>
      <w:outlineLvl w:val="3"/>
    </w:pPr>
    <w:rPr>
      <w:rFonts w:ascii="Times New Roman" w:eastAsiaTheme="majorEastAsia" w:hAnsi="Times New Roman" w:cstheme="majorBidi"/>
      <w:iCs/>
      <w:color w:val="365F91" w:themeColor="accent1" w:themeShade="BF"/>
    </w:rPr>
  </w:style>
  <w:style w:type="paragraph" w:styleId="Titre5">
    <w:name w:val="heading 5"/>
    <w:basedOn w:val="Normal"/>
    <w:next w:val="Normal"/>
    <w:link w:val="Titre5Car"/>
    <w:uiPriority w:val="9"/>
    <w:unhideWhenUsed/>
    <w:qFormat/>
    <w:rsid w:val="00B7244E"/>
    <w:pPr>
      <w:keepNext/>
      <w:keepLines/>
      <w:numPr>
        <w:ilvl w:val="4"/>
        <w:numId w:val="2"/>
      </w:numPr>
      <w:spacing w:before="40"/>
      <w:outlineLvl w:val="4"/>
    </w:pPr>
    <w:rPr>
      <w:rFonts w:asciiTheme="majorHAnsi" w:eastAsiaTheme="majorEastAsia" w:hAnsiTheme="majorHAnsi" w:cstheme="majorBidi"/>
      <w:color w:val="365F91" w:themeColor="accent1" w:themeShade="BF"/>
    </w:rPr>
  </w:style>
  <w:style w:type="paragraph" w:styleId="Titre6">
    <w:name w:val="heading 6"/>
    <w:basedOn w:val="Normal"/>
    <w:next w:val="Normal"/>
    <w:link w:val="Titre6Car"/>
    <w:uiPriority w:val="9"/>
    <w:semiHidden/>
    <w:unhideWhenUsed/>
    <w:qFormat/>
    <w:rsid w:val="00B7244E"/>
    <w:pPr>
      <w:keepNext/>
      <w:keepLines/>
      <w:numPr>
        <w:ilvl w:val="5"/>
        <w:numId w:val="2"/>
      </w:numPr>
      <w:spacing w:before="40"/>
      <w:outlineLvl w:val="5"/>
    </w:pPr>
    <w:rPr>
      <w:rFonts w:asciiTheme="majorHAnsi" w:eastAsiaTheme="majorEastAsia" w:hAnsiTheme="majorHAnsi" w:cstheme="majorBidi"/>
      <w:color w:val="243F60" w:themeColor="accent1" w:themeShade="7F"/>
    </w:rPr>
  </w:style>
  <w:style w:type="paragraph" w:styleId="Titre7">
    <w:name w:val="heading 7"/>
    <w:basedOn w:val="Normal"/>
    <w:next w:val="Normal"/>
    <w:link w:val="Titre7Car"/>
    <w:uiPriority w:val="9"/>
    <w:semiHidden/>
    <w:unhideWhenUsed/>
    <w:qFormat/>
    <w:rsid w:val="00B7244E"/>
    <w:pPr>
      <w:keepNext/>
      <w:keepLines/>
      <w:numPr>
        <w:ilvl w:val="6"/>
        <w:numId w:val="2"/>
      </w:numPr>
      <w:spacing w:before="40"/>
      <w:outlineLvl w:val="6"/>
    </w:pPr>
    <w:rPr>
      <w:rFonts w:asciiTheme="majorHAnsi" w:eastAsiaTheme="majorEastAsia" w:hAnsiTheme="majorHAnsi" w:cstheme="majorBidi"/>
      <w:i/>
      <w:iCs/>
      <w:color w:val="243F60" w:themeColor="accent1" w:themeShade="7F"/>
    </w:rPr>
  </w:style>
  <w:style w:type="paragraph" w:styleId="Titre8">
    <w:name w:val="heading 8"/>
    <w:basedOn w:val="Normal"/>
    <w:next w:val="Normal"/>
    <w:link w:val="Titre8Car"/>
    <w:uiPriority w:val="9"/>
    <w:semiHidden/>
    <w:unhideWhenUsed/>
    <w:qFormat/>
    <w:rsid w:val="00B7244E"/>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B7244E"/>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B724B"/>
    <w:rPr>
      <w:rFonts w:ascii="Times New Roman" w:eastAsiaTheme="majorEastAsia" w:hAnsi="Times New Roman" w:cstheme="majorBidi"/>
      <w:b/>
      <w:bCs/>
      <w:color w:val="365F91" w:themeColor="accent1" w:themeShade="BF"/>
      <w:sz w:val="32"/>
      <w:szCs w:val="32"/>
    </w:rPr>
  </w:style>
  <w:style w:type="character" w:customStyle="1" w:styleId="Titre2Car">
    <w:name w:val="Titre 2 Car"/>
    <w:basedOn w:val="Policepardfaut"/>
    <w:link w:val="Titre2"/>
    <w:uiPriority w:val="9"/>
    <w:rsid w:val="00EB724B"/>
    <w:rPr>
      <w:rFonts w:ascii="Times New Roman" w:eastAsiaTheme="majorEastAsia" w:hAnsi="Times New Roman" w:cstheme="majorBidi"/>
      <w:b/>
      <w:bCs/>
      <w:color w:val="548DD4" w:themeColor="text2" w:themeTint="99"/>
      <w:sz w:val="26"/>
      <w:szCs w:val="26"/>
    </w:rPr>
  </w:style>
  <w:style w:type="character" w:customStyle="1" w:styleId="Titre3Car">
    <w:name w:val="Titre 3 Car"/>
    <w:basedOn w:val="Policepardfaut"/>
    <w:link w:val="Titre3"/>
    <w:uiPriority w:val="9"/>
    <w:rsid w:val="00B7244E"/>
    <w:rPr>
      <w:rFonts w:ascii="Times New Roman" w:eastAsiaTheme="majorEastAsia" w:hAnsi="Times New Roman" w:cstheme="majorBidi"/>
      <w:b/>
      <w:color w:val="243F60" w:themeColor="accent1" w:themeShade="7F"/>
    </w:rPr>
  </w:style>
  <w:style w:type="character" w:customStyle="1" w:styleId="Titre4Car">
    <w:name w:val="Titre 4 Car"/>
    <w:basedOn w:val="Policepardfaut"/>
    <w:link w:val="Titre4"/>
    <w:uiPriority w:val="9"/>
    <w:rsid w:val="000A78FF"/>
    <w:rPr>
      <w:rFonts w:ascii="Times New Roman" w:eastAsiaTheme="majorEastAsia" w:hAnsi="Times New Roman" w:cstheme="majorBidi"/>
      <w:iCs/>
      <w:color w:val="365F91" w:themeColor="accent1" w:themeShade="BF"/>
    </w:rPr>
  </w:style>
  <w:style w:type="character" w:customStyle="1" w:styleId="Titre5Car">
    <w:name w:val="Titre 5 Car"/>
    <w:basedOn w:val="Policepardfaut"/>
    <w:link w:val="Titre5"/>
    <w:uiPriority w:val="9"/>
    <w:semiHidden/>
    <w:rsid w:val="00B7244E"/>
    <w:rPr>
      <w:rFonts w:asciiTheme="majorHAnsi" w:eastAsiaTheme="majorEastAsia" w:hAnsiTheme="majorHAnsi" w:cstheme="majorBidi"/>
      <w:color w:val="365F91" w:themeColor="accent1" w:themeShade="BF"/>
    </w:rPr>
  </w:style>
  <w:style w:type="character" w:customStyle="1" w:styleId="Titre6Car">
    <w:name w:val="Titre 6 Car"/>
    <w:basedOn w:val="Policepardfaut"/>
    <w:link w:val="Titre6"/>
    <w:uiPriority w:val="9"/>
    <w:semiHidden/>
    <w:rsid w:val="00B7244E"/>
    <w:rPr>
      <w:rFonts w:asciiTheme="majorHAnsi" w:eastAsiaTheme="majorEastAsia" w:hAnsiTheme="majorHAnsi" w:cstheme="majorBidi"/>
      <w:color w:val="243F60" w:themeColor="accent1" w:themeShade="7F"/>
    </w:rPr>
  </w:style>
  <w:style w:type="character" w:customStyle="1" w:styleId="Titre7Car">
    <w:name w:val="Titre 7 Car"/>
    <w:basedOn w:val="Policepardfaut"/>
    <w:link w:val="Titre7"/>
    <w:uiPriority w:val="9"/>
    <w:semiHidden/>
    <w:rsid w:val="00B7244E"/>
    <w:rPr>
      <w:rFonts w:asciiTheme="majorHAnsi" w:eastAsiaTheme="majorEastAsia" w:hAnsiTheme="majorHAnsi" w:cstheme="majorBidi"/>
      <w:i/>
      <w:iCs/>
      <w:color w:val="243F60" w:themeColor="accent1" w:themeShade="7F"/>
    </w:rPr>
  </w:style>
  <w:style w:type="character" w:customStyle="1" w:styleId="Titre8Car">
    <w:name w:val="Titre 8 Car"/>
    <w:basedOn w:val="Policepardfaut"/>
    <w:link w:val="Titre8"/>
    <w:uiPriority w:val="9"/>
    <w:semiHidden/>
    <w:rsid w:val="00B7244E"/>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B7244E"/>
    <w:rPr>
      <w:rFonts w:asciiTheme="majorHAnsi" w:eastAsiaTheme="majorEastAsia" w:hAnsiTheme="majorHAnsi" w:cstheme="majorBidi"/>
      <w:i/>
      <w:iCs/>
      <w:color w:val="272727" w:themeColor="text1" w:themeTint="D8"/>
      <w:sz w:val="21"/>
      <w:szCs w:val="21"/>
    </w:rPr>
  </w:style>
  <w:style w:type="paragraph" w:styleId="Pieddepage">
    <w:name w:val="footer"/>
    <w:basedOn w:val="Normal"/>
    <w:link w:val="PieddepageCar"/>
    <w:uiPriority w:val="99"/>
    <w:unhideWhenUsed/>
    <w:rsid w:val="00B644FB"/>
    <w:pPr>
      <w:tabs>
        <w:tab w:val="center" w:pos="4536"/>
        <w:tab w:val="right" w:pos="9072"/>
      </w:tabs>
    </w:pPr>
  </w:style>
  <w:style w:type="character" w:customStyle="1" w:styleId="PieddepageCar">
    <w:name w:val="Pied de page Car"/>
    <w:basedOn w:val="Policepardfaut"/>
    <w:link w:val="Pieddepage"/>
    <w:uiPriority w:val="99"/>
    <w:rsid w:val="00B644FB"/>
  </w:style>
  <w:style w:type="character" w:styleId="Numrodepage">
    <w:name w:val="page number"/>
    <w:basedOn w:val="Policepardfaut"/>
    <w:uiPriority w:val="99"/>
    <w:semiHidden/>
    <w:unhideWhenUsed/>
    <w:rsid w:val="00B644FB"/>
  </w:style>
  <w:style w:type="paragraph" w:styleId="En-tte">
    <w:name w:val="header"/>
    <w:basedOn w:val="Normal"/>
    <w:link w:val="En-tteCar"/>
    <w:uiPriority w:val="99"/>
    <w:unhideWhenUsed/>
    <w:rsid w:val="00B644FB"/>
    <w:pPr>
      <w:tabs>
        <w:tab w:val="center" w:pos="4536"/>
        <w:tab w:val="right" w:pos="9072"/>
      </w:tabs>
    </w:pPr>
  </w:style>
  <w:style w:type="character" w:customStyle="1" w:styleId="En-tteCar">
    <w:name w:val="En-tête Car"/>
    <w:basedOn w:val="Policepardfaut"/>
    <w:link w:val="En-tte"/>
    <w:uiPriority w:val="99"/>
    <w:rsid w:val="00B644FB"/>
  </w:style>
  <w:style w:type="paragraph" w:styleId="TM1">
    <w:name w:val="toc 1"/>
    <w:basedOn w:val="Normal"/>
    <w:next w:val="Normal"/>
    <w:autoRedefine/>
    <w:uiPriority w:val="39"/>
    <w:unhideWhenUsed/>
    <w:rsid w:val="003C3BAB"/>
    <w:pPr>
      <w:spacing w:before="360" w:after="360"/>
    </w:pPr>
    <w:rPr>
      <w:b/>
      <w:bCs/>
      <w:caps/>
      <w:sz w:val="22"/>
      <w:szCs w:val="22"/>
      <w:u w:val="single"/>
    </w:rPr>
  </w:style>
  <w:style w:type="paragraph" w:styleId="TM2">
    <w:name w:val="toc 2"/>
    <w:basedOn w:val="Normal"/>
    <w:next w:val="Normal"/>
    <w:autoRedefine/>
    <w:uiPriority w:val="39"/>
    <w:unhideWhenUsed/>
    <w:rsid w:val="003C3BAB"/>
    <w:rPr>
      <w:b/>
      <w:bCs/>
      <w:smallCaps/>
      <w:sz w:val="22"/>
      <w:szCs w:val="22"/>
    </w:rPr>
  </w:style>
  <w:style w:type="paragraph" w:styleId="TM3">
    <w:name w:val="toc 3"/>
    <w:basedOn w:val="Normal"/>
    <w:next w:val="Normal"/>
    <w:autoRedefine/>
    <w:uiPriority w:val="39"/>
    <w:unhideWhenUsed/>
    <w:rsid w:val="003C3BAB"/>
    <w:rPr>
      <w:smallCaps/>
      <w:sz w:val="22"/>
      <w:szCs w:val="22"/>
    </w:rPr>
  </w:style>
  <w:style w:type="paragraph" w:styleId="TM4">
    <w:name w:val="toc 4"/>
    <w:basedOn w:val="Normal"/>
    <w:next w:val="Normal"/>
    <w:autoRedefine/>
    <w:uiPriority w:val="39"/>
    <w:unhideWhenUsed/>
    <w:rsid w:val="003C3BAB"/>
    <w:rPr>
      <w:sz w:val="22"/>
      <w:szCs w:val="22"/>
    </w:rPr>
  </w:style>
  <w:style w:type="paragraph" w:styleId="TM5">
    <w:name w:val="toc 5"/>
    <w:basedOn w:val="Normal"/>
    <w:next w:val="Normal"/>
    <w:autoRedefine/>
    <w:uiPriority w:val="39"/>
    <w:unhideWhenUsed/>
    <w:rsid w:val="003C3BAB"/>
    <w:rPr>
      <w:sz w:val="22"/>
      <w:szCs w:val="22"/>
    </w:rPr>
  </w:style>
  <w:style w:type="paragraph" w:styleId="TM6">
    <w:name w:val="toc 6"/>
    <w:basedOn w:val="Normal"/>
    <w:next w:val="Normal"/>
    <w:autoRedefine/>
    <w:uiPriority w:val="39"/>
    <w:unhideWhenUsed/>
    <w:rsid w:val="003C3BAB"/>
    <w:rPr>
      <w:sz w:val="22"/>
      <w:szCs w:val="22"/>
    </w:rPr>
  </w:style>
  <w:style w:type="paragraph" w:styleId="TM7">
    <w:name w:val="toc 7"/>
    <w:basedOn w:val="Normal"/>
    <w:next w:val="Normal"/>
    <w:autoRedefine/>
    <w:uiPriority w:val="39"/>
    <w:unhideWhenUsed/>
    <w:rsid w:val="003C3BAB"/>
    <w:rPr>
      <w:sz w:val="22"/>
      <w:szCs w:val="22"/>
    </w:rPr>
  </w:style>
  <w:style w:type="paragraph" w:styleId="TM8">
    <w:name w:val="toc 8"/>
    <w:basedOn w:val="Normal"/>
    <w:next w:val="Normal"/>
    <w:autoRedefine/>
    <w:uiPriority w:val="39"/>
    <w:unhideWhenUsed/>
    <w:rsid w:val="003C3BAB"/>
    <w:rPr>
      <w:sz w:val="22"/>
      <w:szCs w:val="22"/>
    </w:rPr>
  </w:style>
  <w:style w:type="paragraph" w:styleId="TM9">
    <w:name w:val="toc 9"/>
    <w:basedOn w:val="Normal"/>
    <w:next w:val="Normal"/>
    <w:autoRedefine/>
    <w:uiPriority w:val="39"/>
    <w:unhideWhenUsed/>
    <w:rsid w:val="003C3BAB"/>
    <w:rPr>
      <w:sz w:val="22"/>
      <w:szCs w:val="22"/>
    </w:rPr>
  </w:style>
  <w:style w:type="character" w:styleId="Lienhypertexte">
    <w:name w:val="Hyperlink"/>
    <w:basedOn w:val="Policepardfaut"/>
    <w:uiPriority w:val="99"/>
    <w:unhideWhenUsed/>
    <w:rsid w:val="003C3BAB"/>
    <w:rPr>
      <w:color w:val="0000FF" w:themeColor="hyperlink"/>
      <w:u w:val="single"/>
    </w:rPr>
  </w:style>
  <w:style w:type="paragraph" w:customStyle="1" w:styleId="figure">
    <w:name w:val="figure"/>
    <w:basedOn w:val="Normal"/>
    <w:link w:val="figureCar"/>
    <w:qFormat/>
    <w:rsid w:val="00A84F90"/>
    <w:rPr>
      <w:rFonts w:ascii="Times New Roman" w:hAnsi="Times New Roman" w:cs="Times New Roman"/>
      <w:i/>
      <w:sz w:val="18"/>
    </w:rPr>
  </w:style>
  <w:style w:type="character" w:customStyle="1" w:styleId="figureCar">
    <w:name w:val="figure Car"/>
    <w:basedOn w:val="Policepardfaut"/>
    <w:link w:val="figure"/>
    <w:rsid w:val="00A84F90"/>
    <w:rPr>
      <w:rFonts w:ascii="Times New Roman" w:hAnsi="Times New Roman" w:cs="Times New Roman"/>
      <w:i/>
      <w:sz w:val="18"/>
    </w:rPr>
  </w:style>
  <w:style w:type="paragraph" w:styleId="Tabledesillustrations">
    <w:name w:val="table of figures"/>
    <w:basedOn w:val="Normal"/>
    <w:next w:val="Normal"/>
    <w:uiPriority w:val="99"/>
    <w:unhideWhenUsed/>
    <w:rsid w:val="00244710"/>
    <w:pPr>
      <w:ind w:left="480" w:hanging="480"/>
    </w:pPr>
    <w:rPr>
      <w:b/>
      <w:bCs/>
      <w:sz w:val="20"/>
      <w:szCs w:val="20"/>
    </w:rPr>
  </w:style>
  <w:style w:type="paragraph" w:styleId="Pardeliste">
    <w:name w:val="List Paragraph"/>
    <w:basedOn w:val="Normal"/>
    <w:uiPriority w:val="34"/>
    <w:qFormat/>
    <w:rsid w:val="00CE11D3"/>
    <w:pPr>
      <w:ind w:left="720"/>
      <w:contextualSpacing/>
    </w:pPr>
  </w:style>
  <w:style w:type="table" w:styleId="Grilledutableau">
    <w:name w:val="Table Grid"/>
    <w:basedOn w:val="TableauNormal"/>
    <w:uiPriority w:val="59"/>
    <w:rsid w:val="007A23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AF100B"/>
    <w:rPr>
      <w:rFonts w:ascii="Lucida Grande" w:hAnsi="Lucida Grande"/>
      <w:sz w:val="18"/>
      <w:szCs w:val="18"/>
    </w:rPr>
  </w:style>
  <w:style w:type="character" w:customStyle="1" w:styleId="TextedebullesCar">
    <w:name w:val="Texte de bulles Car"/>
    <w:basedOn w:val="Policepardfaut"/>
    <w:link w:val="Textedebulles"/>
    <w:uiPriority w:val="99"/>
    <w:semiHidden/>
    <w:rsid w:val="00AF100B"/>
    <w:rPr>
      <w:rFonts w:ascii="Lucida Grande" w:hAnsi="Lucida Grande"/>
      <w:sz w:val="18"/>
      <w:szCs w:val="18"/>
    </w:rPr>
  </w:style>
  <w:style w:type="paragraph" w:customStyle="1" w:styleId="Annexe">
    <w:name w:val="Annexe"/>
    <w:basedOn w:val="figure"/>
    <w:link w:val="AnnexeCar"/>
    <w:qFormat/>
    <w:rsid w:val="006F385D"/>
    <w:pPr>
      <w:jc w:val="center"/>
    </w:pPr>
    <w:rPr>
      <w:i w:val="0"/>
      <w:sz w:val="24"/>
    </w:rPr>
  </w:style>
  <w:style w:type="character" w:customStyle="1" w:styleId="AnnexeCar">
    <w:name w:val="Annexe Car"/>
    <w:basedOn w:val="figureCar"/>
    <w:link w:val="Annexe"/>
    <w:rsid w:val="006F385D"/>
    <w:rPr>
      <w:rFonts w:ascii="Times New Roman" w:hAnsi="Times New Roman" w:cs="Times New Roman"/>
      <w:i w:val="0"/>
      <w:sz w:val="18"/>
    </w:rPr>
  </w:style>
  <w:style w:type="paragraph" w:styleId="Bibliographie">
    <w:name w:val="Bibliography"/>
    <w:basedOn w:val="Normal"/>
    <w:next w:val="Normal"/>
    <w:uiPriority w:val="37"/>
    <w:unhideWhenUsed/>
    <w:rsid w:val="00F759E5"/>
    <w:pPr>
      <w:spacing w:after="240"/>
    </w:pPr>
  </w:style>
  <w:style w:type="paragraph" w:customStyle="1" w:styleId="tableau">
    <w:name w:val="tableau"/>
    <w:basedOn w:val="figure"/>
    <w:link w:val="tableauCar"/>
    <w:qFormat/>
    <w:rsid w:val="002B0574"/>
    <w:pPr>
      <w:jc w:val="center"/>
    </w:pPr>
  </w:style>
  <w:style w:type="character" w:customStyle="1" w:styleId="tableauCar">
    <w:name w:val="tableau Car"/>
    <w:basedOn w:val="figureCar"/>
    <w:link w:val="tableau"/>
    <w:rsid w:val="002B0574"/>
    <w:rPr>
      <w:rFonts w:ascii="Times New Roman" w:hAnsi="Times New Roman" w:cs="Times New Roman"/>
      <w:i/>
      <w:sz w:val="18"/>
    </w:rPr>
  </w:style>
  <w:style w:type="paragraph" w:styleId="Normalweb">
    <w:name w:val="Normal (Web)"/>
    <w:basedOn w:val="Normal"/>
    <w:uiPriority w:val="99"/>
    <w:semiHidden/>
    <w:unhideWhenUsed/>
    <w:rsid w:val="00C8387F"/>
    <w:pPr>
      <w:spacing w:before="100" w:beforeAutospacing="1" w:after="100" w:afterAutospacing="1"/>
    </w:pPr>
    <w:rPr>
      <w:rFonts w:ascii="Times New Roman" w:hAnsi="Times New Roman" w:cs="Times New Roman"/>
    </w:rPr>
  </w:style>
  <w:style w:type="paragraph" w:customStyle="1" w:styleId="Default">
    <w:name w:val="Default"/>
    <w:rsid w:val="00932342"/>
    <w:pPr>
      <w:autoSpaceDE w:val="0"/>
      <w:autoSpaceDN w:val="0"/>
      <w:adjustRightInd w:val="0"/>
    </w:pPr>
    <w:rPr>
      <w:rFonts w:ascii="Times New Roman" w:hAnsi="Times New Roman" w:cs="Times New Roman"/>
      <w:color w:val="000000"/>
    </w:rPr>
  </w:style>
  <w:style w:type="paragraph" w:styleId="Notedebasdepage">
    <w:name w:val="footnote text"/>
    <w:basedOn w:val="Normal"/>
    <w:link w:val="NotedebasdepageCar"/>
    <w:uiPriority w:val="99"/>
    <w:semiHidden/>
    <w:unhideWhenUsed/>
    <w:rsid w:val="00763634"/>
    <w:rPr>
      <w:sz w:val="20"/>
      <w:szCs w:val="20"/>
    </w:rPr>
  </w:style>
  <w:style w:type="character" w:customStyle="1" w:styleId="NotedebasdepageCar">
    <w:name w:val="Note de bas de page Car"/>
    <w:basedOn w:val="Policepardfaut"/>
    <w:link w:val="Notedebasdepage"/>
    <w:uiPriority w:val="99"/>
    <w:semiHidden/>
    <w:rsid w:val="00763634"/>
    <w:rPr>
      <w:sz w:val="20"/>
      <w:szCs w:val="20"/>
    </w:rPr>
  </w:style>
  <w:style w:type="character" w:styleId="Appelnotedebasdep">
    <w:name w:val="footnote reference"/>
    <w:basedOn w:val="Policepardfaut"/>
    <w:uiPriority w:val="99"/>
    <w:semiHidden/>
    <w:unhideWhenUsed/>
    <w:rsid w:val="00763634"/>
    <w:rPr>
      <w:vertAlign w:val="superscript"/>
    </w:rPr>
  </w:style>
  <w:style w:type="paragraph" w:styleId="Lgende">
    <w:name w:val="caption"/>
    <w:basedOn w:val="Normal"/>
    <w:next w:val="Normal"/>
    <w:uiPriority w:val="35"/>
    <w:unhideWhenUsed/>
    <w:qFormat/>
    <w:rsid w:val="0038709C"/>
    <w:pPr>
      <w:spacing w:after="100"/>
      <w:jc w:val="center"/>
    </w:pPr>
    <w:rPr>
      <w:rFonts w:ascii="Times New Roman" w:hAnsi="Times New Roman"/>
      <w:b/>
      <w:bCs/>
      <w:color w:val="1F497D" w:themeColor="text2"/>
      <w:spacing w:val="6"/>
      <w:sz w:val="20"/>
      <w:szCs w:val="20"/>
    </w:rPr>
  </w:style>
  <w:style w:type="character" w:styleId="Marquedecommentaire">
    <w:name w:val="annotation reference"/>
    <w:basedOn w:val="Policepardfaut"/>
    <w:uiPriority w:val="99"/>
    <w:semiHidden/>
    <w:unhideWhenUsed/>
    <w:rsid w:val="002C0778"/>
    <w:rPr>
      <w:sz w:val="16"/>
      <w:szCs w:val="16"/>
    </w:rPr>
  </w:style>
  <w:style w:type="paragraph" w:styleId="Commentaire">
    <w:name w:val="annotation text"/>
    <w:basedOn w:val="Normal"/>
    <w:link w:val="CommentaireCar"/>
    <w:uiPriority w:val="99"/>
    <w:semiHidden/>
    <w:unhideWhenUsed/>
    <w:rsid w:val="002C0778"/>
    <w:pPr>
      <w:spacing w:after="100"/>
    </w:pPr>
    <w:rPr>
      <w:rFonts w:ascii="Times New Roman" w:eastAsiaTheme="minorHAnsi" w:hAnsi="Times New Roman"/>
      <w:sz w:val="20"/>
      <w:szCs w:val="20"/>
    </w:rPr>
  </w:style>
  <w:style w:type="character" w:customStyle="1" w:styleId="CommentaireCar">
    <w:name w:val="Commentaire Car"/>
    <w:basedOn w:val="Policepardfaut"/>
    <w:link w:val="Commentaire"/>
    <w:uiPriority w:val="99"/>
    <w:semiHidden/>
    <w:rsid w:val="002C0778"/>
    <w:rPr>
      <w:rFonts w:ascii="Times New Roman" w:eastAsiaTheme="minorHAnsi" w:hAnsi="Times New Roman"/>
      <w:sz w:val="20"/>
      <w:szCs w:val="20"/>
    </w:rPr>
  </w:style>
  <w:style w:type="paragraph" w:styleId="Objetducommentaire">
    <w:name w:val="annotation subject"/>
    <w:basedOn w:val="Commentaire"/>
    <w:next w:val="Commentaire"/>
    <w:link w:val="ObjetducommentaireCar"/>
    <w:uiPriority w:val="99"/>
    <w:semiHidden/>
    <w:unhideWhenUsed/>
    <w:rsid w:val="002C0778"/>
    <w:pPr>
      <w:spacing w:after="0"/>
    </w:pPr>
    <w:rPr>
      <w:rFonts w:asciiTheme="minorHAnsi" w:eastAsiaTheme="minorEastAsia" w:hAnsiTheme="minorHAnsi"/>
      <w:b/>
      <w:bCs/>
    </w:rPr>
  </w:style>
  <w:style w:type="character" w:customStyle="1" w:styleId="ObjetducommentaireCar">
    <w:name w:val="Objet du commentaire Car"/>
    <w:basedOn w:val="CommentaireCar"/>
    <w:link w:val="Objetducommentaire"/>
    <w:uiPriority w:val="99"/>
    <w:semiHidden/>
    <w:rsid w:val="002C0778"/>
    <w:rPr>
      <w:rFonts w:ascii="Times New Roman" w:eastAsiaTheme="minorHAnsi" w:hAnsi="Times New Roman"/>
      <w:b/>
      <w:bCs/>
      <w:sz w:val="20"/>
      <w:szCs w:val="20"/>
    </w:rPr>
  </w:style>
  <w:style w:type="character" w:customStyle="1" w:styleId="st">
    <w:name w:val="st"/>
    <w:basedOn w:val="Policepardfaut"/>
    <w:rsid w:val="005946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245575">
      <w:bodyDiv w:val="1"/>
      <w:marLeft w:val="0"/>
      <w:marRight w:val="0"/>
      <w:marTop w:val="0"/>
      <w:marBottom w:val="0"/>
      <w:divBdr>
        <w:top w:val="none" w:sz="0" w:space="0" w:color="auto"/>
        <w:left w:val="none" w:sz="0" w:space="0" w:color="auto"/>
        <w:bottom w:val="none" w:sz="0" w:space="0" w:color="auto"/>
        <w:right w:val="none" w:sz="0" w:space="0" w:color="auto"/>
      </w:divBdr>
    </w:div>
    <w:div w:id="144470673">
      <w:bodyDiv w:val="1"/>
      <w:marLeft w:val="0"/>
      <w:marRight w:val="0"/>
      <w:marTop w:val="0"/>
      <w:marBottom w:val="0"/>
      <w:divBdr>
        <w:top w:val="none" w:sz="0" w:space="0" w:color="auto"/>
        <w:left w:val="none" w:sz="0" w:space="0" w:color="auto"/>
        <w:bottom w:val="none" w:sz="0" w:space="0" w:color="auto"/>
        <w:right w:val="none" w:sz="0" w:space="0" w:color="auto"/>
      </w:divBdr>
    </w:div>
    <w:div w:id="201937982">
      <w:bodyDiv w:val="1"/>
      <w:marLeft w:val="0"/>
      <w:marRight w:val="0"/>
      <w:marTop w:val="0"/>
      <w:marBottom w:val="0"/>
      <w:divBdr>
        <w:top w:val="none" w:sz="0" w:space="0" w:color="auto"/>
        <w:left w:val="none" w:sz="0" w:space="0" w:color="auto"/>
        <w:bottom w:val="none" w:sz="0" w:space="0" w:color="auto"/>
        <w:right w:val="none" w:sz="0" w:space="0" w:color="auto"/>
      </w:divBdr>
    </w:div>
    <w:div w:id="254168427">
      <w:bodyDiv w:val="1"/>
      <w:marLeft w:val="0"/>
      <w:marRight w:val="0"/>
      <w:marTop w:val="0"/>
      <w:marBottom w:val="0"/>
      <w:divBdr>
        <w:top w:val="none" w:sz="0" w:space="0" w:color="auto"/>
        <w:left w:val="none" w:sz="0" w:space="0" w:color="auto"/>
        <w:bottom w:val="none" w:sz="0" w:space="0" w:color="auto"/>
        <w:right w:val="none" w:sz="0" w:space="0" w:color="auto"/>
      </w:divBdr>
    </w:div>
    <w:div w:id="264382715">
      <w:bodyDiv w:val="1"/>
      <w:marLeft w:val="0"/>
      <w:marRight w:val="0"/>
      <w:marTop w:val="0"/>
      <w:marBottom w:val="0"/>
      <w:divBdr>
        <w:top w:val="none" w:sz="0" w:space="0" w:color="auto"/>
        <w:left w:val="none" w:sz="0" w:space="0" w:color="auto"/>
        <w:bottom w:val="none" w:sz="0" w:space="0" w:color="auto"/>
        <w:right w:val="none" w:sz="0" w:space="0" w:color="auto"/>
      </w:divBdr>
    </w:div>
    <w:div w:id="339162082">
      <w:bodyDiv w:val="1"/>
      <w:marLeft w:val="0"/>
      <w:marRight w:val="0"/>
      <w:marTop w:val="0"/>
      <w:marBottom w:val="0"/>
      <w:divBdr>
        <w:top w:val="none" w:sz="0" w:space="0" w:color="auto"/>
        <w:left w:val="none" w:sz="0" w:space="0" w:color="auto"/>
        <w:bottom w:val="none" w:sz="0" w:space="0" w:color="auto"/>
        <w:right w:val="none" w:sz="0" w:space="0" w:color="auto"/>
      </w:divBdr>
    </w:div>
    <w:div w:id="351807108">
      <w:bodyDiv w:val="1"/>
      <w:marLeft w:val="0"/>
      <w:marRight w:val="0"/>
      <w:marTop w:val="0"/>
      <w:marBottom w:val="0"/>
      <w:divBdr>
        <w:top w:val="none" w:sz="0" w:space="0" w:color="auto"/>
        <w:left w:val="none" w:sz="0" w:space="0" w:color="auto"/>
        <w:bottom w:val="none" w:sz="0" w:space="0" w:color="auto"/>
        <w:right w:val="none" w:sz="0" w:space="0" w:color="auto"/>
      </w:divBdr>
      <w:divsChild>
        <w:div w:id="1182932652">
          <w:marLeft w:val="0"/>
          <w:marRight w:val="0"/>
          <w:marTop w:val="0"/>
          <w:marBottom w:val="0"/>
          <w:divBdr>
            <w:top w:val="none" w:sz="0" w:space="0" w:color="auto"/>
            <w:left w:val="none" w:sz="0" w:space="0" w:color="auto"/>
            <w:bottom w:val="none" w:sz="0" w:space="0" w:color="auto"/>
            <w:right w:val="none" w:sz="0" w:space="0" w:color="auto"/>
          </w:divBdr>
        </w:div>
        <w:div w:id="1071657529">
          <w:marLeft w:val="0"/>
          <w:marRight w:val="0"/>
          <w:marTop w:val="0"/>
          <w:marBottom w:val="0"/>
          <w:divBdr>
            <w:top w:val="none" w:sz="0" w:space="0" w:color="auto"/>
            <w:left w:val="none" w:sz="0" w:space="0" w:color="auto"/>
            <w:bottom w:val="none" w:sz="0" w:space="0" w:color="auto"/>
            <w:right w:val="none" w:sz="0" w:space="0" w:color="auto"/>
          </w:divBdr>
        </w:div>
        <w:div w:id="1241018074">
          <w:marLeft w:val="0"/>
          <w:marRight w:val="0"/>
          <w:marTop w:val="0"/>
          <w:marBottom w:val="0"/>
          <w:divBdr>
            <w:top w:val="none" w:sz="0" w:space="0" w:color="auto"/>
            <w:left w:val="none" w:sz="0" w:space="0" w:color="auto"/>
            <w:bottom w:val="none" w:sz="0" w:space="0" w:color="auto"/>
            <w:right w:val="none" w:sz="0" w:space="0" w:color="auto"/>
          </w:divBdr>
        </w:div>
        <w:div w:id="1500731092">
          <w:marLeft w:val="0"/>
          <w:marRight w:val="0"/>
          <w:marTop w:val="0"/>
          <w:marBottom w:val="0"/>
          <w:divBdr>
            <w:top w:val="none" w:sz="0" w:space="0" w:color="auto"/>
            <w:left w:val="none" w:sz="0" w:space="0" w:color="auto"/>
            <w:bottom w:val="none" w:sz="0" w:space="0" w:color="auto"/>
            <w:right w:val="none" w:sz="0" w:space="0" w:color="auto"/>
          </w:divBdr>
        </w:div>
      </w:divsChild>
    </w:div>
    <w:div w:id="383138742">
      <w:bodyDiv w:val="1"/>
      <w:marLeft w:val="0"/>
      <w:marRight w:val="0"/>
      <w:marTop w:val="0"/>
      <w:marBottom w:val="0"/>
      <w:divBdr>
        <w:top w:val="none" w:sz="0" w:space="0" w:color="auto"/>
        <w:left w:val="none" w:sz="0" w:space="0" w:color="auto"/>
        <w:bottom w:val="none" w:sz="0" w:space="0" w:color="auto"/>
        <w:right w:val="none" w:sz="0" w:space="0" w:color="auto"/>
      </w:divBdr>
    </w:div>
    <w:div w:id="458646342">
      <w:bodyDiv w:val="1"/>
      <w:marLeft w:val="0"/>
      <w:marRight w:val="0"/>
      <w:marTop w:val="0"/>
      <w:marBottom w:val="0"/>
      <w:divBdr>
        <w:top w:val="none" w:sz="0" w:space="0" w:color="auto"/>
        <w:left w:val="none" w:sz="0" w:space="0" w:color="auto"/>
        <w:bottom w:val="none" w:sz="0" w:space="0" w:color="auto"/>
        <w:right w:val="none" w:sz="0" w:space="0" w:color="auto"/>
      </w:divBdr>
    </w:div>
    <w:div w:id="481891457">
      <w:bodyDiv w:val="1"/>
      <w:marLeft w:val="0"/>
      <w:marRight w:val="0"/>
      <w:marTop w:val="0"/>
      <w:marBottom w:val="0"/>
      <w:divBdr>
        <w:top w:val="none" w:sz="0" w:space="0" w:color="auto"/>
        <w:left w:val="none" w:sz="0" w:space="0" w:color="auto"/>
        <w:bottom w:val="none" w:sz="0" w:space="0" w:color="auto"/>
        <w:right w:val="none" w:sz="0" w:space="0" w:color="auto"/>
      </w:divBdr>
    </w:div>
    <w:div w:id="498540757">
      <w:bodyDiv w:val="1"/>
      <w:marLeft w:val="0"/>
      <w:marRight w:val="0"/>
      <w:marTop w:val="0"/>
      <w:marBottom w:val="0"/>
      <w:divBdr>
        <w:top w:val="none" w:sz="0" w:space="0" w:color="auto"/>
        <w:left w:val="none" w:sz="0" w:space="0" w:color="auto"/>
        <w:bottom w:val="none" w:sz="0" w:space="0" w:color="auto"/>
        <w:right w:val="none" w:sz="0" w:space="0" w:color="auto"/>
      </w:divBdr>
    </w:div>
    <w:div w:id="571309075">
      <w:bodyDiv w:val="1"/>
      <w:marLeft w:val="0"/>
      <w:marRight w:val="0"/>
      <w:marTop w:val="0"/>
      <w:marBottom w:val="0"/>
      <w:divBdr>
        <w:top w:val="none" w:sz="0" w:space="0" w:color="auto"/>
        <w:left w:val="none" w:sz="0" w:space="0" w:color="auto"/>
        <w:bottom w:val="none" w:sz="0" w:space="0" w:color="auto"/>
        <w:right w:val="none" w:sz="0" w:space="0" w:color="auto"/>
      </w:divBdr>
    </w:div>
    <w:div w:id="715079398">
      <w:bodyDiv w:val="1"/>
      <w:marLeft w:val="0"/>
      <w:marRight w:val="0"/>
      <w:marTop w:val="0"/>
      <w:marBottom w:val="0"/>
      <w:divBdr>
        <w:top w:val="none" w:sz="0" w:space="0" w:color="auto"/>
        <w:left w:val="none" w:sz="0" w:space="0" w:color="auto"/>
        <w:bottom w:val="none" w:sz="0" w:space="0" w:color="auto"/>
        <w:right w:val="none" w:sz="0" w:space="0" w:color="auto"/>
      </w:divBdr>
      <w:divsChild>
        <w:div w:id="2049598847">
          <w:marLeft w:val="0"/>
          <w:marRight w:val="0"/>
          <w:marTop w:val="0"/>
          <w:marBottom w:val="0"/>
          <w:divBdr>
            <w:top w:val="none" w:sz="0" w:space="0" w:color="auto"/>
            <w:left w:val="none" w:sz="0" w:space="0" w:color="auto"/>
            <w:bottom w:val="none" w:sz="0" w:space="0" w:color="auto"/>
            <w:right w:val="none" w:sz="0" w:space="0" w:color="auto"/>
          </w:divBdr>
        </w:div>
        <w:div w:id="1296328133">
          <w:marLeft w:val="0"/>
          <w:marRight w:val="0"/>
          <w:marTop w:val="0"/>
          <w:marBottom w:val="0"/>
          <w:divBdr>
            <w:top w:val="none" w:sz="0" w:space="0" w:color="auto"/>
            <w:left w:val="none" w:sz="0" w:space="0" w:color="auto"/>
            <w:bottom w:val="none" w:sz="0" w:space="0" w:color="auto"/>
            <w:right w:val="none" w:sz="0" w:space="0" w:color="auto"/>
          </w:divBdr>
        </w:div>
        <w:div w:id="1588807024">
          <w:marLeft w:val="0"/>
          <w:marRight w:val="0"/>
          <w:marTop w:val="0"/>
          <w:marBottom w:val="0"/>
          <w:divBdr>
            <w:top w:val="none" w:sz="0" w:space="0" w:color="auto"/>
            <w:left w:val="none" w:sz="0" w:space="0" w:color="auto"/>
            <w:bottom w:val="none" w:sz="0" w:space="0" w:color="auto"/>
            <w:right w:val="none" w:sz="0" w:space="0" w:color="auto"/>
          </w:divBdr>
        </w:div>
        <w:div w:id="154608485">
          <w:marLeft w:val="0"/>
          <w:marRight w:val="0"/>
          <w:marTop w:val="0"/>
          <w:marBottom w:val="0"/>
          <w:divBdr>
            <w:top w:val="none" w:sz="0" w:space="0" w:color="auto"/>
            <w:left w:val="none" w:sz="0" w:space="0" w:color="auto"/>
            <w:bottom w:val="none" w:sz="0" w:space="0" w:color="auto"/>
            <w:right w:val="none" w:sz="0" w:space="0" w:color="auto"/>
          </w:divBdr>
        </w:div>
        <w:div w:id="1929003004">
          <w:marLeft w:val="0"/>
          <w:marRight w:val="0"/>
          <w:marTop w:val="0"/>
          <w:marBottom w:val="0"/>
          <w:divBdr>
            <w:top w:val="none" w:sz="0" w:space="0" w:color="auto"/>
            <w:left w:val="none" w:sz="0" w:space="0" w:color="auto"/>
            <w:bottom w:val="none" w:sz="0" w:space="0" w:color="auto"/>
            <w:right w:val="none" w:sz="0" w:space="0" w:color="auto"/>
          </w:divBdr>
        </w:div>
        <w:div w:id="906376559">
          <w:marLeft w:val="0"/>
          <w:marRight w:val="0"/>
          <w:marTop w:val="0"/>
          <w:marBottom w:val="0"/>
          <w:divBdr>
            <w:top w:val="none" w:sz="0" w:space="0" w:color="auto"/>
            <w:left w:val="none" w:sz="0" w:space="0" w:color="auto"/>
            <w:bottom w:val="none" w:sz="0" w:space="0" w:color="auto"/>
            <w:right w:val="none" w:sz="0" w:space="0" w:color="auto"/>
          </w:divBdr>
        </w:div>
        <w:div w:id="125900913">
          <w:marLeft w:val="0"/>
          <w:marRight w:val="0"/>
          <w:marTop w:val="0"/>
          <w:marBottom w:val="0"/>
          <w:divBdr>
            <w:top w:val="none" w:sz="0" w:space="0" w:color="auto"/>
            <w:left w:val="none" w:sz="0" w:space="0" w:color="auto"/>
            <w:bottom w:val="none" w:sz="0" w:space="0" w:color="auto"/>
            <w:right w:val="none" w:sz="0" w:space="0" w:color="auto"/>
          </w:divBdr>
        </w:div>
        <w:div w:id="1033920599">
          <w:marLeft w:val="0"/>
          <w:marRight w:val="0"/>
          <w:marTop w:val="0"/>
          <w:marBottom w:val="0"/>
          <w:divBdr>
            <w:top w:val="none" w:sz="0" w:space="0" w:color="auto"/>
            <w:left w:val="none" w:sz="0" w:space="0" w:color="auto"/>
            <w:bottom w:val="none" w:sz="0" w:space="0" w:color="auto"/>
            <w:right w:val="none" w:sz="0" w:space="0" w:color="auto"/>
          </w:divBdr>
        </w:div>
        <w:div w:id="120850109">
          <w:marLeft w:val="0"/>
          <w:marRight w:val="0"/>
          <w:marTop w:val="0"/>
          <w:marBottom w:val="0"/>
          <w:divBdr>
            <w:top w:val="none" w:sz="0" w:space="0" w:color="auto"/>
            <w:left w:val="none" w:sz="0" w:space="0" w:color="auto"/>
            <w:bottom w:val="none" w:sz="0" w:space="0" w:color="auto"/>
            <w:right w:val="none" w:sz="0" w:space="0" w:color="auto"/>
          </w:divBdr>
        </w:div>
        <w:div w:id="486288442">
          <w:marLeft w:val="0"/>
          <w:marRight w:val="0"/>
          <w:marTop w:val="0"/>
          <w:marBottom w:val="0"/>
          <w:divBdr>
            <w:top w:val="none" w:sz="0" w:space="0" w:color="auto"/>
            <w:left w:val="none" w:sz="0" w:space="0" w:color="auto"/>
            <w:bottom w:val="none" w:sz="0" w:space="0" w:color="auto"/>
            <w:right w:val="none" w:sz="0" w:space="0" w:color="auto"/>
          </w:divBdr>
        </w:div>
        <w:div w:id="1161964974">
          <w:marLeft w:val="0"/>
          <w:marRight w:val="0"/>
          <w:marTop w:val="0"/>
          <w:marBottom w:val="0"/>
          <w:divBdr>
            <w:top w:val="none" w:sz="0" w:space="0" w:color="auto"/>
            <w:left w:val="none" w:sz="0" w:space="0" w:color="auto"/>
            <w:bottom w:val="none" w:sz="0" w:space="0" w:color="auto"/>
            <w:right w:val="none" w:sz="0" w:space="0" w:color="auto"/>
          </w:divBdr>
        </w:div>
        <w:div w:id="2065516825">
          <w:marLeft w:val="0"/>
          <w:marRight w:val="0"/>
          <w:marTop w:val="0"/>
          <w:marBottom w:val="0"/>
          <w:divBdr>
            <w:top w:val="none" w:sz="0" w:space="0" w:color="auto"/>
            <w:left w:val="none" w:sz="0" w:space="0" w:color="auto"/>
            <w:bottom w:val="none" w:sz="0" w:space="0" w:color="auto"/>
            <w:right w:val="none" w:sz="0" w:space="0" w:color="auto"/>
          </w:divBdr>
        </w:div>
        <w:div w:id="1419445372">
          <w:marLeft w:val="0"/>
          <w:marRight w:val="0"/>
          <w:marTop w:val="0"/>
          <w:marBottom w:val="0"/>
          <w:divBdr>
            <w:top w:val="none" w:sz="0" w:space="0" w:color="auto"/>
            <w:left w:val="none" w:sz="0" w:space="0" w:color="auto"/>
            <w:bottom w:val="none" w:sz="0" w:space="0" w:color="auto"/>
            <w:right w:val="none" w:sz="0" w:space="0" w:color="auto"/>
          </w:divBdr>
        </w:div>
        <w:div w:id="431894871">
          <w:marLeft w:val="0"/>
          <w:marRight w:val="0"/>
          <w:marTop w:val="0"/>
          <w:marBottom w:val="0"/>
          <w:divBdr>
            <w:top w:val="none" w:sz="0" w:space="0" w:color="auto"/>
            <w:left w:val="none" w:sz="0" w:space="0" w:color="auto"/>
            <w:bottom w:val="none" w:sz="0" w:space="0" w:color="auto"/>
            <w:right w:val="none" w:sz="0" w:space="0" w:color="auto"/>
          </w:divBdr>
        </w:div>
        <w:div w:id="1974091791">
          <w:marLeft w:val="0"/>
          <w:marRight w:val="0"/>
          <w:marTop w:val="0"/>
          <w:marBottom w:val="0"/>
          <w:divBdr>
            <w:top w:val="none" w:sz="0" w:space="0" w:color="auto"/>
            <w:left w:val="none" w:sz="0" w:space="0" w:color="auto"/>
            <w:bottom w:val="none" w:sz="0" w:space="0" w:color="auto"/>
            <w:right w:val="none" w:sz="0" w:space="0" w:color="auto"/>
          </w:divBdr>
        </w:div>
        <w:div w:id="342099818">
          <w:marLeft w:val="0"/>
          <w:marRight w:val="0"/>
          <w:marTop w:val="0"/>
          <w:marBottom w:val="0"/>
          <w:divBdr>
            <w:top w:val="none" w:sz="0" w:space="0" w:color="auto"/>
            <w:left w:val="none" w:sz="0" w:space="0" w:color="auto"/>
            <w:bottom w:val="none" w:sz="0" w:space="0" w:color="auto"/>
            <w:right w:val="none" w:sz="0" w:space="0" w:color="auto"/>
          </w:divBdr>
        </w:div>
        <w:div w:id="2026128446">
          <w:marLeft w:val="0"/>
          <w:marRight w:val="0"/>
          <w:marTop w:val="0"/>
          <w:marBottom w:val="0"/>
          <w:divBdr>
            <w:top w:val="none" w:sz="0" w:space="0" w:color="auto"/>
            <w:left w:val="none" w:sz="0" w:space="0" w:color="auto"/>
            <w:bottom w:val="none" w:sz="0" w:space="0" w:color="auto"/>
            <w:right w:val="none" w:sz="0" w:space="0" w:color="auto"/>
          </w:divBdr>
        </w:div>
        <w:div w:id="308705188">
          <w:marLeft w:val="0"/>
          <w:marRight w:val="0"/>
          <w:marTop w:val="0"/>
          <w:marBottom w:val="0"/>
          <w:divBdr>
            <w:top w:val="none" w:sz="0" w:space="0" w:color="auto"/>
            <w:left w:val="none" w:sz="0" w:space="0" w:color="auto"/>
            <w:bottom w:val="none" w:sz="0" w:space="0" w:color="auto"/>
            <w:right w:val="none" w:sz="0" w:space="0" w:color="auto"/>
          </w:divBdr>
        </w:div>
        <w:div w:id="163475856">
          <w:marLeft w:val="0"/>
          <w:marRight w:val="0"/>
          <w:marTop w:val="0"/>
          <w:marBottom w:val="0"/>
          <w:divBdr>
            <w:top w:val="none" w:sz="0" w:space="0" w:color="auto"/>
            <w:left w:val="none" w:sz="0" w:space="0" w:color="auto"/>
            <w:bottom w:val="none" w:sz="0" w:space="0" w:color="auto"/>
            <w:right w:val="none" w:sz="0" w:space="0" w:color="auto"/>
          </w:divBdr>
        </w:div>
        <w:div w:id="1562208186">
          <w:marLeft w:val="0"/>
          <w:marRight w:val="0"/>
          <w:marTop w:val="0"/>
          <w:marBottom w:val="0"/>
          <w:divBdr>
            <w:top w:val="none" w:sz="0" w:space="0" w:color="auto"/>
            <w:left w:val="none" w:sz="0" w:space="0" w:color="auto"/>
            <w:bottom w:val="none" w:sz="0" w:space="0" w:color="auto"/>
            <w:right w:val="none" w:sz="0" w:space="0" w:color="auto"/>
          </w:divBdr>
        </w:div>
        <w:div w:id="73668679">
          <w:marLeft w:val="0"/>
          <w:marRight w:val="0"/>
          <w:marTop w:val="0"/>
          <w:marBottom w:val="0"/>
          <w:divBdr>
            <w:top w:val="none" w:sz="0" w:space="0" w:color="auto"/>
            <w:left w:val="none" w:sz="0" w:space="0" w:color="auto"/>
            <w:bottom w:val="none" w:sz="0" w:space="0" w:color="auto"/>
            <w:right w:val="none" w:sz="0" w:space="0" w:color="auto"/>
          </w:divBdr>
        </w:div>
        <w:div w:id="1988969979">
          <w:marLeft w:val="0"/>
          <w:marRight w:val="0"/>
          <w:marTop w:val="0"/>
          <w:marBottom w:val="0"/>
          <w:divBdr>
            <w:top w:val="none" w:sz="0" w:space="0" w:color="auto"/>
            <w:left w:val="none" w:sz="0" w:space="0" w:color="auto"/>
            <w:bottom w:val="none" w:sz="0" w:space="0" w:color="auto"/>
            <w:right w:val="none" w:sz="0" w:space="0" w:color="auto"/>
          </w:divBdr>
        </w:div>
        <w:div w:id="1531797428">
          <w:marLeft w:val="0"/>
          <w:marRight w:val="0"/>
          <w:marTop w:val="0"/>
          <w:marBottom w:val="0"/>
          <w:divBdr>
            <w:top w:val="none" w:sz="0" w:space="0" w:color="auto"/>
            <w:left w:val="none" w:sz="0" w:space="0" w:color="auto"/>
            <w:bottom w:val="none" w:sz="0" w:space="0" w:color="auto"/>
            <w:right w:val="none" w:sz="0" w:space="0" w:color="auto"/>
          </w:divBdr>
        </w:div>
        <w:div w:id="341393611">
          <w:marLeft w:val="0"/>
          <w:marRight w:val="0"/>
          <w:marTop w:val="0"/>
          <w:marBottom w:val="0"/>
          <w:divBdr>
            <w:top w:val="none" w:sz="0" w:space="0" w:color="auto"/>
            <w:left w:val="none" w:sz="0" w:space="0" w:color="auto"/>
            <w:bottom w:val="none" w:sz="0" w:space="0" w:color="auto"/>
            <w:right w:val="none" w:sz="0" w:space="0" w:color="auto"/>
          </w:divBdr>
        </w:div>
        <w:div w:id="1083407060">
          <w:marLeft w:val="0"/>
          <w:marRight w:val="0"/>
          <w:marTop w:val="0"/>
          <w:marBottom w:val="0"/>
          <w:divBdr>
            <w:top w:val="none" w:sz="0" w:space="0" w:color="auto"/>
            <w:left w:val="none" w:sz="0" w:space="0" w:color="auto"/>
            <w:bottom w:val="none" w:sz="0" w:space="0" w:color="auto"/>
            <w:right w:val="none" w:sz="0" w:space="0" w:color="auto"/>
          </w:divBdr>
        </w:div>
        <w:div w:id="1178957780">
          <w:marLeft w:val="0"/>
          <w:marRight w:val="0"/>
          <w:marTop w:val="0"/>
          <w:marBottom w:val="0"/>
          <w:divBdr>
            <w:top w:val="none" w:sz="0" w:space="0" w:color="auto"/>
            <w:left w:val="none" w:sz="0" w:space="0" w:color="auto"/>
            <w:bottom w:val="none" w:sz="0" w:space="0" w:color="auto"/>
            <w:right w:val="none" w:sz="0" w:space="0" w:color="auto"/>
          </w:divBdr>
        </w:div>
        <w:div w:id="421028374">
          <w:marLeft w:val="0"/>
          <w:marRight w:val="0"/>
          <w:marTop w:val="0"/>
          <w:marBottom w:val="0"/>
          <w:divBdr>
            <w:top w:val="none" w:sz="0" w:space="0" w:color="auto"/>
            <w:left w:val="none" w:sz="0" w:space="0" w:color="auto"/>
            <w:bottom w:val="none" w:sz="0" w:space="0" w:color="auto"/>
            <w:right w:val="none" w:sz="0" w:space="0" w:color="auto"/>
          </w:divBdr>
        </w:div>
        <w:div w:id="324096063">
          <w:marLeft w:val="0"/>
          <w:marRight w:val="0"/>
          <w:marTop w:val="0"/>
          <w:marBottom w:val="0"/>
          <w:divBdr>
            <w:top w:val="none" w:sz="0" w:space="0" w:color="auto"/>
            <w:left w:val="none" w:sz="0" w:space="0" w:color="auto"/>
            <w:bottom w:val="none" w:sz="0" w:space="0" w:color="auto"/>
            <w:right w:val="none" w:sz="0" w:space="0" w:color="auto"/>
          </w:divBdr>
        </w:div>
        <w:div w:id="859662443">
          <w:marLeft w:val="0"/>
          <w:marRight w:val="0"/>
          <w:marTop w:val="0"/>
          <w:marBottom w:val="0"/>
          <w:divBdr>
            <w:top w:val="none" w:sz="0" w:space="0" w:color="auto"/>
            <w:left w:val="none" w:sz="0" w:space="0" w:color="auto"/>
            <w:bottom w:val="none" w:sz="0" w:space="0" w:color="auto"/>
            <w:right w:val="none" w:sz="0" w:space="0" w:color="auto"/>
          </w:divBdr>
        </w:div>
        <w:div w:id="2059472651">
          <w:marLeft w:val="0"/>
          <w:marRight w:val="0"/>
          <w:marTop w:val="0"/>
          <w:marBottom w:val="0"/>
          <w:divBdr>
            <w:top w:val="none" w:sz="0" w:space="0" w:color="auto"/>
            <w:left w:val="none" w:sz="0" w:space="0" w:color="auto"/>
            <w:bottom w:val="none" w:sz="0" w:space="0" w:color="auto"/>
            <w:right w:val="none" w:sz="0" w:space="0" w:color="auto"/>
          </w:divBdr>
        </w:div>
        <w:div w:id="364528848">
          <w:marLeft w:val="0"/>
          <w:marRight w:val="0"/>
          <w:marTop w:val="0"/>
          <w:marBottom w:val="0"/>
          <w:divBdr>
            <w:top w:val="none" w:sz="0" w:space="0" w:color="auto"/>
            <w:left w:val="none" w:sz="0" w:space="0" w:color="auto"/>
            <w:bottom w:val="none" w:sz="0" w:space="0" w:color="auto"/>
            <w:right w:val="none" w:sz="0" w:space="0" w:color="auto"/>
          </w:divBdr>
        </w:div>
        <w:div w:id="28844006">
          <w:marLeft w:val="0"/>
          <w:marRight w:val="0"/>
          <w:marTop w:val="0"/>
          <w:marBottom w:val="0"/>
          <w:divBdr>
            <w:top w:val="none" w:sz="0" w:space="0" w:color="auto"/>
            <w:left w:val="none" w:sz="0" w:space="0" w:color="auto"/>
            <w:bottom w:val="none" w:sz="0" w:space="0" w:color="auto"/>
            <w:right w:val="none" w:sz="0" w:space="0" w:color="auto"/>
          </w:divBdr>
        </w:div>
        <w:div w:id="1489175123">
          <w:marLeft w:val="0"/>
          <w:marRight w:val="0"/>
          <w:marTop w:val="0"/>
          <w:marBottom w:val="0"/>
          <w:divBdr>
            <w:top w:val="none" w:sz="0" w:space="0" w:color="auto"/>
            <w:left w:val="none" w:sz="0" w:space="0" w:color="auto"/>
            <w:bottom w:val="none" w:sz="0" w:space="0" w:color="auto"/>
            <w:right w:val="none" w:sz="0" w:space="0" w:color="auto"/>
          </w:divBdr>
        </w:div>
        <w:div w:id="774595934">
          <w:marLeft w:val="0"/>
          <w:marRight w:val="0"/>
          <w:marTop w:val="0"/>
          <w:marBottom w:val="0"/>
          <w:divBdr>
            <w:top w:val="none" w:sz="0" w:space="0" w:color="auto"/>
            <w:left w:val="none" w:sz="0" w:space="0" w:color="auto"/>
            <w:bottom w:val="none" w:sz="0" w:space="0" w:color="auto"/>
            <w:right w:val="none" w:sz="0" w:space="0" w:color="auto"/>
          </w:divBdr>
        </w:div>
        <w:div w:id="1564638499">
          <w:marLeft w:val="0"/>
          <w:marRight w:val="0"/>
          <w:marTop w:val="0"/>
          <w:marBottom w:val="0"/>
          <w:divBdr>
            <w:top w:val="none" w:sz="0" w:space="0" w:color="auto"/>
            <w:left w:val="none" w:sz="0" w:space="0" w:color="auto"/>
            <w:bottom w:val="none" w:sz="0" w:space="0" w:color="auto"/>
            <w:right w:val="none" w:sz="0" w:space="0" w:color="auto"/>
          </w:divBdr>
        </w:div>
        <w:div w:id="1511026329">
          <w:marLeft w:val="0"/>
          <w:marRight w:val="0"/>
          <w:marTop w:val="0"/>
          <w:marBottom w:val="0"/>
          <w:divBdr>
            <w:top w:val="none" w:sz="0" w:space="0" w:color="auto"/>
            <w:left w:val="none" w:sz="0" w:space="0" w:color="auto"/>
            <w:bottom w:val="none" w:sz="0" w:space="0" w:color="auto"/>
            <w:right w:val="none" w:sz="0" w:space="0" w:color="auto"/>
          </w:divBdr>
        </w:div>
        <w:div w:id="517350843">
          <w:marLeft w:val="0"/>
          <w:marRight w:val="0"/>
          <w:marTop w:val="0"/>
          <w:marBottom w:val="0"/>
          <w:divBdr>
            <w:top w:val="none" w:sz="0" w:space="0" w:color="auto"/>
            <w:left w:val="none" w:sz="0" w:space="0" w:color="auto"/>
            <w:bottom w:val="none" w:sz="0" w:space="0" w:color="auto"/>
            <w:right w:val="none" w:sz="0" w:space="0" w:color="auto"/>
          </w:divBdr>
        </w:div>
        <w:div w:id="2146970910">
          <w:marLeft w:val="0"/>
          <w:marRight w:val="0"/>
          <w:marTop w:val="0"/>
          <w:marBottom w:val="0"/>
          <w:divBdr>
            <w:top w:val="none" w:sz="0" w:space="0" w:color="auto"/>
            <w:left w:val="none" w:sz="0" w:space="0" w:color="auto"/>
            <w:bottom w:val="none" w:sz="0" w:space="0" w:color="auto"/>
            <w:right w:val="none" w:sz="0" w:space="0" w:color="auto"/>
          </w:divBdr>
        </w:div>
        <w:div w:id="1558515737">
          <w:marLeft w:val="0"/>
          <w:marRight w:val="0"/>
          <w:marTop w:val="0"/>
          <w:marBottom w:val="0"/>
          <w:divBdr>
            <w:top w:val="none" w:sz="0" w:space="0" w:color="auto"/>
            <w:left w:val="none" w:sz="0" w:space="0" w:color="auto"/>
            <w:bottom w:val="none" w:sz="0" w:space="0" w:color="auto"/>
            <w:right w:val="none" w:sz="0" w:space="0" w:color="auto"/>
          </w:divBdr>
        </w:div>
        <w:div w:id="268898492">
          <w:marLeft w:val="0"/>
          <w:marRight w:val="0"/>
          <w:marTop w:val="0"/>
          <w:marBottom w:val="0"/>
          <w:divBdr>
            <w:top w:val="none" w:sz="0" w:space="0" w:color="auto"/>
            <w:left w:val="none" w:sz="0" w:space="0" w:color="auto"/>
            <w:bottom w:val="none" w:sz="0" w:space="0" w:color="auto"/>
            <w:right w:val="none" w:sz="0" w:space="0" w:color="auto"/>
          </w:divBdr>
        </w:div>
        <w:div w:id="2094088919">
          <w:marLeft w:val="0"/>
          <w:marRight w:val="0"/>
          <w:marTop w:val="0"/>
          <w:marBottom w:val="0"/>
          <w:divBdr>
            <w:top w:val="none" w:sz="0" w:space="0" w:color="auto"/>
            <w:left w:val="none" w:sz="0" w:space="0" w:color="auto"/>
            <w:bottom w:val="none" w:sz="0" w:space="0" w:color="auto"/>
            <w:right w:val="none" w:sz="0" w:space="0" w:color="auto"/>
          </w:divBdr>
        </w:div>
        <w:div w:id="1294365104">
          <w:marLeft w:val="0"/>
          <w:marRight w:val="0"/>
          <w:marTop w:val="0"/>
          <w:marBottom w:val="0"/>
          <w:divBdr>
            <w:top w:val="none" w:sz="0" w:space="0" w:color="auto"/>
            <w:left w:val="none" w:sz="0" w:space="0" w:color="auto"/>
            <w:bottom w:val="none" w:sz="0" w:space="0" w:color="auto"/>
            <w:right w:val="none" w:sz="0" w:space="0" w:color="auto"/>
          </w:divBdr>
        </w:div>
        <w:div w:id="515534067">
          <w:marLeft w:val="0"/>
          <w:marRight w:val="0"/>
          <w:marTop w:val="0"/>
          <w:marBottom w:val="0"/>
          <w:divBdr>
            <w:top w:val="none" w:sz="0" w:space="0" w:color="auto"/>
            <w:left w:val="none" w:sz="0" w:space="0" w:color="auto"/>
            <w:bottom w:val="none" w:sz="0" w:space="0" w:color="auto"/>
            <w:right w:val="none" w:sz="0" w:space="0" w:color="auto"/>
          </w:divBdr>
        </w:div>
        <w:div w:id="1282489842">
          <w:marLeft w:val="0"/>
          <w:marRight w:val="0"/>
          <w:marTop w:val="0"/>
          <w:marBottom w:val="0"/>
          <w:divBdr>
            <w:top w:val="none" w:sz="0" w:space="0" w:color="auto"/>
            <w:left w:val="none" w:sz="0" w:space="0" w:color="auto"/>
            <w:bottom w:val="none" w:sz="0" w:space="0" w:color="auto"/>
            <w:right w:val="none" w:sz="0" w:space="0" w:color="auto"/>
          </w:divBdr>
        </w:div>
        <w:div w:id="428624736">
          <w:marLeft w:val="0"/>
          <w:marRight w:val="0"/>
          <w:marTop w:val="0"/>
          <w:marBottom w:val="0"/>
          <w:divBdr>
            <w:top w:val="none" w:sz="0" w:space="0" w:color="auto"/>
            <w:left w:val="none" w:sz="0" w:space="0" w:color="auto"/>
            <w:bottom w:val="none" w:sz="0" w:space="0" w:color="auto"/>
            <w:right w:val="none" w:sz="0" w:space="0" w:color="auto"/>
          </w:divBdr>
        </w:div>
        <w:div w:id="1390420404">
          <w:marLeft w:val="0"/>
          <w:marRight w:val="0"/>
          <w:marTop w:val="0"/>
          <w:marBottom w:val="0"/>
          <w:divBdr>
            <w:top w:val="none" w:sz="0" w:space="0" w:color="auto"/>
            <w:left w:val="none" w:sz="0" w:space="0" w:color="auto"/>
            <w:bottom w:val="none" w:sz="0" w:space="0" w:color="auto"/>
            <w:right w:val="none" w:sz="0" w:space="0" w:color="auto"/>
          </w:divBdr>
        </w:div>
        <w:div w:id="403994916">
          <w:marLeft w:val="0"/>
          <w:marRight w:val="0"/>
          <w:marTop w:val="0"/>
          <w:marBottom w:val="0"/>
          <w:divBdr>
            <w:top w:val="none" w:sz="0" w:space="0" w:color="auto"/>
            <w:left w:val="none" w:sz="0" w:space="0" w:color="auto"/>
            <w:bottom w:val="none" w:sz="0" w:space="0" w:color="auto"/>
            <w:right w:val="none" w:sz="0" w:space="0" w:color="auto"/>
          </w:divBdr>
        </w:div>
        <w:div w:id="1981154413">
          <w:marLeft w:val="0"/>
          <w:marRight w:val="0"/>
          <w:marTop w:val="0"/>
          <w:marBottom w:val="0"/>
          <w:divBdr>
            <w:top w:val="none" w:sz="0" w:space="0" w:color="auto"/>
            <w:left w:val="none" w:sz="0" w:space="0" w:color="auto"/>
            <w:bottom w:val="none" w:sz="0" w:space="0" w:color="auto"/>
            <w:right w:val="none" w:sz="0" w:space="0" w:color="auto"/>
          </w:divBdr>
        </w:div>
        <w:div w:id="1217088612">
          <w:marLeft w:val="0"/>
          <w:marRight w:val="0"/>
          <w:marTop w:val="0"/>
          <w:marBottom w:val="0"/>
          <w:divBdr>
            <w:top w:val="none" w:sz="0" w:space="0" w:color="auto"/>
            <w:left w:val="none" w:sz="0" w:space="0" w:color="auto"/>
            <w:bottom w:val="none" w:sz="0" w:space="0" w:color="auto"/>
            <w:right w:val="none" w:sz="0" w:space="0" w:color="auto"/>
          </w:divBdr>
        </w:div>
      </w:divsChild>
    </w:div>
    <w:div w:id="728071575">
      <w:bodyDiv w:val="1"/>
      <w:marLeft w:val="0"/>
      <w:marRight w:val="0"/>
      <w:marTop w:val="0"/>
      <w:marBottom w:val="0"/>
      <w:divBdr>
        <w:top w:val="none" w:sz="0" w:space="0" w:color="auto"/>
        <w:left w:val="none" w:sz="0" w:space="0" w:color="auto"/>
        <w:bottom w:val="none" w:sz="0" w:space="0" w:color="auto"/>
        <w:right w:val="none" w:sz="0" w:space="0" w:color="auto"/>
      </w:divBdr>
    </w:div>
    <w:div w:id="802697022">
      <w:bodyDiv w:val="1"/>
      <w:marLeft w:val="0"/>
      <w:marRight w:val="0"/>
      <w:marTop w:val="0"/>
      <w:marBottom w:val="0"/>
      <w:divBdr>
        <w:top w:val="none" w:sz="0" w:space="0" w:color="auto"/>
        <w:left w:val="none" w:sz="0" w:space="0" w:color="auto"/>
        <w:bottom w:val="none" w:sz="0" w:space="0" w:color="auto"/>
        <w:right w:val="none" w:sz="0" w:space="0" w:color="auto"/>
      </w:divBdr>
    </w:div>
    <w:div w:id="907115411">
      <w:bodyDiv w:val="1"/>
      <w:marLeft w:val="0"/>
      <w:marRight w:val="0"/>
      <w:marTop w:val="0"/>
      <w:marBottom w:val="0"/>
      <w:divBdr>
        <w:top w:val="none" w:sz="0" w:space="0" w:color="auto"/>
        <w:left w:val="none" w:sz="0" w:space="0" w:color="auto"/>
        <w:bottom w:val="none" w:sz="0" w:space="0" w:color="auto"/>
        <w:right w:val="none" w:sz="0" w:space="0" w:color="auto"/>
      </w:divBdr>
      <w:divsChild>
        <w:div w:id="1746292782">
          <w:marLeft w:val="0"/>
          <w:marRight w:val="0"/>
          <w:marTop w:val="0"/>
          <w:marBottom w:val="0"/>
          <w:divBdr>
            <w:top w:val="none" w:sz="0" w:space="0" w:color="auto"/>
            <w:left w:val="none" w:sz="0" w:space="0" w:color="auto"/>
            <w:bottom w:val="none" w:sz="0" w:space="0" w:color="auto"/>
            <w:right w:val="none" w:sz="0" w:space="0" w:color="auto"/>
          </w:divBdr>
        </w:div>
        <w:div w:id="355547705">
          <w:marLeft w:val="0"/>
          <w:marRight w:val="0"/>
          <w:marTop w:val="0"/>
          <w:marBottom w:val="0"/>
          <w:divBdr>
            <w:top w:val="none" w:sz="0" w:space="0" w:color="auto"/>
            <w:left w:val="none" w:sz="0" w:space="0" w:color="auto"/>
            <w:bottom w:val="none" w:sz="0" w:space="0" w:color="auto"/>
            <w:right w:val="none" w:sz="0" w:space="0" w:color="auto"/>
          </w:divBdr>
        </w:div>
        <w:div w:id="696080962">
          <w:marLeft w:val="0"/>
          <w:marRight w:val="0"/>
          <w:marTop w:val="0"/>
          <w:marBottom w:val="0"/>
          <w:divBdr>
            <w:top w:val="none" w:sz="0" w:space="0" w:color="auto"/>
            <w:left w:val="none" w:sz="0" w:space="0" w:color="auto"/>
            <w:bottom w:val="none" w:sz="0" w:space="0" w:color="auto"/>
            <w:right w:val="none" w:sz="0" w:space="0" w:color="auto"/>
          </w:divBdr>
        </w:div>
        <w:div w:id="766656022">
          <w:marLeft w:val="0"/>
          <w:marRight w:val="0"/>
          <w:marTop w:val="0"/>
          <w:marBottom w:val="0"/>
          <w:divBdr>
            <w:top w:val="none" w:sz="0" w:space="0" w:color="auto"/>
            <w:left w:val="none" w:sz="0" w:space="0" w:color="auto"/>
            <w:bottom w:val="none" w:sz="0" w:space="0" w:color="auto"/>
            <w:right w:val="none" w:sz="0" w:space="0" w:color="auto"/>
          </w:divBdr>
        </w:div>
        <w:div w:id="1791049998">
          <w:marLeft w:val="0"/>
          <w:marRight w:val="0"/>
          <w:marTop w:val="0"/>
          <w:marBottom w:val="0"/>
          <w:divBdr>
            <w:top w:val="none" w:sz="0" w:space="0" w:color="auto"/>
            <w:left w:val="none" w:sz="0" w:space="0" w:color="auto"/>
            <w:bottom w:val="none" w:sz="0" w:space="0" w:color="auto"/>
            <w:right w:val="none" w:sz="0" w:space="0" w:color="auto"/>
          </w:divBdr>
        </w:div>
        <w:div w:id="1140224640">
          <w:marLeft w:val="0"/>
          <w:marRight w:val="0"/>
          <w:marTop w:val="0"/>
          <w:marBottom w:val="0"/>
          <w:divBdr>
            <w:top w:val="none" w:sz="0" w:space="0" w:color="auto"/>
            <w:left w:val="none" w:sz="0" w:space="0" w:color="auto"/>
            <w:bottom w:val="none" w:sz="0" w:space="0" w:color="auto"/>
            <w:right w:val="none" w:sz="0" w:space="0" w:color="auto"/>
          </w:divBdr>
        </w:div>
        <w:div w:id="1309941881">
          <w:marLeft w:val="0"/>
          <w:marRight w:val="0"/>
          <w:marTop w:val="0"/>
          <w:marBottom w:val="0"/>
          <w:divBdr>
            <w:top w:val="none" w:sz="0" w:space="0" w:color="auto"/>
            <w:left w:val="none" w:sz="0" w:space="0" w:color="auto"/>
            <w:bottom w:val="none" w:sz="0" w:space="0" w:color="auto"/>
            <w:right w:val="none" w:sz="0" w:space="0" w:color="auto"/>
          </w:divBdr>
        </w:div>
        <w:div w:id="1455906326">
          <w:marLeft w:val="0"/>
          <w:marRight w:val="0"/>
          <w:marTop w:val="0"/>
          <w:marBottom w:val="0"/>
          <w:divBdr>
            <w:top w:val="none" w:sz="0" w:space="0" w:color="auto"/>
            <w:left w:val="none" w:sz="0" w:space="0" w:color="auto"/>
            <w:bottom w:val="none" w:sz="0" w:space="0" w:color="auto"/>
            <w:right w:val="none" w:sz="0" w:space="0" w:color="auto"/>
          </w:divBdr>
        </w:div>
        <w:div w:id="487476969">
          <w:marLeft w:val="0"/>
          <w:marRight w:val="0"/>
          <w:marTop w:val="0"/>
          <w:marBottom w:val="0"/>
          <w:divBdr>
            <w:top w:val="none" w:sz="0" w:space="0" w:color="auto"/>
            <w:left w:val="none" w:sz="0" w:space="0" w:color="auto"/>
            <w:bottom w:val="none" w:sz="0" w:space="0" w:color="auto"/>
            <w:right w:val="none" w:sz="0" w:space="0" w:color="auto"/>
          </w:divBdr>
        </w:div>
        <w:div w:id="1431127100">
          <w:marLeft w:val="0"/>
          <w:marRight w:val="0"/>
          <w:marTop w:val="0"/>
          <w:marBottom w:val="0"/>
          <w:divBdr>
            <w:top w:val="none" w:sz="0" w:space="0" w:color="auto"/>
            <w:left w:val="none" w:sz="0" w:space="0" w:color="auto"/>
            <w:bottom w:val="none" w:sz="0" w:space="0" w:color="auto"/>
            <w:right w:val="none" w:sz="0" w:space="0" w:color="auto"/>
          </w:divBdr>
        </w:div>
        <w:div w:id="1220557932">
          <w:marLeft w:val="0"/>
          <w:marRight w:val="0"/>
          <w:marTop w:val="0"/>
          <w:marBottom w:val="0"/>
          <w:divBdr>
            <w:top w:val="none" w:sz="0" w:space="0" w:color="auto"/>
            <w:left w:val="none" w:sz="0" w:space="0" w:color="auto"/>
            <w:bottom w:val="none" w:sz="0" w:space="0" w:color="auto"/>
            <w:right w:val="none" w:sz="0" w:space="0" w:color="auto"/>
          </w:divBdr>
        </w:div>
        <w:div w:id="524753904">
          <w:marLeft w:val="0"/>
          <w:marRight w:val="0"/>
          <w:marTop w:val="0"/>
          <w:marBottom w:val="0"/>
          <w:divBdr>
            <w:top w:val="none" w:sz="0" w:space="0" w:color="auto"/>
            <w:left w:val="none" w:sz="0" w:space="0" w:color="auto"/>
            <w:bottom w:val="none" w:sz="0" w:space="0" w:color="auto"/>
            <w:right w:val="none" w:sz="0" w:space="0" w:color="auto"/>
          </w:divBdr>
        </w:div>
        <w:div w:id="1195464888">
          <w:marLeft w:val="0"/>
          <w:marRight w:val="0"/>
          <w:marTop w:val="0"/>
          <w:marBottom w:val="0"/>
          <w:divBdr>
            <w:top w:val="none" w:sz="0" w:space="0" w:color="auto"/>
            <w:left w:val="none" w:sz="0" w:space="0" w:color="auto"/>
            <w:bottom w:val="none" w:sz="0" w:space="0" w:color="auto"/>
            <w:right w:val="none" w:sz="0" w:space="0" w:color="auto"/>
          </w:divBdr>
        </w:div>
      </w:divsChild>
    </w:div>
    <w:div w:id="1269968199">
      <w:bodyDiv w:val="1"/>
      <w:marLeft w:val="0"/>
      <w:marRight w:val="0"/>
      <w:marTop w:val="0"/>
      <w:marBottom w:val="0"/>
      <w:divBdr>
        <w:top w:val="none" w:sz="0" w:space="0" w:color="auto"/>
        <w:left w:val="none" w:sz="0" w:space="0" w:color="auto"/>
        <w:bottom w:val="none" w:sz="0" w:space="0" w:color="auto"/>
        <w:right w:val="none" w:sz="0" w:space="0" w:color="auto"/>
      </w:divBdr>
    </w:div>
    <w:div w:id="1274291252">
      <w:bodyDiv w:val="1"/>
      <w:marLeft w:val="0"/>
      <w:marRight w:val="0"/>
      <w:marTop w:val="0"/>
      <w:marBottom w:val="0"/>
      <w:divBdr>
        <w:top w:val="none" w:sz="0" w:space="0" w:color="auto"/>
        <w:left w:val="none" w:sz="0" w:space="0" w:color="auto"/>
        <w:bottom w:val="none" w:sz="0" w:space="0" w:color="auto"/>
        <w:right w:val="none" w:sz="0" w:space="0" w:color="auto"/>
      </w:divBdr>
    </w:div>
    <w:div w:id="1287085789">
      <w:bodyDiv w:val="1"/>
      <w:marLeft w:val="0"/>
      <w:marRight w:val="0"/>
      <w:marTop w:val="0"/>
      <w:marBottom w:val="0"/>
      <w:divBdr>
        <w:top w:val="none" w:sz="0" w:space="0" w:color="auto"/>
        <w:left w:val="none" w:sz="0" w:space="0" w:color="auto"/>
        <w:bottom w:val="none" w:sz="0" w:space="0" w:color="auto"/>
        <w:right w:val="none" w:sz="0" w:space="0" w:color="auto"/>
      </w:divBdr>
    </w:div>
    <w:div w:id="1339885065">
      <w:bodyDiv w:val="1"/>
      <w:marLeft w:val="0"/>
      <w:marRight w:val="0"/>
      <w:marTop w:val="0"/>
      <w:marBottom w:val="0"/>
      <w:divBdr>
        <w:top w:val="none" w:sz="0" w:space="0" w:color="auto"/>
        <w:left w:val="none" w:sz="0" w:space="0" w:color="auto"/>
        <w:bottom w:val="none" w:sz="0" w:space="0" w:color="auto"/>
        <w:right w:val="none" w:sz="0" w:space="0" w:color="auto"/>
      </w:divBdr>
      <w:divsChild>
        <w:div w:id="146211982">
          <w:marLeft w:val="0"/>
          <w:marRight w:val="0"/>
          <w:marTop w:val="0"/>
          <w:marBottom w:val="0"/>
          <w:divBdr>
            <w:top w:val="none" w:sz="0" w:space="0" w:color="auto"/>
            <w:left w:val="none" w:sz="0" w:space="0" w:color="auto"/>
            <w:bottom w:val="none" w:sz="0" w:space="0" w:color="auto"/>
            <w:right w:val="none" w:sz="0" w:space="0" w:color="auto"/>
          </w:divBdr>
        </w:div>
        <w:div w:id="1345471710">
          <w:marLeft w:val="0"/>
          <w:marRight w:val="0"/>
          <w:marTop w:val="0"/>
          <w:marBottom w:val="0"/>
          <w:divBdr>
            <w:top w:val="none" w:sz="0" w:space="0" w:color="auto"/>
            <w:left w:val="none" w:sz="0" w:space="0" w:color="auto"/>
            <w:bottom w:val="none" w:sz="0" w:space="0" w:color="auto"/>
            <w:right w:val="none" w:sz="0" w:space="0" w:color="auto"/>
          </w:divBdr>
        </w:div>
        <w:div w:id="192155861">
          <w:marLeft w:val="0"/>
          <w:marRight w:val="0"/>
          <w:marTop w:val="0"/>
          <w:marBottom w:val="0"/>
          <w:divBdr>
            <w:top w:val="none" w:sz="0" w:space="0" w:color="auto"/>
            <w:left w:val="none" w:sz="0" w:space="0" w:color="auto"/>
            <w:bottom w:val="none" w:sz="0" w:space="0" w:color="auto"/>
            <w:right w:val="none" w:sz="0" w:space="0" w:color="auto"/>
          </w:divBdr>
        </w:div>
        <w:div w:id="974027294">
          <w:marLeft w:val="0"/>
          <w:marRight w:val="0"/>
          <w:marTop w:val="0"/>
          <w:marBottom w:val="0"/>
          <w:divBdr>
            <w:top w:val="none" w:sz="0" w:space="0" w:color="auto"/>
            <w:left w:val="none" w:sz="0" w:space="0" w:color="auto"/>
            <w:bottom w:val="none" w:sz="0" w:space="0" w:color="auto"/>
            <w:right w:val="none" w:sz="0" w:space="0" w:color="auto"/>
          </w:divBdr>
        </w:div>
        <w:div w:id="84546446">
          <w:marLeft w:val="0"/>
          <w:marRight w:val="0"/>
          <w:marTop w:val="0"/>
          <w:marBottom w:val="0"/>
          <w:divBdr>
            <w:top w:val="none" w:sz="0" w:space="0" w:color="auto"/>
            <w:left w:val="none" w:sz="0" w:space="0" w:color="auto"/>
            <w:bottom w:val="none" w:sz="0" w:space="0" w:color="auto"/>
            <w:right w:val="none" w:sz="0" w:space="0" w:color="auto"/>
          </w:divBdr>
        </w:div>
        <w:div w:id="753667714">
          <w:marLeft w:val="0"/>
          <w:marRight w:val="0"/>
          <w:marTop w:val="0"/>
          <w:marBottom w:val="0"/>
          <w:divBdr>
            <w:top w:val="none" w:sz="0" w:space="0" w:color="auto"/>
            <w:left w:val="none" w:sz="0" w:space="0" w:color="auto"/>
            <w:bottom w:val="none" w:sz="0" w:space="0" w:color="auto"/>
            <w:right w:val="none" w:sz="0" w:space="0" w:color="auto"/>
          </w:divBdr>
        </w:div>
        <w:div w:id="660546881">
          <w:marLeft w:val="0"/>
          <w:marRight w:val="0"/>
          <w:marTop w:val="0"/>
          <w:marBottom w:val="0"/>
          <w:divBdr>
            <w:top w:val="none" w:sz="0" w:space="0" w:color="auto"/>
            <w:left w:val="none" w:sz="0" w:space="0" w:color="auto"/>
            <w:bottom w:val="none" w:sz="0" w:space="0" w:color="auto"/>
            <w:right w:val="none" w:sz="0" w:space="0" w:color="auto"/>
          </w:divBdr>
        </w:div>
        <w:div w:id="1414202714">
          <w:marLeft w:val="0"/>
          <w:marRight w:val="0"/>
          <w:marTop w:val="0"/>
          <w:marBottom w:val="0"/>
          <w:divBdr>
            <w:top w:val="none" w:sz="0" w:space="0" w:color="auto"/>
            <w:left w:val="none" w:sz="0" w:space="0" w:color="auto"/>
            <w:bottom w:val="none" w:sz="0" w:space="0" w:color="auto"/>
            <w:right w:val="none" w:sz="0" w:space="0" w:color="auto"/>
          </w:divBdr>
        </w:div>
        <w:div w:id="1408192462">
          <w:marLeft w:val="0"/>
          <w:marRight w:val="0"/>
          <w:marTop w:val="0"/>
          <w:marBottom w:val="0"/>
          <w:divBdr>
            <w:top w:val="none" w:sz="0" w:space="0" w:color="auto"/>
            <w:left w:val="none" w:sz="0" w:space="0" w:color="auto"/>
            <w:bottom w:val="none" w:sz="0" w:space="0" w:color="auto"/>
            <w:right w:val="none" w:sz="0" w:space="0" w:color="auto"/>
          </w:divBdr>
        </w:div>
        <w:div w:id="656302986">
          <w:marLeft w:val="0"/>
          <w:marRight w:val="0"/>
          <w:marTop w:val="0"/>
          <w:marBottom w:val="0"/>
          <w:divBdr>
            <w:top w:val="none" w:sz="0" w:space="0" w:color="auto"/>
            <w:left w:val="none" w:sz="0" w:space="0" w:color="auto"/>
            <w:bottom w:val="none" w:sz="0" w:space="0" w:color="auto"/>
            <w:right w:val="none" w:sz="0" w:space="0" w:color="auto"/>
          </w:divBdr>
        </w:div>
        <w:div w:id="1177616494">
          <w:marLeft w:val="0"/>
          <w:marRight w:val="0"/>
          <w:marTop w:val="0"/>
          <w:marBottom w:val="0"/>
          <w:divBdr>
            <w:top w:val="none" w:sz="0" w:space="0" w:color="auto"/>
            <w:left w:val="none" w:sz="0" w:space="0" w:color="auto"/>
            <w:bottom w:val="none" w:sz="0" w:space="0" w:color="auto"/>
            <w:right w:val="none" w:sz="0" w:space="0" w:color="auto"/>
          </w:divBdr>
        </w:div>
        <w:div w:id="377314242">
          <w:marLeft w:val="0"/>
          <w:marRight w:val="0"/>
          <w:marTop w:val="0"/>
          <w:marBottom w:val="0"/>
          <w:divBdr>
            <w:top w:val="none" w:sz="0" w:space="0" w:color="auto"/>
            <w:left w:val="none" w:sz="0" w:space="0" w:color="auto"/>
            <w:bottom w:val="none" w:sz="0" w:space="0" w:color="auto"/>
            <w:right w:val="none" w:sz="0" w:space="0" w:color="auto"/>
          </w:divBdr>
        </w:div>
        <w:div w:id="1461344016">
          <w:marLeft w:val="0"/>
          <w:marRight w:val="0"/>
          <w:marTop w:val="0"/>
          <w:marBottom w:val="0"/>
          <w:divBdr>
            <w:top w:val="none" w:sz="0" w:space="0" w:color="auto"/>
            <w:left w:val="none" w:sz="0" w:space="0" w:color="auto"/>
            <w:bottom w:val="none" w:sz="0" w:space="0" w:color="auto"/>
            <w:right w:val="none" w:sz="0" w:space="0" w:color="auto"/>
          </w:divBdr>
        </w:div>
        <w:div w:id="579490445">
          <w:marLeft w:val="0"/>
          <w:marRight w:val="0"/>
          <w:marTop w:val="0"/>
          <w:marBottom w:val="0"/>
          <w:divBdr>
            <w:top w:val="none" w:sz="0" w:space="0" w:color="auto"/>
            <w:left w:val="none" w:sz="0" w:space="0" w:color="auto"/>
            <w:bottom w:val="none" w:sz="0" w:space="0" w:color="auto"/>
            <w:right w:val="none" w:sz="0" w:space="0" w:color="auto"/>
          </w:divBdr>
        </w:div>
        <w:div w:id="430707003">
          <w:marLeft w:val="0"/>
          <w:marRight w:val="0"/>
          <w:marTop w:val="0"/>
          <w:marBottom w:val="0"/>
          <w:divBdr>
            <w:top w:val="none" w:sz="0" w:space="0" w:color="auto"/>
            <w:left w:val="none" w:sz="0" w:space="0" w:color="auto"/>
            <w:bottom w:val="none" w:sz="0" w:space="0" w:color="auto"/>
            <w:right w:val="none" w:sz="0" w:space="0" w:color="auto"/>
          </w:divBdr>
        </w:div>
        <w:div w:id="283081279">
          <w:marLeft w:val="0"/>
          <w:marRight w:val="0"/>
          <w:marTop w:val="0"/>
          <w:marBottom w:val="0"/>
          <w:divBdr>
            <w:top w:val="none" w:sz="0" w:space="0" w:color="auto"/>
            <w:left w:val="none" w:sz="0" w:space="0" w:color="auto"/>
            <w:bottom w:val="none" w:sz="0" w:space="0" w:color="auto"/>
            <w:right w:val="none" w:sz="0" w:space="0" w:color="auto"/>
          </w:divBdr>
        </w:div>
        <w:div w:id="1693993504">
          <w:marLeft w:val="0"/>
          <w:marRight w:val="0"/>
          <w:marTop w:val="0"/>
          <w:marBottom w:val="0"/>
          <w:divBdr>
            <w:top w:val="none" w:sz="0" w:space="0" w:color="auto"/>
            <w:left w:val="none" w:sz="0" w:space="0" w:color="auto"/>
            <w:bottom w:val="none" w:sz="0" w:space="0" w:color="auto"/>
            <w:right w:val="none" w:sz="0" w:space="0" w:color="auto"/>
          </w:divBdr>
        </w:div>
        <w:div w:id="973406387">
          <w:marLeft w:val="0"/>
          <w:marRight w:val="0"/>
          <w:marTop w:val="0"/>
          <w:marBottom w:val="0"/>
          <w:divBdr>
            <w:top w:val="none" w:sz="0" w:space="0" w:color="auto"/>
            <w:left w:val="none" w:sz="0" w:space="0" w:color="auto"/>
            <w:bottom w:val="none" w:sz="0" w:space="0" w:color="auto"/>
            <w:right w:val="none" w:sz="0" w:space="0" w:color="auto"/>
          </w:divBdr>
        </w:div>
        <w:div w:id="1705209242">
          <w:marLeft w:val="0"/>
          <w:marRight w:val="0"/>
          <w:marTop w:val="0"/>
          <w:marBottom w:val="0"/>
          <w:divBdr>
            <w:top w:val="none" w:sz="0" w:space="0" w:color="auto"/>
            <w:left w:val="none" w:sz="0" w:space="0" w:color="auto"/>
            <w:bottom w:val="none" w:sz="0" w:space="0" w:color="auto"/>
            <w:right w:val="none" w:sz="0" w:space="0" w:color="auto"/>
          </w:divBdr>
        </w:div>
        <w:div w:id="1213730829">
          <w:marLeft w:val="0"/>
          <w:marRight w:val="0"/>
          <w:marTop w:val="0"/>
          <w:marBottom w:val="0"/>
          <w:divBdr>
            <w:top w:val="none" w:sz="0" w:space="0" w:color="auto"/>
            <w:left w:val="none" w:sz="0" w:space="0" w:color="auto"/>
            <w:bottom w:val="none" w:sz="0" w:space="0" w:color="auto"/>
            <w:right w:val="none" w:sz="0" w:space="0" w:color="auto"/>
          </w:divBdr>
        </w:div>
        <w:div w:id="1054163565">
          <w:marLeft w:val="0"/>
          <w:marRight w:val="0"/>
          <w:marTop w:val="0"/>
          <w:marBottom w:val="0"/>
          <w:divBdr>
            <w:top w:val="none" w:sz="0" w:space="0" w:color="auto"/>
            <w:left w:val="none" w:sz="0" w:space="0" w:color="auto"/>
            <w:bottom w:val="none" w:sz="0" w:space="0" w:color="auto"/>
            <w:right w:val="none" w:sz="0" w:space="0" w:color="auto"/>
          </w:divBdr>
        </w:div>
        <w:div w:id="2057848953">
          <w:marLeft w:val="0"/>
          <w:marRight w:val="0"/>
          <w:marTop w:val="0"/>
          <w:marBottom w:val="0"/>
          <w:divBdr>
            <w:top w:val="none" w:sz="0" w:space="0" w:color="auto"/>
            <w:left w:val="none" w:sz="0" w:space="0" w:color="auto"/>
            <w:bottom w:val="none" w:sz="0" w:space="0" w:color="auto"/>
            <w:right w:val="none" w:sz="0" w:space="0" w:color="auto"/>
          </w:divBdr>
        </w:div>
        <w:div w:id="1547764102">
          <w:marLeft w:val="0"/>
          <w:marRight w:val="0"/>
          <w:marTop w:val="0"/>
          <w:marBottom w:val="0"/>
          <w:divBdr>
            <w:top w:val="none" w:sz="0" w:space="0" w:color="auto"/>
            <w:left w:val="none" w:sz="0" w:space="0" w:color="auto"/>
            <w:bottom w:val="none" w:sz="0" w:space="0" w:color="auto"/>
            <w:right w:val="none" w:sz="0" w:space="0" w:color="auto"/>
          </w:divBdr>
        </w:div>
        <w:div w:id="104350077">
          <w:marLeft w:val="0"/>
          <w:marRight w:val="0"/>
          <w:marTop w:val="0"/>
          <w:marBottom w:val="0"/>
          <w:divBdr>
            <w:top w:val="none" w:sz="0" w:space="0" w:color="auto"/>
            <w:left w:val="none" w:sz="0" w:space="0" w:color="auto"/>
            <w:bottom w:val="none" w:sz="0" w:space="0" w:color="auto"/>
            <w:right w:val="none" w:sz="0" w:space="0" w:color="auto"/>
          </w:divBdr>
        </w:div>
        <w:div w:id="1739548575">
          <w:marLeft w:val="0"/>
          <w:marRight w:val="0"/>
          <w:marTop w:val="0"/>
          <w:marBottom w:val="0"/>
          <w:divBdr>
            <w:top w:val="none" w:sz="0" w:space="0" w:color="auto"/>
            <w:left w:val="none" w:sz="0" w:space="0" w:color="auto"/>
            <w:bottom w:val="none" w:sz="0" w:space="0" w:color="auto"/>
            <w:right w:val="none" w:sz="0" w:space="0" w:color="auto"/>
          </w:divBdr>
        </w:div>
        <w:div w:id="1714110393">
          <w:marLeft w:val="0"/>
          <w:marRight w:val="0"/>
          <w:marTop w:val="0"/>
          <w:marBottom w:val="0"/>
          <w:divBdr>
            <w:top w:val="none" w:sz="0" w:space="0" w:color="auto"/>
            <w:left w:val="none" w:sz="0" w:space="0" w:color="auto"/>
            <w:bottom w:val="none" w:sz="0" w:space="0" w:color="auto"/>
            <w:right w:val="none" w:sz="0" w:space="0" w:color="auto"/>
          </w:divBdr>
        </w:div>
        <w:div w:id="1005985650">
          <w:marLeft w:val="0"/>
          <w:marRight w:val="0"/>
          <w:marTop w:val="0"/>
          <w:marBottom w:val="0"/>
          <w:divBdr>
            <w:top w:val="none" w:sz="0" w:space="0" w:color="auto"/>
            <w:left w:val="none" w:sz="0" w:space="0" w:color="auto"/>
            <w:bottom w:val="none" w:sz="0" w:space="0" w:color="auto"/>
            <w:right w:val="none" w:sz="0" w:space="0" w:color="auto"/>
          </w:divBdr>
        </w:div>
        <w:div w:id="2094038384">
          <w:marLeft w:val="0"/>
          <w:marRight w:val="0"/>
          <w:marTop w:val="0"/>
          <w:marBottom w:val="0"/>
          <w:divBdr>
            <w:top w:val="none" w:sz="0" w:space="0" w:color="auto"/>
            <w:left w:val="none" w:sz="0" w:space="0" w:color="auto"/>
            <w:bottom w:val="none" w:sz="0" w:space="0" w:color="auto"/>
            <w:right w:val="none" w:sz="0" w:space="0" w:color="auto"/>
          </w:divBdr>
        </w:div>
        <w:div w:id="1531532289">
          <w:marLeft w:val="0"/>
          <w:marRight w:val="0"/>
          <w:marTop w:val="0"/>
          <w:marBottom w:val="0"/>
          <w:divBdr>
            <w:top w:val="none" w:sz="0" w:space="0" w:color="auto"/>
            <w:left w:val="none" w:sz="0" w:space="0" w:color="auto"/>
            <w:bottom w:val="none" w:sz="0" w:space="0" w:color="auto"/>
            <w:right w:val="none" w:sz="0" w:space="0" w:color="auto"/>
          </w:divBdr>
        </w:div>
        <w:div w:id="1114716989">
          <w:marLeft w:val="0"/>
          <w:marRight w:val="0"/>
          <w:marTop w:val="0"/>
          <w:marBottom w:val="0"/>
          <w:divBdr>
            <w:top w:val="none" w:sz="0" w:space="0" w:color="auto"/>
            <w:left w:val="none" w:sz="0" w:space="0" w:color="auto"/>
            <w:bottom w:val="none" w:sz="0" w:space="0" w:color="auto"/>
            <w:right w:val="none" w:sz="0" w:space="0" w:color="auto"/>
          </w:divBdr>
        </w:div>
        <w:div w:id="929503648">
          <w:marLeft w:val="0"/>
          <w:marRight w:val="0"/>
          <w:marTop w:val="0"/>
          <w:marBottom w:val="0"/>
          <w:divBdr>
            <w:top w:val="none" w:sz="0" w:space="0" w:color="auto"/>
            <w:left w:val="none" w:sz="0" w:space="0" w:color="auto"/>
            <w:bottom w:val="none" w:sz="0" w:space="0" w:color="auto"/>
            <w:right w:val="none" w:sz="0" w:space="0" w:color="auto"/>
          </w:divBdr>
        </w:div>
        <w:div w:id="587924346">
          <w:marLeft w:val="0"/>
          <w:marRight w:val="0"/>
          <w:marTop w:val="0"/>
          <w:marBottom w:val="0"/>
          <w:divBdr>
            <w:top w:val="none" w:sz="0" w:space="0" w:color="auto"/>
            <w:left w:val="none" w:sz="0" w:space="0" w:color="auto"/>
            <w:bottom w:val="none" w:sz="0" w:space="0" w:color="auto"/>
            <w:right w:val="none" w:sz="0" w:space="0" w:color="auto"/>
          </w:divBdr>
        </w:div>
        <w:div w:id="1982885658">
          <w:marLeft w:val="0"/>
          <w:marRight w:val="0"/>
          <w:marTop w:val="0"/>
          <w:marBottom w:val="0"/>
          <w:divBdr>
            <w:top w:val="none" w:sz="0" w:space="0" w:color="auto"/>
            <w:left w:val="none" w:sz="0" w:space="0" w:color="auto"/>
            <w:bottom w:val="none" w:sz="0" w:space="0" w:color="auto"/>
            <w:right w:val="none" w:sz="0" w:space="0" w:color="auto"/>
          </w:divBdr>
        </w:div>
        <w:div w:id="1363365885">
          <w:marLeft w:val="0"/>
          <w:marRight w:val="0"/>
          <w:marTop w:val="0"/>
          <w:marBottom w:val="0"/>
          <w:divBdr>
            <w:top w:val="none" w:sz="0" w:space="0" w:color="auto"/>
            <w:left w:val="none" w:sz="0" w:space="0" w:color="auto"/>
            <w:bottom w:val="none" w:sz="0" w:space="0" w:color="auto"/>
            <w:right w:val="none" w:sz="0" w:space="0" w:color="auto"/>
          </w:divBdr>
        </w:div>
        <w:div w:id="1332103792">
          <w:marLeft w:val="0"/>
          <w:marRight w:val="0"/>
          <w:marTop w:val="0"/>
          <w:marBottom w:val="0"/>
          <w:divBdr>
            <w:top w:val="none" w:sz="0" w:space="0" w:color="auto"/>
            <w:left w:val="none" w:sz="0" w:space="0" w:color="auto"/>
            <w:bottom w:val="none" w:sz="0" w:space="0" w:color="auto"/>
            <w:right w:val="none" w:sz="0" w:space="0" w:color="auto"/>
          </w:divBdr>
        </w:div>
        <w:div w:id="1141966518">
          <w:marLeft w:val="0"/>
          <w:marRight w:val="0"/>
          <w:marTop w:val="0"/>
          <w:marBottom w:val="0"/>
          <w:divBdr>
            <w:top w:val="none" w:sz="0" w:space="0" w:color="auto"/>
            <w:left w:val="none" w:sz="0" w:space="0" w:color="auto"/>
            <w:bottom w:val="none" w:sz="0" w:space="0" w:color="auto"/>
            <w:right w:val="none" w:sz="0" w:space="0" w:color="auto"/>
          </w:divBdr>
        </w:div>
        <w:div w:id="98379563">
          <w:marLeft w:val="0"/>
          <w:marRight w:val="0"/>
          <w:marTop w:val="0"/>
          <w:marBottom w:val="0"/>
          <w:divBdr>
            <w:top w:val="none" w:sz="0" w:space="0" w:color="auto"/>
            <w:left w:val="none" w:sz="0" w:space="0" w:color="auto"/>
            <w:bottom w:val="none" w:sz="0" w:space="0" w:color="auto"/>
            <w:right w:val="none" w:sz="0" w:space="0" w:color="auto"/>
          </w:divBdr>
        </w:div>
        <w:div w:id="780533939">
          <w:marLeft w:val="0"/>
          <w:marRight w:val="0"/>
          <w:marTop w:val="0"/>
          <w:marBottom w:val="0"/>
          <w:divBdr>
            <w:top w:val="none" w:sz="0" w:space="0" w:color="auto"/>
            <w:left w:val="none" w:sz="0" w:space="0" w:color="auto"/>
            <w:bottom w:val="none" w:sz="0" w:space="0" w:color="auto"/>
            <w:right w:val="none" w:sz="0" w:space="0" w:color="auto"/>
          </w:divBdr>
        </w:div>
        <w:div w:id="1560746780">
          <w:marLeft w:val="0"/>
          <w:marRight w:val="0"/>
          <w:marTop w:val="0"/>
          <w:marBottom w:val="0"/>
          <w:divBdr>
            <w:top w:val="none" w:sz="0" w:space="0" w:color="auto"/>
            <w:left w:val="none" w:sz="0" w:space="0" w:color="auto"/>
            <w:bottom w:val="none" w:sz="0" w:space="0" w:color="auto"/>
            <w:right w:val="none" w:sz="0" w:space="0" w:color="auto"/>
          </w:divBdr>
        </w:div>
        <w:div w:id="19555718">
          <w:marLeft w:val="0"/>
          <w:marRight w:val="0"/>
          <w:marTop w:val="0"/>
          <w:marBottom w:val="0"/>
          <w:divBdr>
            <w:top w:val="none" w:sz="0" w:space="0" w:color="auto"/>
            <w:left w:val="none" w:sz="0" w:space="0" w:color="auto"/>
            <w:bottom w:val="none" w:sz="0" w:space="0" w:color="auto"/>
            <w:right w:val="none" w:sz="0" w:space="0" w:color="auto"/>
          </w:divBdr>
        </w:div>
        <w:div w:id="1811434007">
          <w:marLeft w:val="0"/>
          <w:marRight w:val="0"/>
          <w:marTop w:val="0"/>
          <w:marBottom w:val="0"/>
          <w:divBdr>
            <w:top w:val="none" w:sz="0" w:space="0" w:color="auto"/>
            <w:left w:val="none" w:sz="0" w:space="0" w:color="auto"/>
            <w:bottom w:val="none" w:sz="0" w:space="0" w:color="auto"/>
            <w:right w:val="none" w:sz="0" w:space="0" w:color="auto"/>
          </w:divBdr>
        </w:div>
        <w:div w:id="2037612373">
          <w:marLeft w:val="0"/>
          <w:marRight w:val="0"/>
          <w:marTop w:val="0"/>
          <w:marBottom w:val="0"/>
          <w:divBdr>
            <w:top w:val="none" w:sz="0" w:space="0" w:color="auto"/>
            <w:left w:val="none" w:sz="0" w:space="0" w:color="auto"/>
            <w:bottom w:val="none" w:sz="0" w:space="0" w:color="auto"/>
            <w:right w:val="none" w:sz="0" w:space="0" w:color="auto"/>
          </w:divBdr>
        </w:div>
        <w:div w:id="405108842">
          <w:marLeft w:val="0"/>
          <w:marRight w:val="0"/>
          <w:marTop w:val="0"/>
          <w:marBottom w:val="0"/>
          <w:divBdr>
            <w:top w:val="none" w:sz="0" w:space="0" w:color="auto"/>
            <w:left w:val="none" w:sz="0" w:space="0" w:color="auto"/>
            <w:bottom w:val="none" w:sz="0" w:space="0" w:color="auto"/>
            <w:right w:val="none" w:sz="0" w:space="0" w:color="auto"/>
          </w:divBdr>
        </w:div>
        <w:div w:id="508370628">
          <w:marLeft w:val="0"/>
          <w:marRight w:val="0"/>
          <w:marTop w:val="0"/>
          <w:marBottom w:val="0"/>
          <w:divBdr>
            <w:top w:val="none" w:sz="0" w:space="0" w:color="auto"/>
            <w:left w:val="none" w:sz="0" w:space="0" w:color="auto"/>
            <w:bottom w:val="none" w:sz="0" w:space="0" w:color="auto"/>
            <w:right w:val="none" w:sz="0" w:space="0" w:color="auto"/>
          </w:divBdr>
        </w:div>
      </w:divsChild>
    </w:div>
    <w:div w:id="1355040709">
      <w:bodyDiv w:val="1"/>
      <w:marLeft w:val="0"/>
      <w:marRight w:val="0"/>
      <w:marTop w:val="0"/>
      <w:marBottom w:val="0"/>
      <w:divBdr>
        <w:top w:val="none" w:sz="0" w:space="0" w:color="auto"/>
        <w:left w:val="none" w:sz="0" w:space="0" w:color="auto"/>
        <w:bottom w:val="none" w:sz="0" w:space="0" w:color="auto"/>
        <w:right w:val="none" w:sz="0" w:space="0" w:color="auto"/>
      </w:divBdr>
    </w:div>
    <w:div w:id="1381786242">
      <w:bodyDiv w:val="1"/>
      <w:marLeft w:val="0"/>
      <w:marRight w:val="0"/>
      <w:marTop w:val="0"/>
      <w:marBottom w:val="0"/>
      <w:divBdr>
        <w:top w:val="none" w:sz="0" w:space="0" w:color="auto"/>
        <w:left w:val="none" w:sz="0" w:space="0" w:color="auto"/>
        <w:bottom w:val="none" w:sz="0" w:space="0" w:color="auto"/>
        <w:right w:val="none" w:sz="0" w:space="0" w:color="auto"/>
      </w:divBdr>
    </w:div>
    <w:div w:id="1428816896">
      <w:bodyDiv w:val="1"/>
      <w:marLeft w:val="0"/>
      <w:marRight w:val="0"/>
      <w:marTop w:val="0"/>
      <w:marBottom w:val="0"/>
      <w:divBdr>
        <w:top w:val="none" w:sz="0" w:space="0" w:color="auto"/>
        <w:left w:val="none" w:sz="0" w:space="0" w:color="auto"/>
        <w:bottom w:val="none" w:sz="0" w:space="0" w:color="auto"/>
        <w:right w:val="none" w:sz="0" w:space="0" w:color="auto"/>
      </w:divBdr>
    </w:div>
    <w:div w:id="1457871725">
      <w:bodyDiv w:val="1"/>
      <w:marLeft w:val="0"/>
      <w:marRight w:val="0"/>
      <w:marTop w:val="0"/>
      <w:marBottom w:val="0"/>
      <w:divBdr>
        <w:top w:val="none" w:sz="0" w:space="0" w:color="auto"/>
        <w:left w:val="none" w:sz="0" w:space="0" w:color="auto"/>
        <w:bottom w:val="none" w:sz="0" w:space="0" w:color="auto"/>
        <w:right w:val="none" w:sz="0" w:space="0" w:color="auto"/>
      </w:divBdr>
    </w:div>
    <w:div w:id="1644391383">
      <w:bodyDiv w:val="1"/>
      <w:marLeft w:val="0"/>
      <w:marRight w:val="0"/>
      <w:marTop w:val="0"/>
      <w:marBottom w:val="0"/>
      <w:divBdr>
        <w:top w:val="none" w:sz="0" w:space="0" w:color="auto"/>
        <w:left w:val="none" w:sz="0" w:space="0" w:color="auto"/>
        <w:bottom w:val="none" w:sz="0" w:space="0" w:color="auto"/>
        <w:right w:val="none" w:sz="0" w:space="0" w:color="auto"/>
      </w:divBdr>
    </w:div>
    <w:div w:id="1654677622">
      <w:bodyDiv w:val="1"/>
      <w:marLeft w:val="0"/>
      <w:marRight w:val="0"/>
      <w:marTop w:val="0"/>
      <w:marBottom w:val="0"/>
      <w:divBdr>
        <w:top w:val="none" w:sz="0" w:space="0" w:color="auto"/>
        <w:left w:val="none" w:sz="0" w:space="0" w:color="auto"/>
        <w:bottom w:val="none" w:sz="0" w:space="0" w:color="auto"/>
        <w:right w:val="none" w:sz="0" w:space="0" w:color="auto"/>
      </w:divBdr>
    </w:div>
    <w:div w:id="1673725930">
      <w:bodyDiv w:val="1"/>
      <w:marLeft w:val="0"/>
      <w:marRight w:val="0"/>
      <w:marTop w:val="0"/>
      <w:marBottom w:val="0"/>
      <w:divBdr>
        <w:top w:val="none" w:sz="0" w:space="0" w:color="auto"/>
        <w:left w:val="none" w:sz="0" w:space="0" w:color="auto"/>
        <w:bottom w:val="none" w:sz="0" w:space="0" w:color="auto"/>
        <w:right w:val="none" w:sz="0" w:space="0" w:color="auto"/>
      </w:divBdr>
    </w:div>
    <w:div w:id="1734309697">
      <w:bodyDiv w:val="1"/>
      <w:marLeft w:val="0"/>
      <w:marRight w:val="0"/>
      <w:marTop w:val="0"/>
      <w:marBottom w:val="0"/>
      <w:divBdr>
        <w:top w:val="none" w:sz="0" w:space="0" w:color="auto"/>
        <w:left w:val="none" w:sz="0" w:space="0" w:color="auto"/>
        <w:bottom w:val="none" w:sz="0" w:space="0" w:color="auto"/>
        <w:right w:val="none" w:sz="0" w:space="0" w:color="auto"/>
      </w:divBdr>
    </w:div>
    <w:div w:id="1758480380">
      <w:bodyDiv w:val="1"/>
      <w:marLeft w:val="0"/>
      <w:marRight w:val="0"/>
      <w:marTop w:val="0"/>
      <w:marBottom w:val="0"/>
      <w:divBdr>
        <w:top w:val="none" w:sz="0" w:space="0" w:color="auto"/>
        <w:left w:val="none" w:sz="0" w:space="0" w:color="auto"/>
        <w:bottom w:val="none" w:sz="0" w:space="0" w:color="auto"/>
        <w:right w:val="none" w:sz="0" w:space="0" w:color="auto"/>
      </w:divBdr>
    </w:div>
    <w:div w:id="1848054265">
      <w:bodyDiv w:val="1"/>
      <w:marLeft w:val="0"/>
      <w:marRight w:val="0"/>
      <w:marTop w:val="0"/>
      <w:marBottom w:val="0"/>
      <w:divBdr>
        <w:top w:val="none" w:sz="0" w:space="0" w:color="auto"/>
        <w:left w:val="none" w:sz="0" w:space="0" w:color="auto"/>
        <w:bottom w:val="none" w:sz="0" w:space="0" w:color="auto"/>
        <w:right w:val="none" w:sz="0" w:space="0" w:color="auto"/>
      </w:divBdr>
    </w:div>
    <w:div w:id="1932658459">
      <w:bodyDiv w:val="1"/>
      <w:marLeft w:val="0"/>
      <w:marRight w:val="0"/>
      <w:marTop w:val="0"/>
      <w:marBottom w:val="0"/>
      <w:divBdr>
        <w:top w:val="none" w:sz="0" w:space="0" w:color="auto"/>
        <w:left w:val="none" w:sz="0" w:space="0" w:color="auto"/>
        <w:bottom w:val="none" w:sz="0" w:space="0" w:color="auto"/>
        <w:right w:val="none" w:sz="0" w:space="0" w:color="auto"/>
      </w:divBdr>
    </w:div>
    <w:div w:id="20039238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footer" Target="footer3.xml"/><Relationship Id="rId16" Type="http://schemas.openxmlformats.org/officeDocument/2006/relationships/footer" Target="footer4.xml"/><Relationship Id="rId17" Type="http://schemas.openxmlformats.org/officeDocument/2006/relationships/footer" Target="footer5.xml"/><Relationship Id="rId18" Type="http://schemas.openxmlformats.org/officeDocument/2006/relationships/footer" Target="footer6.xml"/><Relationship Id="rId19" Type="http://schemas.openxmlformats.org/officeDocument/2006/relationships/image" Target="media/image6.PNG"/><Relationship Id="rId63" Type="http://schemas.openxmlformats.org/officeDocument/2006/relationships/image" Target="media/image31.jpeg"/><Relationship Id="rId64" Type="http://schemas.openxmlformats.org/officeDocument/2006/relationships/image" Target="media/image32.jpeg"/><Relationship Id="rId65" Type="http://schemas.microsoft.com/office/2007/relationships/hdphoto" Target="media/hdphoto7.wdp"/><Relationship Id="rId66" Type="http://schemas.openxmlformats.org/officeDocument/2006/relationships/footer" Target="footer7.xml"/><Relationship Id="rId67" Type="http://schemas.openxmlformats.org/officeDocument/2006/relationships/footer" Target="footer8.xml"/><Relationship Id="rId68" Type="http://schemas.openxmlformats.org/officeDocument/2006/relationships/footer" Target="footer9.xml"/><Relationship Id="rId69" Type="http://schemas.openxmlformats.org/officeDocument/2006/relationships/image" Target="media/image33.PNG"/><Relationship Id="rId50" Type="http://schemas.openxmlformats.org/officeDocument/2006/relationships/diagramColors" Target="diagrams/colors1.xml"/><Relationship Id="rId51" Type="http://schemas.microsoft.com/office/2007/relationships/diagramDrawing" Target="diagrams/drawing1.xml"/><Relationship Id="rId52" Type="http://schemas.openxmlformats.org/officeDocument/2006/relationships/diagramData" Target="diagrams/data2.xml"/><Relationship Id="rId53" Type="http://schemas.openxmlformats.org/officeDocument/2006/relationships/diagramLayout" Target="diagrams/layout2.xml"/><Relationship Id="rId54" Type="http://schemas.openxmlformats.org/officeDocument/2006/relationships/diagramQuickStyle" Target="diagrams/quickStyle2.xml"/><Relationship Id="rId55" Type="http://schemas.openxmlformats.org/officeDocument/2006/relationships/diagramColors" Target="diagrams/colors2.xml"/><Relationship Id="rId56" Type="http://schemas.microsoft.com/office/2007/relationships/diagramDrawing" Target="diagrams/drawing2.xml"/><Relationship Id="rId57" Type="http://schemas.openxmlformats.org/officeDocument/2006/relationships/image" Target="media/image25.jpg"/><Relationship Id="rId58" Type="http://schemas.openxmlformats.org/officeDocument/2006/relationships/image" Target="media/image26.jpg"/><Relationship Id="rId59" Type="http://schemas.openxmlformats.org/officeDocument/2006/relationships/image" Target="media/image27.jpg"/><Relationship Id="rId40" Type="http://schemas.openxmlformats.org/officeDocument/2006/relationships/image" Target="media/image21.png"/><Relationship Id="rId41" Type="http://schemas.microsoft.com/office/2007/relationships/hdphoto" Target="media/hdphoto4.wdp"/><Relationship Id="rId42" Type="http://schemas.openxmlformats.org/officeDocument/2006/relationships/image" Target="media/image22.png"/><Relationship Id="rId43" Type="http://schemas.microsoft.com/office/2007/relationships/hdphoto" Target="media/hdphoto5.wdp"/><Relationship Id="rId44" Type="http://schemas.openxmlformats.org/officeDocument/2006/relationships/image" Target="media/image23.png"/><Relationship Id="rId45" Type="http://schemas.microsoft.com/office/2007/relationships/hdphoto" Target="media/hdphoto6.wdp"/><Relationship Id="rId46" Type="http://schemas.openxmlformats.org/officeDocument/2006/relationships/image" Target="media/image24.jpeg"/><Relationship Id="rId47" Type="http://schemas.openxmlformats.org/officeDocument/2006/relationships/diagramData" Target="diagrams/data1.xml"/><Relationship Id="rId48" Type="http://schemas.openxmlformats.org/officeDocument/2006/relationships/diagramLayout" Target="diagrams/layout1.xml"/><Relationship Id="rId49" Type="http://schemas.openxmlformats.org/officeDocument/2006/relationships/diagramQuickStyle" Target="diagrams/quickStyl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gif"/><Relationship Id="rId30" Type="http://schemas.openxmlformats.org/officeDocument/2006/relationships/image" Target="media/image14.png"/><Relationship Id="rId31" Type="http://schemas.microsoft.com/office/2007/relationships/hdphoto" Target="media/hdphoto2.wdp"/><Relationship Id="rId32" Type="http://schemas.openxmlformats.org/officeDocument/2006/relationships/image" Target="media/image15.png"/><Relationship Id="rId33" Type="http://schemas.microsoft.com/office/2007/relationships/hdphoto" Target="media/hdphoto3.wdp"/><Relationship Id="rId34" Type="http://schemas.openxmlformats.org/officeDocument/2006/relationships/image" Target="media/image16.PNG"/><Relationship Id="rId35" Type="http://schemas.openxmlformats.org/officeDocument/2006/relationships/image" Target="media/image17.png"/><Relationship Id="rId36" Type="http://schemas.openxmlformats.org/officeDocument/2006/relationships/image" Target="media/image18.png"/><Relationship Id="rId37" Type="http://schemas.openxmlformats.org/officeDocument/2006/relationships/image" Target="media/image19.png"/><Relationship Id="rId38" Type="http://schemas.openxmlformats.org/officeDocument/2006/relationships/chart" Target="charts/chart1.xml"/><Relationship Id="rId39" Type="http://schemas.openxmlformats.org/officeDocument/2006/relationships/image" Target="media/image20.jpeg"/><Relationship Id="rId80" Type="http://schemas.openxmlformats.org/officeDocument/2006/relationships/image" Target="media/image44.PNG"/><Relationship Id="rId81" Type="http://schemas.openxmlformats.org/officeDocument/2006/relationships/footer" Target="footer10.xml"/><Relationship Id="rId82" Type="http://schemas.openxmlformats.org/officeDocument/2006/relationships/footer" Target="footer11.xml"/><Relationship Id="rId83" Type="http://schemas.openxmlformats.org/officeDocument/2006/relationships/fontTable" Target="fontTable.xml"/><Relationship Id="rId84" Type="http://schemas.openxmlformats.org/officeDocument/2006/relationships/theme" Target="theme/theme1.xml"/><Relationship Id="rId70" Type="http://schemas.openxmlformats.org/officeDocument/2006/relationships/image" Target="media/image34.PNG"/><Relationship Id="rId71" Type="http://schemas.openxmlformats.org/officeDocument/2006/relationships/image" Target="media/image35.PNG"/><Relationship Id="rId72" Type="http://schemas.openxmlformats.org/officeDocument/2006/relationships/image" Target="media/image36.PNG"/><Relationship Id="rId20" Type="http://schemas.openxmlformats.org/officeDocument/2006/relationships/hyperlink" Target="http://www.hydrosciences.org/spip.php?article1264" TargetMode="External"/><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hyperlink" Target="http://planet-terre.ens-lyon.fr/article/excursion-cevennes.xml" TargetMode="External"/><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microsoft.com/office/2007/relationships/hdphoto" Target="media/hdphoto1.wdp"/><Relationship Id="rId73" Type="http://schemas.openxmlformats.org/officeDocument/2006/relationships/image" Target="media/image37.PNG"/><Relationship Id="rId74" Type="http://schemas.openxmlformats.org/officeDocument/2006/relationships/image" Target="media/image38.PNG"/><Relationship Id="rId75" Type="http://schemas.openxmlformats.org/officeDocument/2006/relationships/image" Target="media/image39.PNG"/><Relationship Id="rId76" Type="http://schemas.openxmlformats.org/officeDocument/2006/relationships/image" Target="media/image40.PNG"/><Relationship Id="rId77" Type="http://schemas.openxmlformats.org/officeDocument/2006/relationships/image" Target="media/image41.PNG"/><Relationship Id="rId78" Type="http://schemas.openxmlformats.org/officeDocument/2006/relationships/image" Target="media/image42.PNG"/><Relationship Id="rId79" Type="http://schemas.openxmlformats.org/officeDocument/2006/relationships/image" Target="media/image43.PNG"/><Relationship Id="rId60" Type="http://schemas.openxmlformats.org/officeDocument/2006/relationships/image" Target="media/image28.PNG"/><Relationship Id="rId61" Type="http://schemas.openxmlformats.org/officeDocument/2006/relationships/image" Target="media/image29.PNG"/><Relationship Id="rId62" Type="http://schemas.openxmlformats.org/officeDocument/2006/relationships/image" Target="media/image30.jpe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_rels/footnotes.xml.rels><?xml version="1.0" encoding="UTF-8" standalone="yes"?>
<Relationships xmlns="http://schemas.openxmlformats.org/package/2006/relationships"><Relationship Id="rId1" Type="http://schemas.openxmlformats.org/officeDocument/2006/relationships/hyperlink" Target="https://www.larousse.fr/dictionnaires/francais/ductile/26936" TargetMode="External"/><Relationship Id="rId2" Type="http://schemas.openxmlformats.org/officeDocument/2006/relationships/hyperlink" Target="https://www.larousse.fr/dictionnaires/francais/ductile/26936" TargetMode="External"/><Relationship Id="rId3" Type="http://schemas.openxmlformats.org/officeDocument/2006/relationships/hyperlink" Target="http://sigescen.brgm.fr/Cartes-piezometriques-240.html" TargetMode="External"/></Relationships>
</file>

<file path=word/charts/_rels/chart1.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oleObject" Target="Classeur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2"/>
          <c:order val="2"/>
          <c:tx>
            <c:strRef>
              <c:f>Feuil1!$D$2</c:f>
              <c:strCache>
                <c:ptCount val="1"/>
                <c:pt idx="0">
                  <c:v>Hauteur de précipitations</c:v>
                </c:pt>
              </c:strCache>
            </c:strRef>
          </c:tx>
          <c:spPr>
            <a:solidFill>
              <a:schemeClr val="accent1">
                <a:tint val="65000"/>
              </a:schemeClr>
            </a:solidFill>
            <a:ln>
              <a:noFill/>
            </a:ln>
            <a:effectLst/>
          </c:spPr>
          <c:invertIfNegative val="0"/>
          <c:cat>
            <c:strRef>
              <c:f>Feuil1!$A$3:$A$14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Feuil1!$D$3:$D$14</c:f>
              <c:numCache>
                <c:formatCode>General</c:formatCode>
                <c:ptCount val="12"/>
                <c:pt idx="0">
                  <c:v>175.4</c:v>
                </c:pt>
                <c:pt idx="1">
                  <c:v>146.2</c:v>
                </c:pt>
                <c:pt idx="2">
                  <c:v>109.3</c:v>
                </c:pt>
                <c:pt idx="3">
                  <c:v>177.5</c:v>
                </c:pt>
                <c:pt idx="4">
                  <c:v>159.7</c:v>
                </c:pt>
                <c:pt idx="5">
                  <c:v>92.9</c:v>
                </c:pt>
                <c:pt idx="6">
                  <c:v>48.3</c:v>
                </c:pt>
                <c:pt idx="7">
                  <c:v>67.7</c:v>
                </c:pt>
                <c:pt idx="8">
                  <c:v>175.4</c:v>
                </c:pt>
                <c:pt idx="9">
                  <c:v>298.3999999999999</c:v>
                </c:pt>
                <c:pt idx="10">
                  <c:v>282.0</c:v>
                </c:pt>
                <c:pt idx="11">
                  <c:v>198.9</c:v>
                </c:pt>
              </c:numCache>
            </c:numRef>
          </c:val>
        </c:ser>
        <c:dLbls>
          <c:showLegendKey val="0"/>
          <c:showVal val="0"/>
          <c:showCatName val="0"/>
          <c:showSerName val="0"/>
          <c:showPercent val="0"/>
          <c:showBubbleSize val="0"/>
        </c:dLbls>
        <c:gapWidth val="150"/>
        <c:axId val="26166528"/>
        <c:axId val="26170608"/>
      </c:barChart>
      <c:scatterChart>
        <c:scatterStyle val="smoothMarker"/>
        <c:varyColors val="0"/>
        <c:ser>
          <c:idx val="0"/>
          <c:order val="0"/>
          <c:tx>
            <c:strRef>
              <c:f>Feuil1!$B$2</c:f>
              <c:strCache>
                <c:ptCount val="1"/>
                <c:pt idx="0">
                  <c:v>Température Minimale</c:v>
                </c:pt>
              </c:strCache>
            </c:strRef>
          </c:tx>
          <c:spPr>
            <a:ln w="19050" cap="rnd">
              <a:solidFill>
                <a:schemeClr val="accent1">
                  <a:shade val="65000"/>
                </a:schemeClr>
              </a:solidFill>
              <a:round/>
            </a:ln>
            <a:effectLst/>
          </c:spPr>
          <c:marker>
            <c:symbol val="circle"/>
            <c:size val="5"/>
            <c:spPr>
              <a:solidFill>
                <a:schemeClr val="accent1">
                  <a:shade val="65000"/>
                </a:schemeClr>
              </a:solidFill>
              <a:ln w="9525">
                <a:solidFill>
                  <a:schemeClr val="accent1">
                    <a:shade val="65000"/>
                  </a:schemeClr>
                </a:solidFill>
              </a:ln>
              <a:effectLst/>
            </c:spPr>
          </c:marker>
          <c:xVal>
            <c:strRef>
              <c:f>Feuil1!$A$3:$A$14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xVal>
          <c:yVal>
            <c:numRef>
              <c:f>Feuil1!$B$3:$B$14</c:f>
              <c:numCache>
                <c:formatCode>General</c:formatCode>
                <c:ptCount val="12"/>
                <c:pt idx="0">
                  <c:v>-3.5</c:v>
                </c:pt>
                <c:pt idx="1">
                  <c:v>-3.8</c:v>
                </c:pt>
                <c:pt idx="2">
                  <c:v>-2.0</c:v>
                </c:pt>
                <c:pt idx="3">
                  <c:v>0.0</c:v>
                </c:pt>
                <c:pt idx="4">
                  <c:v>4.1</c:v>
                </c:pt>
                <c:pt idx="5">
                  <c:v>7.7</c:v>
                </c:pt>
                <c:pt idx="6">
                  <c:v>10.4</c:v>
                </c:pt>
                <c:pt idx="7">
                  <c:v>10.4</c:v>
                </c:pt>
                <c:pt idx="8">
                  <c:v>7.2</c:v>
                </c:pt>
                <c:pt idx="9">
                  <c:v>4.1</c:v>
                </c:pt>
                <c:pt idx="10">
                  <c:v>-0.4</c:v>
                </c:pt>
                <c:pt idx="11">
                  <c:v>-2.6</c:v>
                </c:pt>
              </c:numCache>
            </c:numRef>
          </c:yVal>
          <c:smooth val="1"/>
        </c:ser>
        <c:ser>
          <c:idx val="1"/>
          <c:order val="1"/>
          <c:tx>
            <c:strRef>
              <c:f>Feuil1!$C$2</c:f>
              <c:strCache>
                <c:ptCount val="1"/>
                <c:pt idx="0">
                  <c:v>Température Maximale</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strRef>
              <c:f>Feuil1!$A$3:$A$14</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xVal>
          <c:yVal>
            <c:numRef>
              <c:f>Feuil1!$C$3:$C$14</c:f>
              <c:numCache>
                <c:formatCode>General</c:formatCode>
                <c:ptCount val="12"/>
                <c:pt idx="0">
                  <c:v>1.0</c:v>
                </c:pt>
                <c:pt idx="1">
                  <c:v>0.7</c:v>
                </c:pt>
                <c:pt idx="2">
                  <c:v>3.0</c:v>
                </c:pt>
                <c:pt idx="3">
                  <c:v>5.3</c:v>
                </c:pt>
                <c:pt idx="4">
                  <c:v>9.700000000000001</c:v>
                </c:pt>
                <c:pt idx="5">
                  <c:v>13.9</c:v>
                </c:pt>
                <c:pt idx="6">
                  <c:v>17.3</c:v>
                </c:pt>
                <c:pt idx="7">
                  <c:v>17.0</c:v>
                </c:pt>
                <c:pt idx="8">
                  <c:v>13.0</c:v>
                </c:pt>
                <c:pt idx="9">
                  <c:v>8.700000000000001</c:v>
                </c:pt>
                <c:pt idx="10">
                  <c:v>4.2</c:v>
                </c:pt>
                <c:pt idx="11">
                  <c:v>2.1</c:v>
                </c:pt>
              </c:numCache>
            </c:numRef>
          </c:yVal>
          <c:smooth val="1"/>
        </c:ser>
        <c:dLbls>
          <c:showLegendKey val="0"/>
          <c:showVal val="0"/>
          <c:showCatName val="0"/>
          <c:showSerName val="0"/>
          <c:showPercent val="0"/>
          <c:showBubbleSize val="0"/>
        </c:dLbls>
        <c:axId val="26178144"/>
        <c:axId val="26174336"/>
      </c:scatterChart>
      <c:catAx>
        <c:axId val="26166528"/>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6170608"/>
        <c:crosses val="autoZero"/>
        <c:auto val="1"/>
        <c:lblAlgn val="ctr"/>
        <c:lblOffset val="100"/>
        <c:noMultiLvlLbl val="0"/>
      </c:catAx>
      <c:valAx>
        <c:axId val="26170608"/>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6166528"/>
        <c:crosses val="autoZero"/>
        <c:crossBetween val="between"/>
      </c:valAx>
      <c:valAx>
        <c:axId val="26174336"/>
        <c:scaling>
          <c:orientation val="minMax"/>
        </c:scaling>
        <c:delete val="0"/>
        <c:axPos val="r"/>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6178144"/>
        <c:crosses val="max"/>
        <c:crossBetween val="midCat"/>
      </c:valAx>
      <c:valAx>
        <c:axId val="26178144"/>
        <c:scaling>
          <c:orientation val="minMax"/>
        </c:scaling>
        <c:delete val="1"/>
        <c:axPos val="b"/>
        <c:majorTickMark val="out"/>
        <c:minorTickMark val="none"/>
        <c:tickLblPos val="nextTo"/>
        <c:crossAx val="2617433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81F11CC-109A-47B4-A19E-DF10FCC4EFEE}" type="doc">
      <dgm:prSet loTypeId="urn:microsoft.com/office/officeart/2005/8/layout/orgChart1" loCatId="hierarchy" qsTypeId="urn:microsoft.com/office/officeart/2005/8/quickstyle/simple1" qsCatId="simple" csTypeId="urn:microsoft.com/office/officeart/2005/8/colors/colorful5" csCatId="colorful" phldr="1"/>
      <dgm:spPr/>
      <dgm:t>
        <a:bodyPr/>
        <a:lstStyle/>
        <a:p>
          <a:endParaRPr lang="fr-FR"/>
        </a:p>
      </dgm:t>
    </dgm:pt>
    <dgm:pt modelId="{CFCAC7CA-F95D-41BE-B139-EF83C8EBE956}">
      <dgm:prSet phldrT="[Texte]" custT="1">
        <dgm:style>
          <a:lnRef idx="2">
            <a:schemeClr val="dk1"/>
          </a:lnRef>
          <a:fillRef idx="1">
            <a:schemeClr val="lt1"/>
          </a:fillRef>
          <a:effectRef idx="0">
            <a:schemeClr val="dk1"/>
          </a:effectRef>
          <a:fontRef idx="minor">
            <a:schemeClr val="dk1"/>
          </a:fontRef>
        </dgm:style>
      </dgm:prSet>
      <dgm:spPr/>
      <dgm:t>
        <a:bodyPr/>
        <a:lstStyle/>
        <a:p>
          <a:r>
            <a:rPr lang="fr-FR" sz="1000">
              <a:solidFill>
                <a:sysClr val="windowText" lastClr="000000"/>
              </a:solidFill>
              <a:latin typeface="Times New Roman" panose="02020603050405020304" pitchFamily="18" charset="0"/>
              <a:cs typeface="Times New Roman" panose="02020603050405020304" pitchFamily="18" charset="0"/>
            </a:rPr>
            <a:t>Flacon de prélevements</a:t>
          </a:r>
        </a:p>
      </dgm:t>
    </dgm:pt>
    <dgm:pt modelId="{FBFC0DC4-A455-498E-841C-97DFDDB06F22}" type="parTrans" cxnId="{362E810C-FF8F-47B1-8759-161FEB138D8E}">
      <dgm:prSet/>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2DB60B15-F180-4265-A703-C5A3C8871059}" type="sibTrans" cxnId="{362E810C-FF8F-47B1-8759-161FEB138D8E}">
      <dgm:prSet/>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C49E076D-8012-49F1-B1B1-5DABAB3984ED}">
      <dgm:prSet phldrT="[Texte]" custT="1">
        <dgm:style>
          <a:lnRef idx="2">
            <a:schemeClr val="dk1"/>
          </a:lnRef>
          <a:fillRef idx="1">
            <a:schemeClr val="lt1"/>
          </a:fillRef>
          <a:effectRef idx="0">
            <a:schemeClr val="dk1"/>
          </a:effectRef>
          <a:fontRef idx="minor">
            <a:schemeClr val="dk1"/>
          </a:fontRef>
        </dgm:style>
      </dgm:prSet>
      <dgm:spPr/>
      <dgm:t>
        <a:bodyPr/>
        <a:lstStyle/>
        <a:p>
          <a:r>
            <a:rPr lang="fr-FR" sz="1000">
              <a:solidFill>
                <a:sysClr val="windowText" lastClr="000000"/>
              </a:solidFill>
              <a:latin typeface="Times New Roman" panose="02020603050405020304" pitchFamily="18" charset="0"/>
              <a:cs typeface="Times New Roman" panose="02020603050405020304" pitchFamily="18" charset="0"/>
            </a:rPr>
            <a:t>Rincage à l'eau distillée</a:t>
          </a:r>
        </a:p>
      </dgm:t>
    </dgm:pt>
    <dgm:pt modelId="{E0C0D302-7413-421E-8766-3E2E888C4ED1}" type="parTrans" cxnId="{9AE47780-6C8E-418A-A072-1BFA107C8BF2}">
      <dgm:prSet/>
      <dgm:spPr>
        <a:ln>
          <a:solidFill>
            <a:schemeClr val="tx1"/>
          </a:solidFill>
        </a:ln>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37F43A8F-6FD9-46A0-94BC-9D29D0745F6A}" type="sibTrans" cxnId="{9AE47780-6C8E-418A-A072-1BFA107C8BF2}">
      <dgm:prSet/>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AA7D3F67-8843-4640-B636-BB5BAA76D681}">
      <dgm:prSet phldrT="[Texte]" custT="1">
        <dgm:style>
          <a:lnRef idx="2">
            <a:schemeClr val="dk1"/>
          </a:lnRef>
          <a:fillRef idx="1">
            <a:schemeClr val="lt1"/>
          </a:fillRef>
          <a:effectRef idx="0">
            <a:schemeClr val="dk1"/>
          </a:effectRef>
          <a:fontRef idx="minor">
            <a:schemeClr val="dk1"/>
          </a:fontRef>
        </dgm:style>
      </dgm:prSet>
      <dgm:spPr/>
      <dgm:t>
        <a:bodyPr/>
        <a:lstStyle/>
        <a:p>
          <a:r>
            <a:rPr lang="fr-FR" sz="1000">
              <a:solidFill>
                <a:sysClr val="windowText" lastClr="000000"/>
              </a:solidFill>
              <a:latin typeface="Times New Roman" panose="02020603050405020304" pitchFamily="18" charset="0"/>
              <a:cs typeface="Times New Roman" panose="02020603050405020304" pitchFamily="18" charset="0"/>
            </a:rPr>
            <a:t>Rempliçage d'eau milli-Q + 125µL d'acide nitrique</a:t>
          </a:r>
        </a:p>
      </dgm:t>
    </dgm:pt>
    <dgm:pt modelId="{24916454-8B3A-4B0D-BF04-6CA6D9234998}" type="parTrans" cxnId="{CDCF318B-B5B2-47C4-95CE-C3A6882398CD}">
      <dgm:prSet/>
      <dgm:spPr>
        <a:ln>
          <a:solidFill>
            <a:schemeClr val="tx1"/>
          </a:solidFill>
        </a:ln>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88FD75E3-FD1C-4488-B577-1414EE10FC1F}" type="sibTrans" cxnId="{CDCF318B-B5B2-47C4-95CE-C3A6882398CD}">
      <dgm:prSet/>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E7CD9B32-57AD-427A-B90E-241BBE4AECB1}">
      <dgm:prSet phldrT="[Texte]" custT="1">
        <dgm:style>
          <a:lnRef idx="2">
            <a:schemeClr val="dk1"/>
          </a:lnRef>
          <a:fillRef idx="1">
            <a:schemeClr val="lt1"/>
          </a:fillRef>
          <a:effectRef idx="0">
            <a:schemeClr val="dk1"/>
          </a:effectRef>
          <a:fontRef idx="minor">
            <a:schemeClr val="dk1"/>
          </a:fontRef>
        </dgm:style>
      </dgm:prSet>
      <dgm:spPr/>
      <dgm:t>
        <a:bodyPr/>
        <a:lstStyle/>
        <a:p>
          <a:r>
            <a:rPr lang="fr-FR" sz="1000">
              <a:solidFill>
                <a:sysClr val="windowText" lastClr="000000"/>
              </a:solidFill>
              <a:latin typeface="Times New Roman" panose="02020603050405020304" pitchFamily="18" charset="0"/>
              <a:cs typeface="Times New Roman" panose="02020603050405020304" pitchFamily="18" charset="0"/>
            </a:rPr>
            <a:t>Rincage à l'eau milli-Q</a:t>
          </a:r>
        </a:p>
      </dgm:t>
    </dgm:pt>
    <dgm:pt modelId="{54A92576-BB0B-441D-B0E5-016E77C73AD7}" type="parTrans" cxnId="{772D6F53-803D-4895-AB59-CF7D770277E3}">
      <dgm:prSet/>
      <dgm:spPr>
        <a:ln>
          <a:solidFill>
            <a:schemeClr val="tx1"/>
          </a:solidFill>
        </a:ln>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BA46AF92-99D5-4EA7-9BD0-0303C3D5CDF7}" type="sibTrans" cxnId="{772D6F53-803D-4895-AB59-CF7D770277E3}">
      <dgm:prSet/>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115094EF-360A-41EE-8691-E4F75D2BC833}">
      <dgm:prSet phldrT="[Texte]" custT="1">
        <dgm:style>
          <a:lnRef idx="2">
            <a:schemeClr val="dk1"/>
          </a:lnRef>
          <a:fillRef idx="1">
            <a:schemeClr val="lt1"/>
          </a:fillRef>
          <a:effectRef idx="0">
            <a:schemeClr val="dk1"/>
          </a:effectRef>
          <a:fontRef idx="minor">
            <a:schemeClr val="dk1"/>
          </a:fontRef>
        </dgm:style>
      </dgm:prSet>
      <dgm:spPr/>
      <dgm:t>
        <a:bodyPr/>
        <a:lstStyle/>
        <a:p>
          <a:r>
            <a:rPr lang="fr-FR" sz="1000">
              <a:solidFill>
                <a:sysClr val="windowText" lastClr="000000"/>
              </a:solidFill>
              <a:latin typeface="Times New Roman" panose="02020603050405020304" pitchFamily="18" charset="0"/>
              <a:cs typeface="Times New Roman" panose="02020603050405020304" pitchFamily="18" charset="0"/>
            </a:rPr>
            <a:t>Bain d'acide nitrique (HNO3)</a:t>
          </a:r>
        </a:p>
      </dgm:t>
    </dgm:pt>
    <dgm:pt modelId="{4DAAD659-1584-42BC-A4E9-F6FAF18ACF35}" type="parTrans" cxnId="{9E3810F8-2879-4858-8E48-FAA6BBB8B6E2}">
      <dgm:prSet/>
      <dgm:spPr>
        <a:ln>
          <a:solidFill>
            <a:schemeClr val="tx1"/>
          </a:solidFill>
        </a:ln>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B6711294-0638-41BD-AB8D-9D15DC0E969D}" type="sibTrans" cxnId="{9E3810F8-2879-4858-8E48-FAA6BBB8B6E2}">
      <dgm:prSet/>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C88CB4E8-8177-42F9-A0D6-CCD1384E67B5}">
      <dgm:prSet phldrT="[Texte]" custT="1">
        <dgm:style>
          <a:lnRef idx="2">
            <a:schemeClr val="dk1"/>
          </a:lnRef>
          <a:fillRef idx="1">
            <a:schemeClr val="lt1"/>
          </a:fillRef>
          <a:effectRef idx="0">
            <a:schemeClr val="dk1"/>
          </a:effectRef>
          <a:fontRef idx="minor">
            <a:schemeClr val="dk1"/>
          </a:fontRef>
        </dgm:style>
      </dgm:prSet>
      <dgm:spPr>
        <a:ln/>
      </dgm:spPr>
      <dgm:t>
        <a:bodyPr/>
        <a:lstStyle/>
        <a:p>
          <a:r>
            <a:rPr lang="fr-FR" sz="1000">
              <a:solidFill>
                <a:sysClr val="windowText" lastClr="000000"/>
              </a:solidFill>
              <a:latin typeface="Times New Roman" panose="02020603050405020304" pitchFamily="18" charset="0"/>
              <a:cs typeface="Times New Roman" panose="02020603050405020304" pitchFamily="18" charset="0"/>
            </a:rPr>
            <a:t>Rinçage à l'eau milli-Q la veille du prélevement</a:t>
          </a:r>
        </a:p>
      </dgm:t>
    </dgm:pt>
    <dgm:pt modelId="{87E81CEA-410D-43BB-BECF-35E8CF40A1F5}" type="parTrans" cxnId="{BBD6686E-85BA-48EE-B2E5-9456B1820C65}">
      <dgm:prSet/>
      <dgm:spPr>
        <a:ln>
          <a:solidFill>
            <a:schemeClr val="tx1"/>
          </a:solidFill>
        </a:ln>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A06B712D-DB3D-47BD-B029-64312AF44D67}" type="sibTrans" cxnId="{BBD6686E-85BA-48EE-B2E5-9456B1820C65}">
      <dgm:prSet/>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09491706-0223-4F02-B25C-36C0659F9D90}">
      <dgm:prSet phldrT="[Texte]" custT="1"/>
      <dgm:spPr>
        <a:noFill/>
        <a:ln>
          <a:noFill/>
        </a:ln>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33C6836A-57EA-4FEC-82C7-F04798224A7D}" type="parTrans" cxnId="{877080FC-12C4-4F43-9EC8-294D1AC21E49}">
      <dgm:prSet/>
      <dgm:spPr>
        <a:ln>
          <a:noFill/>
        </a:ln>
      </dgm:spPr>
      <dgm:t>
        <a:bodyPr/>
        <a:lstStyle/>
        <a:p>
          <a:endParaRPr lang="fr-FR" sz="1000">
            <a:latin typeface="Times New Roman" panose="02020603050405020304" pitchFamily="18" charset="0"/>
            <a:cs typeface="Times New Roman" panose="02020603050405020304" pitchFamily="18" charset="0"/>
          </a:endParaRPr>
        </a:p>
      </dgm:t>
    </dgm:pt>
    <dgm:pt modelId="{37754C0D-4218-4F1A-8040-F5110B2C8380}" type="sibTrans" cxnId="{877080FC-12C4-4F43-9EC8-294D1AC21E49}">
      <dgm:prSet/>
      <dgm:spPr/>
      <dgm:t>
        <a:bodyPr/>
        <a:lstStyle/>
        <a:p>
          <a:endParaRPr lang="fr-FR" sz="1000">
            <a:latin typeface="Times New Roman" panose="02020603050405020304" pitchFamily="18" charset="0"/>
            <a:cs typeface="Times New Roman" panose="02020603050405020304" pitchFamily="18" charset="0"/>
          </a:endParaRPr>
        </a:p>
      </dgm:t>
    </dgm:pt>
    <dgm:pt modelId="{E2D6313A-5A32-4612-85A1-ACB9F7BA1ACE}" type="pres">
      <dgm:prSet presAssocID="{781F11CC-109A-47B4-A19E-DF10FCC4EFEE}" presName="hierChild1" presStyleCnt="0">
        <dgm:presLayoutVars>
          <dgm:orgChart val="1"/>
          <dgm:chPref val="1"/>
          <dgm:dir/>
          <dgm:animOne val="branch"/>
          <dgm:animLvl val="lvl"/>
          <dgm:resizeHandles/>
        </dgm:presLayoutVars>
      </dgm:prSet>
      <dgm:spPr/>
      <dgm:t>
        <a:bodyPr/>
        <a:lstStyle/>
        <a:p>
          <a:endParaRPr lang="fr-FR"/>
        </a:p>
      </dgm:t>
    </dgm:pt>
    <dgm:pt modelId="{CB73AE62-8B0C-42B0-80C5-C0BAC95CADF1}" type="pres">
      <dgm:prSet presAssocID="{CFCAC7CA-F95D-41BE-B139-EF83C8EBE956}" presName="hierRoot1" presStyleCnt="0">
        <dgm:presLayoutVars>
          <dgm:hierBranch val="init"/>
        </dgm:presLayoutVars>
      </dgm:prSet>
      <dgm:spPr/>
    </dgm:pt>
    <dgm:pt modelId="{1E58BC5F-9F93-46B1-BC1B-F0EA11244390}" type="pres">
      <dgm:prSet presAssocID="{CFCAC7CA-F95D-41BE-B139-EF83C8EBE956}" presName="rootComposite1" presStyleCnt="0"/>
      <dgm:spPr/>
    </dgm:pt>
    <dgm:pt modelId="{09307C60-2228-4F69-A585-57878BBC708E}" type="pres">
      <dgm:prSet presAssocID="{CFCAC7CA-F95D-41BE-B139-EF83C8EBE956}" presName="rootText1" presStyleLbl="node0" presStyleIdx="0" presStyleCnt="1" custScaleX="134355">
        <dgm:presLayoutVars>
          <dgm:chPref val="3"/>
        </dgm:presLayoutVars>
      </dgm:prSet>
      <dgm:spPr/>
      <dgm:t>
        <a:bodyPr/>
        <a:lstStyle/>
        <a:p>
          <a:endParaRPr lang="fr-FR"/>
        </a:p>
      </dgm:t>
    </dgm:pt>
    <dgm:pt modelId="{B22A8862-5CE8-463A-9AA1-8C323127CCB6}" type="pres">
      <dgm:prSet presAssocID="{CFCAC7CA-F95D-41BE-B139-EF83C8EBE956}" presName="rootConnector1" presStyleLbl="node1" presStyleIdx="0" presStyleCnt="0"/>
      <dgm:spPr/>
      <dgm:t>
        <a:bodyPr/>
        <a:lstStyle/>
        <a:p>
          <a:endParaRPr lang="fr-FR"/>
        </a:p>
      </dgm:t>
    </dgm:pt>
    <dgm:pt modelId="{EA464C07-3BC3-416E-8029-9AD72D83C1A4}" type="pres">
      <dgm:prSet presAssocID="{CFCAC7CA-F95D-41BE-B139-EF83C8EBE956}" presName="hierChild2" presStyleCnt="0"/>
      <dgm:spPr/>
    </dgm:pt>
    <dgm:pt modelId="{BDA1078B-0077-4E18-80B4-111BB01D5677}" type="pres">
      <dgm:prSet presAssocID="{4DAAD659-1584-42BC-A4E9-F6FAF18ACF35}" presName="Name37" presStyleLbl="parChTrans1D2" presStyleIdx="0" presStyleCnt="1"/>
      <dgm:spPr/>
      <dgm:t>
        <a:bodyPr/>
        <a:lstStyle/>
        <a:p>
          <a:endParaRPr lang="fr-FR"/>
        </a:p>
      </dgm:t>
    </dgm:pt>
    <dgm:pt modelId="{A7BFE146-4F93-4041-9DE2-23F2F61A7180}" type="pres">
      <dgm:prSet presAssocID="{115094EF-360A-41EE-8691-E4F75D2BC833}" presName="hierRoot2" presStyleCnt="0">
        <dgm:presLayoutVars>
          <dgm:hierBranch val="init"/>
        </dgm:presLayoutVars>
      </dgm:prSet>
      <dgm:spPr/>
    </dgm:pt>
    <dgm:pt modelId="{A0B3F7D4-7810-401A-8BD2-DC20D8D03CC3}" type="pres">
      <dgm:prSet presAssocID="{115094EF-360A-41EE-8691-E4F75D2BC833}" presName="rootComposite" presStyleCnt="0"/>
      <dgm:spPr/>
    </dgm:pt>
    <dgm:pt modelId="{FBA7924C-C5B8-489E-9CED-ACC3DA66101B}" type="pres">
      <dgm:prSet presAssocID="{115094EF-360A-41EE-8691-E4F75D2BC833}" presName="rootText" presStyleLbl="node2" presStyleIdx="0" presStyleCnt="1" custScaleX="134177">
        <dgm:presLayoutVars>
          <dgm:chPref val="3"/>
        </dgm:presLayoutVars>
      </dgm:prSet>
      <dgm:spPr/>
      <dgm:t>
        <a:bodyPr/>
        <a:lstStyle/>
        <a:p>
          <a:endParaRPr lang="fr-FR"/>
        </a:p>
      </dgm:t>
    </dgm:pt>
    <dgm:pt modelId="{85F34E9F-1AB8-452F-9609-EC063B4986AD}" type="pres">
      <dgm:prSet presAssocID="{115094EF-360A-41EE-8691-E4F75D2BC833}" presName="rootConnector" presStyleLbl="node2" presStyleIdx="0" presStyleCnt="1"/>
      <dgm:spPr/>
      <dgm:t>
        <a:bodyPr/>
        <a:lstStyle/>
        <a:p>
          <a:endParaRPr lang="fr-FR"/>
        </a:p>
      </dgm:t>
    </dgm:pt>
    <dgm:pt modelId="{1D0F23CB-F508-4D66-BF26-F58685C164FA}" type="pres">
      <dgm:prSet presAssocID="{115094EF-360A-41EE-8691-E4F75D2BC833}" presName="hierChild4" presStyleCnt="0"/>
      <dgm:spPr/>
    </dgm:pt>
    <dgm:pt modelId="{58215B4C-68E6-49FE-B240-455F53ABEA2F}" type="pres">
      <dgm:prSet presAssocID="{E0C0D302-7413-421E-8766-3E2E888C4ED1}" presName="Name37" presStyleLbl="parChTrans1D3" presStyleIdx="0" presStyleCnt="1"/>
      <dgm:spPr/>
      <dgm:t>
        <a:bodyPr/>
        <a:lstStyle/>
        <a:p>
          <a:endParaRPr lang="fr-FR"/>
        </a:p>
      </dgm:t>
    </dgm:pt>
    <dgm:pt modelId="{22E57556-D501-4019-900F-29A8EE112B73}" type="pres">
      <dgm:prSet presAssocID="{C49E076D-8012-49F1-B1B1-5DABAB3984ED}" presName="hierRoot2" presStyleCnt="0">
        <dgm:presLayoutVars>
          <dgm:hierBranch val="init"/>
        </dgm:presLayoutVars>
      </dgm:prSet>
      <dgm:spPr/>
    </dgm:pt>
    <dgm:pt modelId="{05232E84-EA51-4BC2-ABE4-8E6D9BAB00DC}" type="pres">
      <dgm:prSet presAssocID="{C49E076D-8012-49F1-B1B1-5DABAB3984ED}" presName="rootComposite" presStyleCnt="0"/>
      <dgm:spPr/>
    </dgm:pt>
    <dgm:pt modelId="{075BE3E4-642E-4B53-A2A3-29C400A5A07C}" type="pres">
      <dgm:prSet presAssocID="{C49E076D-8012-49F1-B1B1-5DABAB3984ED}" presName="rootText" presStyleLbl="node3" presStyleIdx="0" presStyleCnt="1" custScaleX="134357">
        <dgm:presLayoutVars>
          <dgm:chPref val="3"/>
        </dgm:presLayoutVars>
      </dgm:prSet>
      <dgm:spPr/>
      <dgm:t>
        <a:bodyPr/>
        <a:lstStyle/>
        <a:p>
          <a:endParaRPr lang="fr-FR"/>
        </a:p>
      </dgm:t>
    </dgm:pt>
    <dgm:pt modelId="{66DF9503-8CDC-4D14-B4DA-B5FBBBE5DE83}" type="pres">
      <dgm:prSet presAssocID="{C49E076D-8012-49F1-B1B1-5DABAB3984ED}" presName="rootConnector" presStyleLbl="node3" presStyleIdx="0" presStyleCnt="1"/>
      <dgm:spPr/>
      <dgm:t>
        <a:bodyPr/>
        <a:lstStyle/>
        <a:p>
          <a:endParaRPr lang="fr-FR"/>
        </a:p>
      </dgm:t>
    </dgm:pt>
    <dgm:pt modelId="{5C495756-16A1-4955-A519-5948FAD54FA0}" type="pres">
      <dgm:prSet presAssocID="{C49E076D-8012-49F1-B1B1-5DABAB3984ED}" presName="hierChild4" presStyleCnt="0"/>
      <dgm:spPr/>
    </dgm:pt>
    <dgm:pt modelId="{C724A038-D222-4531-81E5-3B2885CDED27}" type="pres">
      <dgm:prSet presAssocID="{54A92576-BB0B-441D-B0E5-016E77C73AD7}" presName="Name37" presStyleLbl="parChTrans1D4" presStyleIdx="0" presStyleCnt="4"/>
      <dgm:spPr/>
      <dgm:t>
        <a:bodyPr/>
        <a:lstStyle/>
        <a:p>
          <a:endParaRPr lang="fr-FR"/>
        </a:p>
      </dgm:t>
    </dgm:pt>
    <dgm:pt modelId="{58BC474E-2D63-4E9E-881E-5EA241166510}" type="pres">
      <dgm:prSet presAssocID="{E7CD9B32-57AD-427A-B90E-241BBE4AECB1}" presName="hierRoot2" presStyleCnt="0">
        <dgm:presLayoutVars>
          <dgm:hierBranch val="init"/>
        </dgm:presLayoutVars>
      </dgm:prSet>
      <dgm:spPr/>
    </dgm:pt>
    <dgm:pt modelId="{F934594C-ACF8-48B0-B546-CD7ADFABAF3C}" type="pres">
      <dgm:prSet presAssocID="{E7CD9B32-57AD-427A-B90E-241BBE4AECB1}" presName="rootComposite" presStyleCnt="0"/>
      <dgm:spPr/>
    </dgm:pt>
    <dgm:pt modelId="{A817227B-4975-4C72-8079-1D0F68FAF287}" type="pres">
      <dgm:prSet presAssocID="{E7CD9B32-57AD-427A-B90E-241BBE4AECB1}" presName="rootText" presStyleLbl="node4" presStyleIdx="0" presStyleCnt="4" custScaleX="134357">
        <dgm:presLayoutVars>
          <dgm:chPref val="3"/>
        </dgm:presLayoutVars>
      </dgm:prSet>
      <dgm:spPr/>
      <dgm:t>
        <a:bodyPr/>
        <a:lstStyle/>
        <a:p>
          <a:endParaRPr lang="fr-FR"/>
        </a:p>
      </dgm:t>
    </dgm:pt>
    <dgm:pt modelId="{1B8C06D1-90E8-4A61-BA85-38A4609DE4FD}" type="pres">
      <dgm:prSet presAssocID="{E7CD9B32-57AD-427A-B90E-241BBE4AECB1}" presName="rootConnector" presStyleLbl="node4" presStyleIdx="0" presStyleCnt="4"/>
      <dgm:spPr/>
      <dgm:t>
        <a:bodyPr/>
        <a:lstStyle/>
        <a:p>
          <a:endParaRPr lang="fr-FR"/>
        </a:p>
      </dgm:t>
    </dgm:pt>
    <dgm:pt modelId="{EDFDB299-35C3-439B-9336-9AB4F2E942B3}" type="pres">
      <dgm:prSet presAssocID="{E7CD9B32-57AD-427A-B90E-241BBE4AECB1}" presName="hierChild4" presStyleCnt="0"/>
      <dgm:spPr/>
    </dgm:pt>
    <dgm:pt modelId="{F7EE5D38-8B29-418D-92D2-198173121654}" type="pres">
      <dgm:prSet presAssocID="{24916454-8B3A-4B0D-BF04-6CA6D9234998}" presName="Name37" presStyleLbl="parChTrans1D4" presStyleIdx="1" presStyleCnt="4"/>
      <dgm:spPr/>
      <dgm:t>
        <a:bodyPr/>
        <a:lstStyle/>
        <a:p>
          <a:endParaRPr lang="fr-FR"/>
        </a:p>
      </dgm:t>
    </dgm:pt>
    <dgm:pt modelId="{CFD9E60C-C8A9-4CF8-BBAE-7D94B6F50020}" type="pres">
      <dgm:prSet presAssocID="{AA7D3F67-8843-4640-B636-BB5BAA76D681}" presName="hierRoot2" presStyleCnt="0">
        <dgm:presLayoutVars>
          <dgm:hierBranch val="init"/>
        </dgm:presLayoutVars>
      </dgm:prSet>
      <dgm:spPr/>
    </dgm:pt>
    <dgm:pt modelId="{7D8B301F-02DB-4FA1-B93F-518AC94F857E}" type="pres">
      <dgm:prSet presAssocID="{AA7D3F67-8843-4640-B636-BB5BAA76D681}" presName="rootComposite" presStyleCnt="0"/>
      <dgm:spPr/>
    </dgm:pt>
    <dgm:pt modelId="{075061DC-7A2C-42B5-AD48-DA016F59DBC0}" type="pres">
      <dgm:prSet presAssocID="{AA7D3F67-8843-4640-B636-BB5BAA76D681}" presName="rootText" presStyleLbl="node4" presStyleIdx="1" presStyleCnt="4" custScaleX="134357">
        <dgm:presLayoutVars>
          <dgm:chPref val="3"/>
        </dgm:presLayoutVars>
      </dgm:prSet>
      <dgm:spPr/>
      <dgm:t>
        <a:bodyPr/>
        <a:lstStyle/>
        <a:p>
          <a:endParaRPr lang="fr-FR"/>
        </a:p>
      </dgm:t>
    </dgm:pt>
    <dgm:pt modelId="{B1311234-B46D-41D3-B3D5-DCF1381C9A24}" type="pres">
      <dgm:prSet presAssocID="{AA7D3F67-8843-4640-B636-BB5BAA76D681}" presName="rootConnector" presStyleLbl="node4" presStyleIdx="1" presStyleCnt="4"/>
      <dgm:spPr/>
      <dgm:t>
        <a:bodyPr/>
        <a:lstStyle/>
        <a:p>
          <a:endParaRPr lang="fr-FR"/>
        </a:p>
      </dgm:t>
    </dgm:pt>
    <dgm:pt modelId="{3E024D2F-D013-4CF5-B8DC-3DCF77E8E9B0}" type="pres">
      <dgm:prSet presAssocID="{AA7D3F67-8843-4640-B636-BB5BAA76D681}" presName="hierChild4" presStyleCnt="0"/>
      <dgm:spPr/>
    </dgm:pt>
    <dgm:pt modelId="{960D4186-4BAA-48D6-A87D-02C654CE67E5}" type="pres">
      <dgm:prSet presAssocID="{87E81CEA-410D-43BB-BECF-35E8CF40A1F5}" presName="Name37" presStyleLbl="parChTrans1D4" presStyleIdx="2" presStyleCnt="4"/>
      <dgm:spPr/>
      <dgm:t>
        <a:bodyPr/>
        <a:lstStyle/>
        <a:p>
          <a:endParaRPr lang="fr-FR"/>
        </a:p>
      </dgm:t>
    </dgm:pt>
    <dgm:pt modelId="{47B10F65-CF11-46D8-9A83-EA7FFE818E9A}" type="pres">
      <dgm:prSet presAssocID="{C88CB4E8-8177-42F9-A0D6-CCD1384E67B5}" presName="hierRoot2" presStyleCnt="0">
        <dgm:presLayoutVars>
          <dgm:hierBranch val="init"/>
        </dgm:presLayoutVars>
      </dgm:prSet>
      <dgm:spPr/>
    </dgm:pt>
    <dgm:pt modelId="{C5C4F5D1-EB04-4E11-8E30-FF30850B57F6}" type="pres">
      <dgm:prSet presAssocID="{C88CB4E8-8177-42F9-A0D6-CCD1384E67B5}" presName="rootComposite" presStyleCnt="0"/>
      <dgm:spPr/>
    </dgm:pt>
    <dgm:pt modelId="{269EC1A4-6B61-4816-A4BA-F4D6FA986917}" type="pres">
      <dgm:prSet presAssocID="{C88CB4E8-8177-42F9-A0D6-CCD1384E67B5}" presName="rootText" presStyleLbl="node4" presStyleIdx="2" presStyleCnt="4" custScaleX="134357">
        <dgm:presLayoutVars>
          <dgm:chPref val="3"/>
        </dgm:presLayoutVars>
      </dgm:prSet>
      <dgm:spPr/>
      <dgm:t>
        <a:bodyPr/>
        <a:lstStyle/>
        <a:p>
          <a:endParaRPr lang="fr-FR"/>
        </a:p>
      </dgm:t>
    </dgm:pt>
    <dgm:pt modelId="{27248217-FD26-49DC-9D7F-D94D7D2C89B8}" type="pres">
      <dgm:prSet presAssocID="{C88CB4E8-8177-42F9-A0D6-CCD1384E67B5}" presName="rootConnector" presStyleLbl="node4" presStyleIdx="2" presStyleCnt="4"/>
      <dgm:spPr/>
      <dgm:t>
        <a:bodyPr/>
        <a:lstStyle/>
        <a:p>
          <a:endParaRPr lang="fr-FR"/>
        </a:p>
      </dgm:t>
    </dgm:pt>
    <dgm:pt modelId="{6C930EFA-6244-4933-BC7E-F276CB9CD091}" type="pres">
      <dgm:prSet presAssocID="{C88CB4E8-8177-42F9-A0D6-CCD1384E67B5}" presName="hierChild4" presStyleCnt="0"/>
      <dgm:spPr/>
    </dgm:pt>
    <dgm:pt modelId="{5A7DB1AE-A6A9-4BE5-9A45-A0B091DA399F}" type="pres">
      <dgm:prSet presAssocID="{33C6836A-57EA-4FEC-82C7-F04798224A7D}" presName="Name37" presStyleLbl="parChTrans1D4" presStyleIdx="3" presStyleCnt="4"/>
      <dgm:spPr/>
      <dgm:t>
        <a:bodyPr/>
        <a:lstStyle/>
        <a:p>
          <a:endParaRPr lang="fr-FR"/>
        </a:p>
      </dgm:t>
    </dgm:pt>
    <dgm:pt modelId="{522097A0-1771-458F-812C-D2278873190A}" type="pres">
      <dgm:prSet presAssocID="{09491706-0223-4F02-B25C-36C0659F9D90}" presName="hierRoot2" presStyleCnt="0">
        <dgm:presLayoutVars>
          <dgm:hierBranch val="init"/>
        </dgm:presLayoutVars>
      </dgm:prSet>
      <dgm:spPr/>
    </dgm:pt>
    <dgm:pt modelId="{D3DD6766-143F-421E-8D4A-A19653279405}" type="pres">
      <dgm:prSet presAssocID="{09491706-0223-4F02-B25C-36C0659F9D90}" presName="rootComposite" presStyleCnt="0"/>
      <dgm:spPr/>
    </dgm:pt>
    <dgm:pt modelId="{BFBB495C-A4D3-46D8-9055-2721C00CEA43}" type="pres">
      <dgm:prSet presAssocID="{09491706-0223-4F02-B25C-36C0659F9D90}" presName="rootText" presStyleLbl="node4" presStyleIdx="3" presStyleCnt="4" custScaleX="387" custScaleY="864">
        <dgm:presLayoutVars>
          <dgm:chPref val="3"/>
        </dgm:presLayoutVars>
      </dgm:prSet>
      <dgm:spPr/>
      <dgm:t>
        <a:bodyPr/>
        <a:lstStyle/>
        <a:p>
          <a:endParaRPr lang="fr-FR"/>
        </a:p>
      </dgm:t>
    </dgm:pt>
    <dgm:pt modelId="{381FB3A1-4F54-4D2A-92CC-0950DD900444}" type="pres">
      <dgm:prSet presAssocID="{09491706-0223-4F02-B25C-36C0659F9D90}" presName="rootConnector" presStyleLbl="node4" presStyleIdx="3" presStyleCnt="4"/>
      <dgm:spPr/>
      <dgm:t>
        <a:bodyPr/>
        <a:lstStyle/>
        <a:p>
          <a:endParaRPr lang="fr-FR"/>
        </a:p>
      </dgm:t>
    </dgm:pt>
    <dgm:pt modelId="{12662E68-99B6-4D31-9098-37D74ADAB366}" type="pres">
      <dgm:prSet presAssocID="{09491706-0223-4F02-B25C-36C0659F9D90}" presName="hierChild4" presStyleCnt="0"/>
      <dgm:spPr/>
    </dgm:pt>
    <dgm:pt modelId="{0082B504-B974-48A6-A425-1213AA6AD977}" type="pres">
      <dgm:prSet presAssocID="{09491706-0223-4F02-B25C-36C0659F9D90}" presName="hierChild5" presStyleCnt="0"/>
      <dgm:spPr/>
    </dgm:pt>
    <dgm:pt modelId="{2000C0F9-5304-4BDD-8B74-66CFD3AD41A2}" type="pres">
      <dgm:prSet presAssocID="{C88CB4E8-8177-42F9-A0D6-CCD1384E67B5}" presName="hierChild5" presStyleCnt="0"/>
      <dgm:spPr/>
    </dgm:pt>
    <dgm:pt modelId="{82658CAF-7FCC-4F80-8A49-FABBC5BE44C7}" type="pres">
      <dgm:prSet presAssocID="{AA7D3F67-8843-4640-B636-BB5BAA76D681}" presName="hierChild5" presStyleCnt="0"/>
      <dgm:spPr/>
    </dgm:pt>
    <dgm:pt modelId="{3F35C500-87E2-4174-BE14-E6D013BA08EC}" type="pres">
      <dgm:prSet presAssocID="{E7CD9B32-57AD-427A-B90E-241BBE4AECB1}" presName="hierChild5" presStyleCnt="0"/>
      <dgm:spPr/>
    </dgm:pt>
    <dgm:pt modelId="{FD641E99-5B9A-4B82-A64B-34DBD4D97105}" type="pres">
      <dgm:prSet presAssocID="{C49E076D-8012-49F1-B1B1-5DABAB3984ED}" presName="hierChild5" presStyleCnt="0"/>
      <dgm:spPr/>
    </dgm:pt>
    <dgm:pt modelId="{E6836702-C41F-4105-B029-E6ACEF0D918E}" type="pres">
      <dgm:prSet presAssocID="{115094EF-360A-41EE-8691-E4F75D2BC833}" presName="hierChild5" presStyleCnt="0"/>
      <dgm:spPr/>
    </dgm:pt>
    <dgm:pt modelId="{66625BB2-BD78-4725-882C-DDBAF08B32A5}" type="pres">
      <dgm:prSet presAssocID="{CFCAC7CA-F95D-41BE-B139-EF83C8EBE956}" presName="hierChild3" presStyleCnt="0"/>
      <dgm:spPr/>
    </dgm:pt>
  </dgm:ptLst>
  <dgm:cxnLst>
    <dgm:cxn modelId="{9AE47780-6C8E-418A-A072-1BFA107C8BF2}" srcId="{115094EF-360A-41EE-8691-E4F75D2BC833}" destId="{C49E076D-8012-49F1-B1B1-5DABAB3984ED}" srcOrd="0" destOrd="0" parTransId="{E0C0D302-7413-421E-8766-3E2E888C4ED1}" sibTransId="{37F43A8F-6FD9-46A0-94BC-9D29D0745F6A}"/>
    <dgm:cxn modelId="{69BAAB25-03F8-394E-B38C-37F69E808657}" type="presOf" srcId="{24916454-8B3A-4B0D-BF04-6CA6D9234998}" destId="{F7EE5D38-8B29-418D-92D2-198173121654}" srcOrd="0" destOrd="0" presId="urn:microsoft.com/office/officeart/2005/8/layout/orgChart1"/>
    <dgm:cxn modelId="{BC1D4682-38CC-A645-964E-4721072D9DA6}" type="presOf" srcId="{CFCAC7CA-F95D-41BE-B139-EF83C8EBE956}" destId="{B22A8862-5CE8-463A-9AA1-8C323127CCB6}" srcOrd="1" destOrd="0" presId="urn:microsoft.com/office/officeart/2005/8/layout/orgChart1"/>
    <dgm:cxn modelId="{A5323514-5F2E-0D41-A09D-C26A728E11A7}" type="presOf" srcId="{781F11CC-109A-47B4-A19E-DF10FCC4EFEE}" destId="{E2D6313A-5A32-4612-85A1-ACB9F7BA1ACE}" srcOrd="0" destOrd="0" presId="urn:microsoft.com/office/officeart/2005/8/layout/orgChart1"/>
    <dgm:cxn modelId="{772D6F53-803D-4895-AB59-CF7D770277E3}" srcId="{C49E076D-8012-49F1-B1B1-5DABAB3984ED}" destId="{E7CD9B32-57AD-427A-B90E-241BBE4AECB1}" srcOrd="0" destOrd="0" parTransId="{54A92576-BB0B-441D-B0E5-016E77C73AD7}" sibTransId="{BA46AF92-99D5-4EA7-9BD0-0303C3D5CDF7}"/>
    <dgm:cxn modelId="{830ACE3E-30E1-E745-9A48-BBEA77309927}" type="presOf" srcId="{C49E076D-8012-49F1-B1B1-5DABAB3984ED}" destId="{66DF9503-8CDC-4D14-B4DA-B5FBBBE5DE83}" srcOrd="1" destOrd="0" presId="urn:microsoft.com/office/officeart/2005/8/layout/orgChart1"/>
    <dgm:cxn modelId="{C9557522-841B-7042-ACB8-1F2F90274E7F}" type="presOf" srcId="{C88CB4E8-8177-42F9-A0D6-CCD1384E67B5}" destId="{269EC1A4-6B61-4816-A4BA-F4D6FA986917}" srcOrd="0" destOrd="0" presId="urn:microsoft.com/office/officeart/2005/8/layout/orgChart1"/>
    <dgm:cxn modelId="{6FB8DA40-DD0B-844C-BC8B-8DFC071C8899}" type="presOf" srcId="{09491706-0223-4F02-B25C-36C0659F9D90}" destId="{BFBB495C-A4D3-46D8-9055-2721C00CEA43}" srcOrd="0" destOrd="0" presId="urn:microsoft.com/office/officeart/2005/8/layout/orgChart1"/>
    <dgm:cxn modelId="{D66077CC-5254-2546-86E7-27AA93E84900}" type="presOf" srcId="{E0C0D302-7413-421E-8766-3E2E888C4ED1}" destId="{58215B4C-68E6-49FE-B240-455F53ABEA2F}" srcOrd="0" destOrd="0" presId="urn:microsoft.com/office/officeart/2005/8/layout/orgChart1"/>
    <dgm:cxn modelId="{362E810C-FF8F-47B1-8759-161FEB138D8E}" srcId="{781F11CC-109A-47B4-A19E-DF10FCC4EFEE}" destId="{CFCAC7CA-F95D-41BE-B139-EF83C8EBE956}" srcOrd="0" destOrd="0" parTransId="{FBFC0DC4-A455-498E-841C-97DFDDB06F22}" sibTransId="{2DB60B15-F180-4265-A703-C5A3C8871059}"/>
    <dgm:cxn modelId="{CF7EFEF4-A202-7D46-9162-83BD96C4FA38}" type="presOf" srcId="{E7CD9B32-57AD-427A-B90E-241BBE4AECB1}" destId="{A817227B-4975-4C72-8079-1D0F68FAF287}" srcOrd="0" destOrd="0" presId="urn:microsoft.com/office/officeart/2005/8/layout/orgChart1"/>
    <dgm:cxn modelId="{C86CF109-35CD-7142-B226-9232AC4D19C7}" type="presOf" srcId="{E7CD9B32-57AD-427A-B90E-241BBE4AECB1}" destId="{1B8C06D1-90E8-4A61-BA85-38A4609DE4FD}" srcOrd="1" destOrd="0" presId="urn:microsoft.com/office/officeart/2005/8/layout/orgChart1"/>
    <dgm:cxn modelId="{CDCF318B-B5B2-47C4-95CE-C3A6882398CD}" srcId="{E7CD9B32-57AD-427A-B90E-241BBE4AECB1}" destId="{AA7D3F67-8843-4640-B636-BB5BAA76D681}" srcOrd="0" destOrd="0" parTransId="{24916454-8B3A-4B0D-BF04-6CA6D9234998}" sibTransId="{88FD75E3-FD1C-4488-B577-1414EE10FC1F}"/>
    <dgm:cxn modelId="{58BFD12C-D6AC-D643-9739-2CC611342FEE}" type="presOf" srcId="{C49E076D-8012-49F1-B1B1-5DABAB3984ED}" destId="{075BE3E4-642E-4B53-A2A3-29C400A5A07C}" srcOrd="0" destOrd="0" presId="urn:microsoft.com/office/officeart/2005/8/layout/orgChart1"/>
    <dgm:cxn modelId="{B4AA230A-B128-7648-82C2-A966C78C2B27}" type="presOf" srcId="{4DAAD659-1584-42BC-A4E9-F6FAF18ACF35}" destId="{BDA1078B-0077-4E18-80B4-111BB01D5677}" srcOrd="0" destOrd="0" presId="urn:microsoft.com/office/officeart/2005/8/layout/orgChart1"/>
    <dgm:cxn modelId="{B579B36C-411D-764F-B60E-59077D3320C0}" type="presOf" srcId="{09491706-0223-4F02-B25C-36C0659F9D90}" destId="{381FB3A1-4F54-4D2A-92CC-0950DD900444}" srcOrd="1" destOrd="0" presId="urn:microsoft.com/office/officeart/2005/8/layout/orgChart1"/>
    <dgm:cxn modelId="{E43F330D-05F7-4345-B902-4CD62E9ACAA9}" type="presOf" srcId="{AA7D3F67-8843-4640-B636-BB5BAA76D681}" destId="{075061DC-7A2C-42B5-AD48-DA016F59DBC0}" srcOrd="0" destOrd="0" presId="urn:microsoft.com/office/officeart/2005/8/layout/orgChart1"/>
    <dgm:cxn modelId="{877080FC-12C4-4F43-9EC8-294D1AC21E49}" srcId="{C88CB4E8-8177-42F9-A0D6-CCD1384E67B5}" destId="{09491706-0223-4F02-B25C-36C0659F9D90}" srcOrd="0" destOrd="0" parTransId="{33C6836A-57EA-4FEC-82C7-F04798224A7D}" sibTransId="{37754C0D-4218-4F1A-8040-F5110B2C8380}"/>
    <dgm:cxn modelId="{E00EA133-3EE4-924B-9CF7-9EB12BC12B4C}" type="presOf" srcId="{AA7D3F67-8843-4640-B636-BB5BAA76D681}" destId="{B1311234-B46D-41D3-B3D5-DCF1381C9A24}" srcOrd="1" destOrd="0" presId="urn:microsoft.com/office/officeart/2005/8/layout/orgChart1"/>
    <dgm:cxn modelId="{00CAF520-4D5E-5947-BF34-06675CB9080A}" type="presOf" srcId="{115094EF-360A-41EE-8691-E4F75D2BC833}" destId="{85F34E9F-1AB8-452F-9609-EC063B4986AD}" srcOrd="1" destOrd="0" presId="urn:microsoft.com/office/officeart/2005/8/layout/orgChart1"/>
    <dgm:cxn modelId="{F753DC2D-6216-2E44-AB6A-1EDAE8BD3562}" type="presOf" srcId="{54A92576-BB0B-441D-B0E5-016E77C73AD7}" destId="{C724A038-D222-4531-81E5-3B2885CDED27}" srcOrd="0" destOrd="0" presId="urn:microsoft.com/office/officeart/2005/8/layout/orgChart1"/>
    <dgm:cxn modelId="{0F3B1D35-A67B-2040-990D-82A7550AA0C7}" type="presOf" srcId="{33C6836A-57EA-4FEC-82C7-F04798224A7D}" destId="{5A7DB1AE-A6A9-4BE5-9A45-A0B091DA399F}" srcOrd="0" destOrd="0" presId="urn:microsoft.com/office/officeart/2005/8/layout/orgChart1"/>
    <dgm:cxn modelId="{782ACA49-9726-1848-8E16-122CAA3BE526}" type="presOf" srcId="{87E81CEA-410D-43BB-BECF-35E8CF40A1F5}" destId="{960D4186-4BAA-48D6-A87D-02C654CE67E5}" srcOrd="0" destOrd="0" presId="urn:microsoft.com/office/officeart/2005/8/layout/orgChart1"/>
    <dgm:cxn modelId="{BBD6686E-85BA-48EE-B2E5-9456B1820C65}" srcId="{AA7D3F67-8843-4640-B636-BB5BAA76D681}" destId="{C88CB4E8-8177-42F9-A0D6-CCD1384E67B5}" srcOrd="0" destOrd="0" parTransId="{87E81CEA-410D-43BB-BECF-35E8CF40A1F5}" sibTransId="{A06B712D-DB3D-47BD-B029-64312AF44D67}"/>
    <dgm:cxn modelId="{873AD888-ECCA-714A-B930-CA32620CA78F}" type="presOf" srcId="{115094EF-360A-41EE-8691-E4F75D2BC833}" destId="{FBA7924C-C5B8-489E-9CED-ACC3DA66101B}" srcOrd="0" destOrd="0" presId="urn:microsoft.com/office/officeart/2005/8/layout/orgChart1"/>
    <dgm:cxn modelId="{9E3810F8-2879-4858-8E48-FAA6BBB8B6E2}" srcId="{CFCAC7CA-F95D-41BE-B139-EF83C8EBE956}" destId="{115094EF-360A-41EE-8691-E4F75D2BC833}" srcOrd="0" destOrd="0" parTransId="{4DAAD659-1584-42BC-A4E9-F6FAF18ACF35}" sibTransId="{B6711294-0638-41BD-AB8D-9D15DC0E969D}"/>
    <dgm:cxn modelId="{2228D0BE-D961-3048-B87C-0BF0CD494149}" type="presOf" srcId="{C88CB4E8-8177-42F9-A0D6-CCD1384E67B5}" destId="{27248217-FD26-49DC-9D7F-D94D7D2C89B8}" srcOrd="1" destOrd="0" presId="urn:microsoft.com/office/officeart/2005/8/layout/orgChart1"/>
    <dgm:cxn modelId="{C83E5657-564D-3046-BF32-55B37FD6CC37}" type="presOf" srcId="{CFCAC7CA-F95D-41BE-B139-EF83C8EBE956}" destId="{09307C60-2228-4F69-A585-57878BBC708E}" srcOrd="0" destOrd="0" presId="urn:microsoft.com/office/officeart/2005/8/layout/orgChart1"/>
    <dgm:cxn modelId="{B938BD2A-31CA-4F42-821B-41DC5710021E}" type="presParOf" srcId="{E2D6313A-5A32-4612-85A1-ACB9F7BA1ACE}" destId="{CB73AE62-8B0C-42B0-80C5-C0BAC95CADF1}" srcOrd="0" destOrd="0" presId="urn:microsoft.com/office/officeart/2005/8/layout/orgChart1"/>
    <dgm:cxn modelId="{B6FDFF22-146D-1F45-AFAD-940A63603AF1}" type="presParOf" srcId="{CB73AE62-8B0C-42B0-80C5-C0BAC95CADF1}" destId="{1E58BC5F-9F93-46B1-BC1B-F0EA11244390}" srcOrd="0" destOrd="0" presId="urn:microsoft.com/office/officeart/2005/8/layout/orgChart1"/>
    <dgm:cxn modelId="{747EBB34-E42A-674D-B526-917B0799FC8A}" type="presParOf" srcId="{1E58BC5F-9F93-46B1-BC1B-F0EA11244390}" destId="{09307C60-2228-4F69-A585-57878BBC708E}" srcOrd="0" destOrd="0" presId="urn:microsoft.com/office/officeart/2005/8/layout/orgChart1"/>
    <dgm:cxn modelId="{98361AB0-011D-844F-864E-F6815019FDD3}" type="presParOf" srcId="{1E58BC5F-9F93-46B1-BC1B-F0EA11244390}" destId="{B22A8862-5CE8-463A-9AA1-8C323127CCB6}" srcOrd="1" destOrd="0" presId="urn:microsoft.com/office/officeart/2005/8/layout/orgChart1"/>
    <dgm:cxn modelId="{A65B2320-77F7-854D-9736-DECB05D71EAB}" type="presParOf" srcId="{CB73AE62-8B0C-42B0-80C5-C0BAC95CADF1}" destId="{EA464C07-3BC3-416E-8029-9AD72D83C1A4}" srcOrd="1" destOrd="0" presId="urn:microsoft.com/office/officeart/2005/8/layout/orgChart1"/>
    <dgm:cxn modelId="{78398706-76F1-8B4B-83FF-F183DAEBB83A}" type="presParOf" srcId="{EA464C07-3BC3-416E-8029-9AD72D83C1A4}" destId="{BDA1078B-0077-4E18-80B4-111BB01D5677}" srcOrd="0" destOrd="0" presId="urn:microsoft.com/office/officeart/2005/8/layout/orgChart1"/>
    <dgm:cxn modelId="{816A6F91-C4C9-0840-85F5-948516F85CFC}" type="presParOf" srcId="{EA464C07-3BC3-416E-8029-9AD72D83C1A4}" destId="{A7BFE146-4F93-4041-9DE2-23F2F61A7180}" srcOrd="1" destOrd="0" presId="urn:microsoft.com/office/officeart/2005/8/layout/orgChart1"/>
    <dgm:cxn modelId="{00C07B38-281C-274A-A097-E7F5F037D5F7}" type="presParOf" srcId="{A7BFE146-4F93-4041-9DE2-23F2F61A7180}" destId="{A0B3F7D4-7810-401A-8BD2-DC20D8D03CC3}" srcOrd="0" destOrd="0" presId="urn:microsoft.com/office/officeart/2005/8/layout/orgChart1"/>
    <dgm:cxn modelId="{3FA4E476-DA62-F740-975E-77750306643B}" type="presParOf" srcId="{A0B3F7D4-7810-401A-8BD2-DC20D8D03CC3}" destId="{FBA7924C-C5B8-489E-9CED-ACC3DA66101B}" srcOrd="0" destOrd="0" presId="urn:microsoft.com/office/officeart/2005/8/layout/orgChart1"/>
    <dgm:cxn modelId="{5FD8465E-766B-D940-A5C0-2D182C03093C}" type="presParOf" srcId="{A0B3F7D4-7810-401A-8BD2-DC20D8D03CC3}" destId="{85F34E9F-1AB8-452F-9609-EC063B4986AD}" srcOrd="1" destOrd="0" presId="urn:microsoft.com/office/officeart/2005/8/layout/orgChart1"/>
    <dgm:cxn modelId="{0E9F4CE7-FE4C-9F49-9C10-8D3794AAAEAB}" type="presParOf" srcId="{A7BFE146-4F93-4041-9DE2-23F2F61A7180}" destId="{1D0F23CB-F508-4D66-BF26-F58685C164FA}" srcOrd="1" destOrd="0" presId="urn:microsoft.com/office/officeart/2005/8/layout/orgChart1"/>
    <dgm:cxn modelId="{6BDB008F-2DC0-D848-A695-87F039D23083}" type="presParOf" srcId="{1D0F23CB-F508-4D66-BF26-F58685C164FA}" destId="{58215B4C-68E6-49FE-B240-455F53ABEA2F}" srcOrd="0" destOrd="0" presId="urn:microsoft.com/office/officeart/2005/8/layout/orgChart1"/>
    <dgm:cxn modelId="{03F90404-26EA-1146-A270-CDD0121887E0}" type="presParOf" srcId="{1D0F23CB-F508-4D66-BF26-F58685C164FA}" destId="{22E57556-D501-4019-900F-29A8EE112B73}" srcOrd="1" destOrd="0" presId="urn:microsoft.com/office/officeart/2005/8/layout/orgChart1"/>
    <dgm:cxn modelId="{AC83B8F7-8439-EE4F-8488-4E1E068555FB}" type="presParOf" srcId="{22E57556-D501-4019-900F-29A8EE112B73}" destId="{05232E84-EA51-4BC2-ABE4-8E6D9BAB00DC}" srcOrd="0" destOrd="0" presId="urn:microsoft.com/office/officeart/2005/8/layout/orgChart1"/>
    <dgm:cxn modelId="{AC57F72F-833C-5E43-8B8F-4D5DE713DEA9}" type="presParOf" srcId="{05232E84-EA51-4BC2-ABE4-8E6D9BAB00DC}" destId="{075BE3E4-642E-4B53-A2A3-29C400A5A07C}" srcOrd="0" destOrd="0" presId="urn:microsoft.com/office/officeart/2005/8/layout/orgChart1"/>
    <dgm:cxn modelId="{E35A8446-6F18-0643-9133-D482E323C951}" type="presParOf" srcId="{05232E84-EA51-4BC2-ABE4-8E6D9BAB00DC}" destId="{66DF9503-8CDC-4D14-B4DA-B5FBBBE5DE83}" srcOrd="1" destOrd="0" presId="urn:microsoft.com/office/officeart/2005/8/layout/orgChart1"/>
    <dgm:cxn modelId="{F0FCAB86-E28F-004E-9E65-933BB6AECBA4}" type="presParOf" srcId="{22E57556-D501-4019-900F-29A8EE112B73}" destId="{5C495756-16A1-4955-A519-5948FAD54FA0}" srcOrd="1" destOrd="0" presId="urn:microsoft.com/office/officeart/2005/8/layout/orgChart1"/>
    <dgm:cxn modelId="{DF12A4F7-8F40-2044-A634-2BBA42393F3D}" type="presParOf" srcId="{5C495756-16A1-4955-A519-5948FAD54FA0}" destId="{C724A038-D222-4531-81E5-3B2885CDED27}" srcOrd="0" destOrd="0" presId="urn:microsoft.com/office/officeart/2005/8/layout/orgChart1"/>
    <dgm:cxn modelId="{39DC2088-C4AC-9D45-87DA-313E0EEAF71F}" type="presParOf" srcId="{5C495756-16A1-4955-A519-5948FAD54FA0}" destId="{58BC474E-2D63-4E9E-881E-5EA241166510}" srcOrd="1" destOrd="0" presId="urn:microsoft.com/office/officeart/2005/8/layout/orgChart1"/>
    <dgm:cxn modelId="{2674E8F5-556C-3647-827F-09BC194898DB}" type="presParOf" srcId="{58BC474E-2D63-4E9E-881E-5EA241166510}" destId="{F934594C-ACF8-48B0-B546-CD7ADFABAF3C}" srcOrd="0" destOrd="0" presId="urn:microsoft.com/office/officeart/2005/8/layout/orgChart1"/>
    <dgm:cxn modelId="{22E9ED8B-29F2-BF48-A646-A78D59C27D75}" type="presParOf" srcId="{F934594C-ACF8-48B0-B546-CD7ADFABAF3C}" destId="{A817227B-4975-4C72-8079-1D0F68FAF287}" srcOrd="0" destOrd="0" presId="urn:microsoft.com/office/officeart/2005/8/layout/orgChart1"/>
    <dgm:cxn modelId="{52458B56-0004-E542-AC33-65DBE7538A21}" type="presParOf" srcId="{F934594C-ACF8-48B0-B546-CD7ADFABAF3C}" destId="{1B8C06D1-90E8-4A61-BA85-38A4609DE4FD}" srcOrd="1" destOrd="0" presId="urn:microsoft.com/office/officeart/2005/8/layout/orgChart1"/>
    <dgm:cxn modelId="{13D57F93-3769-B44B-929F-3CAFB02A26BE}" type="presParOf" srcId="{58BC474E-2D63-4E9E-881E-5EA241166510}" destId="{EDFDB299-35C3-439B-9336-9AB4F2E942B3}" srcOrd="1" destOrd="0" presId="urn:microsoft.com/office/officeart/2005/8/layout/orgChart1"/>
    <dgm:cxn modelId="{C9BE751E-97DE-3542-99E6-05890A883922}" type="presParOf" srcId="{EDFDB299-35C3-439B-9336-9AB4F2E942B3}" destId="{F7EE5D38-8B29-418D-92D2-198173121654}" srcOrd="0" destOrd="0" presId="urn:microsoft.com/office/officeart/2005/8/layout/orgChart1"/>
    <dgm:cxn modelId="{905B7F53-E2CA-DD42-8BD2-9469A4A0314B}" type="presParOf" srcId="{EDFDB299-35C3-439B-9336-9AB4F2E942B3}" destId="{CFD9E60C-C8A9-4CF8-BBAE-7D94B6F50020}" srcOrd="1" destOrd="0" presId="urn:microsoft.com/office/officeart/2005/8/layout/orgChart1"/>
    <dgm:cxn modelId="{CB1AA3BE-4826-3C4C-BA58-2211A55FD822}" type="presParOf" srcId="{CFD9E60C-C8A9-4CF8-BBAE-7D94B6F50020}" destId="{7D8B301F-02DB-4FA1-B93F-518AC94F857E}" srcOrd="0" destOrd="0" presId="urn:microsoft.com/office/officeart/2005/8/layout/orgChart1"/>
    <dgm:cxn modelId="{21C33EE5-03E7-6944-ADE2-9CD68509E9AC}" type="presParOf" srcId="{7D8B301F-02DB-4FA1-B93F-518AC94F857E}" destId="{075061DC-7A2C-42B5-AD48-DA016F59DBC0}" srcOrd="0" destOrd="0" presId="urn:microsoft.com/office/officeart/2005/8/layout/orgChart1"/>
    <dgm:cxn modelId="{C66F6F24-B1D0-5B46-9BAA-D4F17E708BCF}" type="presParOf" srcId="{7D8B301F-02DB-4FA1-B93F-518AC94F857E}" destId="{B1311234-B46D-41D3-B3D5-DCF1381C9A24}" srcOrd="1" destOrd="0" presId="urn:microsoft.com/office/officeart/2005/8/layout/orgChart1"/>
    <dgm:cxn modelId="{E1FA5387-A2D8-7A49-A81E-49B6459CAE5E}" type="presParOf" srcId="{CFD9E60C-C8A9-4CF8-BBAE-7D94B6F50020}" destId="{3E024D2F-D013-4CF5-B8DC-3DCF77E8E9B0}" srcOrd="1" destOrd="0" presId="urn:microsoft.com/office/officeart/2005/8/layout/orgChart1"/>
    <dgm:cxn modelId="{811E105C-CCF0-0D47-8ECA-A6835C824889}" type="presParOf" srcId="{3E024D2F-D013-4CF5-B8DC-3DCF77E8E9B0}" destId="{960D4186-4BAA-48D6-A87D-02C654CE67E5}" srcOrd="0" destOrd="0" presId="urn:microsoft.com/office/officeart/2005/8/layout/orgChart1"/>
    <dgm:cxn modelId="{8455288E-8536-C547-85A4-0FD04E2D3F79}" type="presParOf" srcId="{3E024D2F-D013-4CF5-B8DC-3DCF77E8E9B0}" destId="{47B10F65-CF11-46D8-9A83-EA7FFE818E9A}" srcOrd="1" destOrd="0" presId="urn:microsoft.com/office/officeart/2005/8/layout/orgChart1"/>
    <dgm:cxn modelId="{CE0116BE-19C9-F943-B6A6-F2DB01F5F84A}" type="presParOf" srcId="{47B10F65-CF11-46D8-9A83-EA7FFE818E9A}" destId="{C5C4F5D1-EB04-4E11-8E30-FF30850B57F6}" srcOrd="0" destOrd="0" presId="urn:microsoft.com/office/officeart/2005/8/layout/orgChart1"/>
    <dgm:cxn modelId="{B3507CA2-532C-E74D-912B-A983179C5562}" type="presParOf" srcId="{C5C4F5D1-EB04-4E11-8E30-FF30850B57F6}" destId="{269EC1A4-6B61-4816-A4BA-F4D6FA986917}" srcOrd="0" destOrd="0" presId="urn:microsoft.com/office/officeart/2005/8/layout/orgChart1"/>
    <dgm:cxn modelId="{7C1005E2-1C4B-0149-A07A-A52F2AC4A515}" type="presParOf" srcId="{C5C4F5D1-EB04-4E11-8E30-FF30850B57F6}" destId="{27248217-FD26-49DC-9D7F-D94D7D2C89B8}" srcOrd="1" destOrd="0" presId="urn:microsoft.com/office/officeart/2005/8/layout/orgChart1"/>
    <dgm:cxn modelId="{7FE68225-2E13-D642-AD5B-37B095558F43}" type="presParOf" srcId="{47B10F65-CF11-46D8-9A83-EA7FFE818E9A}" destId="{6C930EFA-6244-4933-BC7E-F276CB9CD091}" srcOrd="1" destOrd="0" presId="urn:microsoft.com/office/officeart/2005/8/layout/orgChart1"/>
    <dgm:cxn modelId="{00441500-78DD-2C43-84EA-745B46B7EF43}" type="presParOf" srcId="{6C930EFA-6244-4933-BC7E-F276CB9CD091}" destId="{5A7DB1AE-A6A9-4BE5-9A45-A0B091DA399F}" srcOrd="0" destOrd="0" presId="urn:microsoft.com/office/officeart/2005/8/layout/orgChart1"/>
    <dgm:cxn modelId="{02BA05F6-3586-DC42-A56B-DC9BB0906993}" type="presParOf" srcId="{6C930EFA-6244-4933-BC7E-F276CB9CD091}" destId="{522097A0-1771-458F-812C-D2278873190A}" srcOrd="1" destOrd="0" presId="urn:microsoft.com/office/officeart/2005/8/layout/orgChart1"/>
    <dgm:cxn modelId="{A8E3BB98-98EE-FA4F-8ED2-899EC2ED47C7}" type="presParOf" srcId="{522097A0-1771-458F-812C-D2278873190A}" destId="{D3DD6766-143F-421E-8D4A-A19653279405}" srcOrd="0" destOrd="0" presId="urn:microsoft.com/office/officeart/2005/8/layout/orgChart1"/>
    <dgm:cxn modelId="{D4B5241B-9099-AA41-87B5-B6F67E3AF388}" type="presParOf" srcId="{D3DD6766-143F-421E-8D4A-A19653279405}" destId="{BFBB495C-A4D3-46D8-9055-2721C00CEA43}" srcOrd="0" destOrd="0" presId="urn:microsoft.com/office/officeart/2005/8/layout/orgChart1"/>
    <dgm:cxn modelId="{8567C0AB-0F31-3C4B-A129-C8A8F4954CA3}" type="presParOf" srcId="{D3DD6766-143F-421E-8D4A-A19653279405}" destId="{381FB3A1-4F54-4D2A-92CC-0950DD900444}" srcOrd="1" destOrd="0" presId="urn:microsoft.com/office/officeart/2005/8/layout/orgChart1"/>
    <dgm:cxn modelId="{25EFF72D-FB1C-2544-B197-3C8AFE9D318B}" type="presParOf" srcId="{522097A0-1771-458F-812C-D2278873190A}" destId="{12662E68-99B6-4D31-9098-37D74ADAB366}" srcOrd="1" destOrd="0" presId="urn:microsoft.com/office/officeart/2005/8/layout/orgChart1"/>
    <dgm:cxn modelId="{CE8EA1CB-C79D-C24A-973E-B48847E68AC7}" type="presParOf" srcId="{522097A0-1771-458F-812C-D2278873190A}" destId="{0082B504-B974-48A6-A425-1213AA6AD977}" srcOrd="2" destOrd="0" presId="urn:microsoft.com/office/officeart/2005/8/layout/orgChart1"/>
    <dgm:cxn modelId="{6ECB463B-4143-7840-AE70-AB2D63AC2977}" type="presParOf" srcId="{47B10F65-CF11-46D8-9A83-EA7FFE818E9A}" destId="{2000C0F9-5304-4BDD-8B74-66CFD3AD41A2}" srcOrd="2" destOrd="0" presId="urn:microsoft.com/office/officeart/2005/8/layout/orgChart1"/>
    <dgm:cxn modelId="{F6ECDF2B-3946-5F4E-BB95-F4DEA82A5208}" type="presParOf" srcId="{CFD9E60C-C8A9-4CF8-BBAE-7D94B6F50020}" destId="{82658CAF-7FCC-4F80-8A49-FABBC5BE44C7}" srcOrd="2" destOrd="0" presId="urn:microsoft.com/office/officeart/2005/8/layout/orgChart1"/>
    <dgm:cxn modelId="{33B7D426-B6E3-F64A-9375-BF27790D6F88}" type="presParOf" srcId="{58BC474E-2D63-4E9E-881E-5EA241166510}" destId="{3F35C500-87E2-4174-BE14-E6D013BA08EC}" srcOrd="2" destOrd="0" presId="urn:microsoft.com/office/officeart/2005/8/layout/orgChart1"/>
    <dgm:cxn modelId="{F96E3F72-BB0F-E74A-ADA5-4268F20B2DCE}" type="presParOf" srcId="{22E57556-D501-4019-900F-29A8EE112B73}" destId="{FD641E99-5B9A-4B82-A64B-34DBD4D97105}" srcOrd="2" destOrd="0" presId="urn:microsoft.com/office/officeart/2005/8/layout/orgChart1"/>
    <dgm:cxn modelId="{E436404E-5FBC-E349-B4EF-6573F2BB224E}" type="presParOf" srcId="{A7BFE146-4F93-4041-9DE2-23F2F61A7180}" destId="{E6836702-C41F-4105-B029-E6ACEF0D918E}" srcOrd="2" destOrd="0" presId="urn:microsoft.com/office/officeart/2005/8/layout/orgChart1"/>
    <dgm:cxn modelId="{616A2365-ADB5-9E47-9807-FC212D3C6582}" type="presParOf" srcId="{CB73AE62-8B0C-42B0-80C5-C0BAC95CADF1}" destId="{66625BB2-BD78-4725-882C-DDBAF08B32A5}" srcOrd="2" destOrd="0" presId="urn:microsoft.com/office/officeart/2005/8/layout/orgChart1"/>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81F11CC-109A-47B4-A19E-DF10FCC4EFEE}" type="doc">
      <dgm:prSet loTypeId="urn:microsoft.com/office/officeart/2005/8/layout/orgChart1" loCatId="hierarchy" qsTypeId="urn:microsoft.com/office/officeart/2005/8/quickstyle/simple1" qsCatId="simple" csTypeId="urn:microsoft.com/office/officeart/2005/8/colors/colorful1" csCatId="colorful" phldr="1"/>
      <dgm:spPr/>
      <dgm:t>
        <a:bodyPr/>
        <a:lstStyle/>
        <a:p>
          <a:endParaRPr lang="fr-FR"/>
        </a:p>
      </dgm:t>
    </dgm:pt>
    <dgm:pt modelId="{CFCAC7CA-F95D-41BE-B139-EF83C8EBE956}">
      <dgm:prSet phldrT="[Texte]" custT="1">
        <dgm:style>
          <a:lnRef idx="2">
            <a:schemeClr val="dk1"/>
          </a:lnRef>
          <a:fillRef idx="1">
            <a:schemeClr val="lt1"/>
          </a:fillRef>
          <a:effectRef idx="0">
            <a:schemeClr val="dk1"/>
          </a:effectRef>
          <a:fontRef idx="minor">
            <a:schemeClr val="dk1"/>
          </a:fontRef>
        </dgm:style>
      </dgm:prSet>
      <dgm:spPr/>
      <dgm:t>
        <a:bodyPr/>
        <a:lstStyle/>
        <a:p>
          <a:r>
            <a:rPr lang="fr-FR" sz="1000">
              <a:solidFill>
                <a:sysClr val="windowText" lastClr="000000"/>
              </a:solidFill>
              <a:latin typeface="Times New Roman" panose="02020603050405020304" pitchFamily="18" charset="0"/>
              <a:cs typeface="Times New Roman" panose="02020603050405020304" pitchFamily="18" charset="0"/>
            </a:rPr>
            <a:t>Flacon de prélevements lavé</a:t>
          </a:r>
        </a:p>
      </dgm:t>
    </dgm:pt>
    <dgm:pt modelId="{FBFC0DC4-A455-498E-841C-97DFDDB06F22}" type="parTrans" cxnId="{362E810C-FF8F-47B1-8759-161FEB138D8E}">
      <dgm:prSet/>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2DB60B15-F180-4265-A703-C5A3C8871059}" type="sibTrans" cxnId="{362E810C-FF8F-47B1-8759-161FEB138D8E}">
      <dgm:prSet/>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C49E076D-8012-49F1-B1B1-5DABAB3984ED}">
      <dgm:prSet phldrT="[Texte]" custT="1">
        <dgm:style>
          <a:lnRef idx="2">
            <a:schemeClr val="dk1"/>
          </a:lnRef>
          <a:fillRef idx="1">
            <a:schemeClr val="lt1"/>
          </a:fillRef>
          <a:effectRef idx="0">
            <a:schemeClr val="dk1"/>
          </a:effectRef>
          <a:fontRef idx="minor">
            <a:schemeClr val="dk1"/>
          </a:fontRef>
        </dgm:style>
      </dgm:prSet>
      <dgm:spPr/>
      <dgm:t>
        <a:bodyPr/>
        <a:lstStyle/>
        <a:p>
          <a:r>
            <a:rPr lang="fr-FR" sz="1000">
              <a:solidFill>
                <a:sysClr val="windowText" lastClr="000000"/>
              </a:solidFill>
              <a:latin typeface="Times New Roman" panose="02020603050405020304" pitchFamily="18" charset="0"/>
              <a:cs typeface="Times New Roman" panose="02020603050405020304" pitchFamily="18" charset="0"/>
            </a:rPr>
            <a:t>Remplissage à ras bord afin de limiter d'eventuelles réactions avec l'air, avec et/ou sans filtration</a:t>
          </a:r>
        </a:p>
      </dgm:t>
    </dgm:pt>
    <dgm:pt modelId="{E0C0D302-7413-421E-8766-3E2E888C4ED1}" type="parTrans" cxnId="{9AE47780-6C8E-418A-A072-1BFA107C8BF2}">
      <dgm:prSet>
        <dgm:style>
          <a:lnRef idx="2">
            <a:schemeClr val="dk1"/>
          </a:lnRef>
          <a:fillRef idx="1">
            <a:schemeClr val="lt1"/>
          </a:fillRef>
          <a:effectRef idx="0">
            <a:schemeClr val="dk1"/>
          </a:effectRef>
          <a:fontRef idx="minor">
            <a:schemeClr val="dk1"/>
          </a:fontRef>
        </dgm:style>
      </dgm:prSet>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37F43A8F-6FD9-46A0-94BC-9D29D0745F6A}" type="sibTrans" cxnId="{9AE47780-6C8E-418A-A072-1BFA107C8BF2}">
      <dgm:prSet/>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115094EF-360A-41EE-8691-E4F75D2BC833}">
      <dgm:prSet phldrT="[Texte]" custT="1">
        <dgm:style>
          <a:lnRef idx="2">
            <a:schemeClr val="dk1"/>
          </a:lnRef>
          <a:fillRef idx="1">
            <a:schemeClr val="lt1"/>
          </a:fillRef>
          <a:effectRef idx="0">
            <a:schemeClr val="dk1"/>
          </a:effectRef>
          <a:fontRef idx="minor">
            <a:schemeClr val="dk1"/>
          </a:fontRef>
        </dgm:style>
      </dgm:prSet>
      <dgm:spPr/>
      <dgm:t>
        <a:bodyPr/>
        <a:lstStyle/>
        <a:p>
          <a:r>
            <a:rPr lang="fr-FR" sz="1000">
              <a:solidFill>
                <a:sysClr val="windowText" lastClr="000000"/>
              </a:solidFill>
              <a:latin typeface="Times New Roman" panose="02020603050405020304" pitchFamily="18" charset="0"/>
              <a:cs typeface="Times New Roman" panose="02020603050405020304" pitchFamily="18" charset="0"/>
            </a:rPr>
            <a:t>Rinçage trois fois avec l'eau du point d'eau</a:t>
          </a:r>
        </a:p>
      </dgm:t>
    </dgm:pt>
    <dgm:pt modelId="{4DAAD659-1584-42BC-A4E9-F6FAF18ACF35}" type="parTrans" cxnId="{9E3810F8-2879-4858-8E48-FAA6BBB8B6E2}">
      <dgm:prSet>
        <dgm:style>
          <a:lnRef idx="2">
            <a:schemeClr val="dk1"/>
          </a:lnRef>
          <a:fillRef idx="1">
            <a:schemeClr val="lt1"/>
          </a:fillRef>
          <a:effectRef idx="0">
            <a:schemeClr val="dk1"/>
          </a:effectRef>
          <a:fontRef idx="minor">
            <a:schemeClr val="dk1"/>
          </a:fontRef>
        </dgm:style>
      </dgm:prSet>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B6711294-0638-41BD-AB8D-9D15DC0E969D}" type="sibTrans" cxnId="{9E3810F8-2879-4858-8E48-FAA6BBB8B6E2}">
      <dgm:prSet/>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752B789A-0E2A-4A9D-9278-D314CAA37268}">
      <dgm:prSet custT="1">
        <dgm:style>
          <a:lnRef idx="2">
            <a:schemeClr val="dk1"/>
          </a:lnRef>
          <a:fillRef idx="1">
            <a:schemeClr val="lt1"/>
          </a:fillRef>
          <a:effectRef idx="0">
            <a:schemeClr val="dk1"/>
          </a:effectRef>
          <a:fontRef idx="minor">
            <a:schemeClr val="dk1"/>
          </a:fontRef>
        </dgm:style>
      </dgm:prSet>
      <dgm:spPr/>
      <dgm:t>
        <a:bodyPr/>
        <a:lstStyle/>
        <a:p>
          <a:r>
            <a:rPr lang="fr-FR" sz="1000">
              <a:solidFill>
                <a:sysClr val="windowText" lastClr="000000"/>
              </a:solidFill>
              <a:latin typeface="Times New Roman" panose="02020603050405020304" pitchFamily="18" charset="0"/>
              <a:cs typeface="Times New Roman" panose="02020603050405020304" pitchFamily="18" charset="0"/>
            </a:rPr>
            <a:t>Les flacons soigneusement fermés afin d’éviter toutes contaminations atmosphériques. </a:t>
          </a:r>
        </a:p>
      </dgm:t>
    </dgm:pt>
    <dgm:pt modelId="{F38AEE26-53AC-4CF2-B189-7C03ED9D72DA}" type="parTrans" cxnId="{B3126D65-48BD-42E5-9A55-1A44D50DE398}">
      <dgm:prSet>
        <dgm:style>
          <a:lnRef idx="2">
            <a:schemeClr val="dk1"/>
          </a:lnRef>
          <a:fillRef idx="1">
            <a:schemeClr val="lt1"/>
          </a:fillRef>
          <a:effectRef idx="0">
            <a:schemeClr val="dk1"/>
          </a:effectRef>
          <a:fontRef idx="minor">
            <a:schemeClr val="dk1"/>
          </a:fontRef>
        </dgm:style>
      </dgm:prSet>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1DA38907-C660-4C8F-A165-5B785B99D68A}" type="sibTrans" cxnId="{B3126D65-48BD-42E5-9A55-1A44D50DE398}">
      <dgm:prSet/>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CDB0C0FD-D4DC-4374-A0EF-B1B69AB81DA6}">
      <dgm:prSet custT="1"/>
      <dgm:spPr>
        <a:noFill/>
        <a:ln>
          <a:noFill/>
        </a:ln>
      </dgm:spPr>
      <dgm:t>
        <a:bodyPr/>
        <a:lstStyle/>
        <a:p>
          <a:endParaRPr lang="fr-FR" sz="1000">
            <a:solidFill>
              <a:sysClr val="windowText" lastClr="000000"/>
            </a:solidFill>
            <a:latin typeface="Times New Roman" panose="02020603050405020304" pitchFamily="18" charset="0"/>
            <a:cs typeface="Times New Roman" panose="02020603050405020304" pitchFamily="18" charset="0"/>
          </a:endParaRPr>
        </a:p>
      </dgm:t>
    </dgm:pt>
    <dgm:pt modelId="{D0C98DDD-F61A-4359-8AA4-40D424A6F2CE}" type="parTrans" cxnId="{7E4D2678-950F-4D36-99D0-0CBDCCF8F935}">
      <dgm:prSet/>
      <dgm:spPr>
        <a:noFill/>
        <a:ln>
          <a:noFill/>
        </a:ln>
      </dgm:spPr>
      <dgm:t>
        <a:bodyPr/>
        <a:lstStyle/>
        <a:p>
          <a:endParaRPr lang="fr-FR" sz="1000">
            <a:latin typeface="Times New Roman" panose="02020603050405020304" pitchFamily="18" charset="0"/>
            <a:cs typeface="Times New Roman" panose="02020603050405020304" pitchFamily="18" charset="0"/>
          </a:endParaRPr>
        </a:p>
      </dgm:t>
    </dgm:pt>
    <dgm:pt modelId="{3C253C41-F948-4522-A8E5-5370D598FB58}" type="sibTrans" cxnId="{7E4D2678-950F-4D36-99D0-0CBDCCF8F935}">
      <dgm:prSet/>
      <dgm:spPr/>
      <dgm:t>
        <a:bodyPr/>
        <a:lstStyle/>
        <a:p>
          <a:endParaRPr lang="fr-FR" sz="1000">
            <a:latin typeface="Times New Roman" panose="02020603050405020304" pitchFamily="18" charset="0"/>
            <a:cs typeface="Times New Roman" panose="02020603050405020304" pitchFamily="18" charset="0"/>
          </a:endParaRPr>
        </a:p>
      </dgm:t>
    </dgm:pt>
    <dgm:pt modelId="{E2D6313A-5A32-4612-85A1-ACB9F7BA1ACE}" type="pres">
      <dgm:prSet presAssocID="{781F11CC-109A-47B4-A19E-DF10FCC4EFEE}" presName="hierChild1" presStyleCnt="0">
        <dgm:presLayoutVars>
          <dgm:orgChart val="1"/>
          <dgm:chPref val="1"/>
          <dgm:dir/>
          <dgm:animOne val="branch"/>
          <dgm:animLvl val="lvl"/>
          <dgm:resizeHandles/>
        </dgm:presLayoutVars>
      </dgm:prSet>
      <dgm:spPr/>
      <dgm:t>
        <a:bodyPr/>
        <a:lstStyle/>
        <a:p>
          <a:endParaRPr lang="fr-FR"/>
        </a:p>
      </dgm:t>
    </dgm:pt>
    <dgm:pt modelId="{CB73AE62-8B0C-42B0-80C5-C0BAC95CADF1}" type="pres">
      <dgm:prSet presAssocID="{CFCAC7CA-F95D-41BE-B139-EF83C8EBE956}" presName="hierRoot1" presStyleCnt="0">
        <dgm:presLayoutVars>
          <dgm:hierBranch val="init"/>
        </dgm:presLayoutVars>
      </dgm:prSet>
      <dgm:spPr/>
    </dgm:pt>
    <dgm:pt modelId="{1E58BC5F-9F93-46B1-BC1B-F0EA11244390}" type="pres">
      <dgm:prSet presAssocID="{CFCAC7CA-F95D-41BE-B139-EF83C8EBE956}" presName="rootComposite1" presStyleCnt="0"/>
      <dgm:spPr/>
    </dgm:pt>
    <dgm:pt modelId="{09307C60-2228-4F69-A585-57878BBC708E}" type="pres">
      <dgm:prSet presAssocID="{CFCAC7CA-F95D-41BE-B139-EF83C8EBE956}" presName="rootText1" presStyleLbl="node0" presStyleIdx="0" presStyleCnt="1" custScaleX="161854">
        <dgm:presLayoutVars>
          <dgm:chPref val="3"/>
        </dgm:presLayoutVars>
      </dgm:prSet>
      <dgm:spPr/>
      <dgm:t>
        <a:bodyPr/>
        <a:lstStyle/>
        <a:p>
          <a:endParaRPr lang="fr-FR"/>
        </a:p>
      </dgm:t>
    </dgm:pt>
    <dgm:pt modelId="{B22A8862-5CE8-463A-9AA1-8C323127CCB6}" type="pres">
      <dgm:prSet presAssocID="{CFCAC7CA-F95D-41BE-B139-EF83C8EBE956}" presName="rootConnector1" presStyleLbl="node1" presStyleIdx="0" presStyleCnt="0"/>
      <dgm:spPr/>
      <dgm:t>
        <a:bodyPr/>
        <a:lstStyle/>
        <a:p>
          <a:endParaRPr lang="fr-FR"/>
        </a:p>
      </dgm:t>
    </dgm:pt>
    <dgm:pt modelId="{EA464C07-3BC3-416E-8029-9AD72D83C1A4}" type="pres">
      <dgm:prSet presAssocID="{CFCAC7CA-F95D-41BE-B139-EF83C8EBE956}" presName="hierChild2" presStyleCnt="0"/>
      <dgm:spPr/>
    </dgm:pt>
    <dgm:pt modelId="{BDA1078B-0077-4E18-80B4-111BB01D5677}" type="pres">
      <dgm:prSet presAssocID="{4DAAD659-1584-42BC-A4E9-F6FAF18ACF35}" presName="Name37" presStyleLbl="parChTrans1D2" presStyleIdx="0" presStyleCnt="1"/>
      <dgm:spPr/>
      <dgm:t>
        <a:bodyPr/>
        <a:lstStyle/>
        <a:p>
          <a:endParaRPr lang="fr-FR"/>
        </a:p>
      </dgm:t>
    </dgm:pt>
    <dgm:pt modelId="{A7BFE146-4F93-4041-9DE2-23F2F61A7180}" type="pres">
      <dgm:prSet presAssocID="{115094EF-360A-41EE-8691-E4F75D2BC833}" presName="hierRoot2" presStyleCnt="0">
        <dgm:presLayoutVars>
          <dgm:hierBranch val="init"/>
        </dgm:presLayoutVars>
      </dgm:prSet>
      <dgm:spPr/>
    </dgm:pt>
    <dgm:pt modelId="{A0B3F7D4-7810-401A-8BD2-DC20D8D03CC3}" type="pres">
      <dgm:prSet presAssocID="{115094EF-360A-41EE-8691-E4F75D2BC833}" presName="rootComposite" presStyleCnt="0"/>
      <dgm:spPr/>
    </dgm:pt>
    <dgm:pt modelId="{FBA7924C-C5B8-489E-9CED-ACC3DA66101B}" type="pres">
      <dgm:prSet presAssocID="{115094EF-360A-41EE-8691-E4F75D2BC833}" presName="rootText" presStyleLbl="node2" presStyleIdx="0" presStyleCnt="1" custScaleX="161854">
        <dgm:presLayoutVars>
          <dgm:chPref val="3"/>
        </dgm:presLayoutVars>
      </dgm:prSet>
      <dgm:spPr/>
      <dgm:t>
        <a:bodyPr/>
        <a:lstStyle/>
        <a:p>
          <a:endParaRPr lang="fr-FR"/>
        </a:p>
      </dgm:t>
    </dgm:pt>
    <dgm:pt modelId="{85F34E9F-1AB8-452F-9609-EC063B4986AD}" type="pres">
      <dgm:prSet presAssocID="{115094EF-360A-41EE-8691-E4F75D2BC833}" presName="rootConnector" presStyleLbl="node2" presStyleIdx="0" presStyleCnt="1"/>
      <dgm:spPr/>
      <dgm:t>
        <a:bodyPr/>
        <a:lstStyle/>
        <a:p>
          <a:endParaRPr lang="fr-FR"/>
        </a:p>
      </dgm:t>
    </dgm:pt>
    <dgm:pt modelId="{1D0F23CB-F508-4D66-BF26-F58685C164FA}" type="pres">
      <dgm:prSet presAssocID="{115094EF-360A-41EE-8691-E4F75D2BC833}" presName="hierChild4" presStyleCnt="0"/>
      <dgm:spPr/>
    </dgm:pt>
    <dgm:pt modelId="{58215B4C-68E6-49FE-B240-455F53ABEA2F}" type="pres">
      <dgm:prSet presAssocID="{E0C0D302-7413-421E-8766-3E2E888C4ED1}" presName="Name37" presStyleLbl="parChTrans1D3" presStyleIdx="0" presStyleCnt="1"/>
      <dgm:spPr/>
      <dgm:t>
        <a:bodyPr/>
        <a:lstStyle/>
        <a:p>
          <a:endParaRPr lang="fr-FR"/>
        </a:p>
      </dgm:t>
    </dgm:pt>
    <dgm:pt modelId="{22E57556-D501-4019-900F-29A8EE112B73}" type="pres">
      <dgm:prSet presAssocID="{C49E076D-8012-49F1-B1B1-5DABAB3984ED}" presName="hierRoot2" presStyleCnt="0">
        <dgm:presLayoutVars>
          <dgm:hierBranch val="init"/>
        </dgm:presLayoutVars>
      </dgm:prSet>
      <dgm:spPr/>
    </dgm:pt>
    <dgm:pt modelId="{05232E84-EA51-4BC2-ABE4-8E6D9BAB00DC}" type="pres">
      <dgm:prSet presAssocID="{C49E076D-8012-49F1-B1B1-5DABAB3984ED}" presName="rootComposite" presStyleCnt="0"/>
      <dgm:spPr/>
    </dgm:pt>
    <dgm:pt modelId="{075BE3E4-642E-4B53-A2A3-29C400A5A07C}" type="pres">
      <dgm:prSet presAssocID="{C49E076D-8012-49F1-B1B1-5DABAB3984ED}" presName="rootText" presStyleLbl="node3" presStyleIdx="0" presStyleCnt="1" custScaleX="161828">
        <dgm:presLayoutVars>
          <dgm:chPref val="3"/>
        </dgm:presLayoutVars>
      </dgm:prSet>
      <dgm:spPr/>
      <dgm:t>
        <a:bodyPr/>
        <a:lstStyle/>
        <a:p>
          <a:endParaRPr lang="fr-FR"/>
        </a:p>
      </dgm:t>
    </dgm:pt>
    <dgm:pt modelId="{66DF9503-8CDC-4D14-B4DA-B5FBBBE5DE83}" type="pres">
      <dgm:prSet presAssocID="{C49E076D-8012-49F1-B1B1-5DABAB3984ED}" presName="rootConnector" presStyleLbl="node3" presStyleIdx="0" presStyleCnt="1"/>
      <dgm:spPr/>
      <dgm:t>
        <a:bodyPr/>
        <a:lstStyle/>
        <a:p>
          <a:endParaRPr lang="fr-FR"/>
        </a:p>
      </dgm:t>
    </dgm:pt>
    <dgm:pt modelId="{5C495756-16A1-4955-A519-5948FAD54FA0}" type="pres">
      <dgm:prSet presAssocID="{C49E076D-8012-49F1-B1B1-5DABAB3984ED}" presName="hierChild4" presStyleCnt="0"/>
      <dgm:spPr/>
    </dgm:pt>
    <dgm:pt modelId="{B1D1B490-A841-4B31-AA71-C10EC3C3B3CE}" type="pres">
      <dgm:prSet presAssocID="{F38AEE26-53AC-4CF2-B189-7C03ED9D72DA}" presName="Name37" presStyleLbl="parChTrans1D4" presStyleIdx="0" presStyleCnt="2"/>
      <dgm:spPr/>
      <dgm:t>
        <a:bodyPr/>
        <a:lstStyle/>
        <a:p>
          <a:endParaRPr lang="fr-FR"/>
        </a:p>
      </dgm:t>
    </dgm:pt>
    <dgm:pt modelId="{A73E8F2E-20C2-4DDF-98BB-C5FCDE1E36FC}" type="pres">
      <dgm:prSet presAssocID="{752B789A-0E2A-4A9D-9278-D314CAA37268}" presName="hierRoot2" presStyleCnt="0">
        <dgm:presLayoutVars>
          <dgm:hierBranch val="init"/>
        </dgm:presLayoutVars>
      </dgm:prSet>
      <dgm:spPr/>
    </dgm:pt>
    <dgm:pt modelId="{4D42990E-59AD-4709-977C-198033BB75D6}" type="pres">
      <dgm:prSet presAssocID="{752B789A-0E2A-4A9D-9278-D314CAA37268}" presName="rootComposite" presStyleCnt="0"/>
      <dgm:spPr/>
    </dgm:pt>
    <dgm:pt modelId="{76685817-B808-4783-83D4-5C08CA3A9915}" type="pres">
      <dgm:prSet presAssocID="{752B789A-0E2A-4A9D-9278-D314CAA37268}" presName="rootText" presStyleLbl="node4" presStyleIdx="0" presStyleCnt="2" custScaleX="161828">
        <dgm:presLayoutVars>
          <dgm:chPref val="3"/>
        </dgm:presLayoutVars>
      </dgm:prSet>
      <dgm:spPr/>
      <dgm:t>
        <a:bodyPr/>
        <a:lstStyle/>
        <a:p>
          <a:endParaRPr lang="fr-FR"/>
        </a:p>
      </dgm:t>
    </dgm:pt>
    <dgm:pt modelId="{F3065CB4-CA8A-410B-A0D3-4F0A94F76ACC}" type="pres">
      <dgm:prSet presAssocID="{752B789A-0E2A-4A9D-9278-D314CAA37268}" presName="rootConnector" presStyleLbl="node4" presStyleIdx="0" presStyleCnt="2"/>
      <dgm:spPr/>
      <dgm:t>
        <a:bodyPr/>
        <a:lstStyle/>
        <a:p>
          <a:endParaRPr lang="fr-FR"/>
        </a:p>
      </dgm:t>
    </dgm:pt>
    <dgm:pt modelId="{4183AB87-405B-413D-92C5-1FA98B2C268F}" type="pres">
      <dgm:prSet presAssocID="{752B789A-0E2A-4A9D-9278-D314CAA37268}" presName="hierChild4" presStyleCnt="0"/>
      <dgm:spPr/>
    </dgm:pt>
    <dgm:pt modelId="{D08C51E5-DA05-4EF0-A451-4699F3101893}" type="pres">
      <dgm:prSet presAssocID="{D0C98DDD-F61A-4359-8AA4-40D424A6F2CE}" presName="Name37" presStyleLbl="parChTrans1D4" presStyleIdx="1" presStyleCnt="2"/>
      <dgm:spPr/>
      <dgm:t>
        <a:bodyPr/>
        <a:lstStyle/>
        <a:p>
          <a:endParaRPr lang="fr-FR"/>
        </a:p>
      </dgm:t>
    </dgm:pt>
    <dgm:pt modelId="{73646806-BB29-4F7A-8341-945BF688BB7F}" type="pres">
      <dgm:prSet presAssocID="{CDB0C0FD-D4DC-4374-A0EF-B1B69AB81DA6}" presName="hierRoot2" presStyleCnt="0">
        <dgm:presLayoutVars>
          <dgm:hierBranch val="init"/>
        </dgm:presLayoutVars>
      </dgm:prSet>
      <dgm:spPr/>
    </dgm:pt>
    <dgm:pt modelId="{76000DD9-ACBC-4FF9-810B-38BC1359A038}" type="pres">
      <dgm:prSet presAssocID="{CDB0C0FD-D4DC-4374-A0EF-B1B69AB81DA6}" presName="rootComposite" presStyleCnt="0"/>
      <dgm:spPr/>
    </dgm:pt>
    <dgm:pt modelId="{FC1E4FCB-5E42-4FF9-B03D-6168E70A0CDC}" type="pres">
      <dgm:prSet presAssocID="{CDB0C0FD-D4DC-4374-A0EF-B1B69AB81DA6}" presName="rootText" presStyleLbl="node4" presStyleIdx="1" presStyleCnt="2" custScaleX="294" custScaleY="692">
        <dgm:presLayoutVars>
          <dgm:chPref val="3"/>
        </dgm:presLayoutVars>
      </dgm:prSet>
      <dgm:spPr/>
      <dgm:t>
        <a:bodyPr/>
        <a:lstStyle/>
        <a:p>
          <a:endParaRPr lang="fr-FR"/>
        </a:p>
      </dgm:t>
    </dgm:pt>
    <dgm:pt modelId="{9EE1023C-9157-4E48-ABC8-20553E4FD67E}" type="pres">
      <dgm:prSet presAssocID="{CDB0C0FD-D4DC-4374-A0EF-B1B69AB81DA6}" presName="rootConnector" presStyleLbl="node4" presStyleIdx="1" presStyleCnt="2"/>
      <dgm:spPr/>
      <dgm:t>
        <a:bodyPr/>
        <a:lstStyle/>
        <a:p>
          <a:endParaRPr lang="fr-FR"/>
        </a:p>
      </dgm:t>
    </dgm:pt>
    <dgm:pt modelId="{596B585D-4044-4015-85C9-015DC54510A5}" type="pres">
      <dgm:prSet presAssocID="{CDB0C0FD-D4DC-4374-A0EF-B1B69AB81DA6}" presName="hierChild4" presStyleCnt="0"/>
      <dgm:spPr/>
    </dgm:pt>
    <dgm:pt modelId="{DE5CFCFB-4E51-4B3C-A329-5AACF17E868E}" type="pres">
      <dgm:prSet presAssocID="{CDB0C0FD-D4DC-4374-A0EF-B1B69AB81DA6}" presName="hierChild5" presStyleCnt="0"/>
      <dgm:spPr/>
    </dgm:pt>
    <dgm:pt modelId="{43AC735E-084F-49A9-AEA8-981887E294CB}" type="pres">
      <dgm:prSet presAssocID="{752B789A-0E2A-4A9D-9278-D314CAA37268}" presName="hierChild5" presStyleCnt="0"/>
      <dgm:spPr/>
    </dgm:pt>
    <dgm:pt modelId="{FD641E99-5B9A-4B82-A64B-34DBD4D97105}" type="pres">
      <dgm:prSet presAssocID="{C49E076D-8012-49F1-B1B1-5DABAB3984ED}" presName="hierChild5" presStyleCnt="0"/>
      <dgm:spPr/>
    </dgm:pt>
    <dgm:pt modelId="{E6836702-C41F-4105-B029-E6ACEF0D918E}" type="pres">
      <dgm:prSet presAssocID="{115094EF-360A-41EE-8691-E4F75D2BC833}" presName="hierChild5" presStyleCnt="0"/>
      <dgm:spPr/>
    </dgm:pt>
    <dgm:pt modelId="{66625BB2-BD78-4725-882C-DDBAF08B32A5}" type="pres">
      <dgm:prSet presAssocID="{CFCAC7CA-F95D-41BE-B139-EF83C8EBE956}" presName="hierChild3" presStyleCnt="0"/>
      <dgm:spPr/>
    </dgm:pt>
  </dgm:ptLst>
  <dgm:cxnLst>
    <dgm:cxn modelId="{24EA7D0D-4490-D648-94C7-3B4F7459736D}" type="presOf" srcId="{E0C0D302-7413-421E-8766-3E2E888C4ED1}" destId="{58215B4C-68E6-49FE-B240-455F53ABEA2F}" srcOrd="0" destOrd="0" presId="urn:microsoft.com/office/officeart/2005/8/layout/orgChart1"/>
    <dgm:cxn modelId="{19713236-2F42-8541-ACB6-19725610E2C9}" type="presOf" srcId="{115094EF-360A-41EE-8691-E4F75D2BC833}" destId="{85F34E9F-1AB8-452F-9609-EC063B4986AD}" srcOrd="1" destOrd="0" presId="urn:microsoft.com/office/officeart/2005/8/layout/orgChart1"/>
    <dgm:cxn modelId="{50A3F3CC-4648-3640-A08B-A5418D8F1410}" type="presOf" srcId="{C49E076D-8012-49F1-B1B1-5DABAB3984ED}" destId="{66DF9503-8CDC-4D14-B4DA-B5FBBBE5DE83}" srcOrd="1" destOrd="0" presId="urn:microsoft.com/office/officeart/2005/8/layout/orgChart1"/>
    <dgm:cxn modelId="{AF32507D-62BF-E64C-B0A3-D4465DE11B23}" type="presOf" srcId="{CDB0C0FD-D4DC-4374-A0EF-B1B69AB81DA6}" destId="{9EE1023C-9157-4E48-ABC8-20553E4FD67E}" srcOrd="1" destOrd="0" presId="urn:microsoft.com/office/officeart/2005/8/layout/orgChart1"/>
    <dgm:cxn modelId="{9AE47780-6C8E-418A-A072-1BFA107C8BF2}" srcId="{115094EF-360A-41EE-8691-E4F75D2BC833}" destId="{C49E076D-8012-49F1-B1B1-5DABAB3984ED}" srcOrd="0" destOrd="0" parTransId="{E0C0D302-7413-421E-8766-3E2E888C4ED1}" sibTransId="{37F43A8F-6FD9-46A0-94BC-9D29D0745F6A}"/>
    <dgm:cxn modelId="{C36B95E7-EC12-1745-9BF9-6D01052B8D75}" type="presOf" srcId="{CFCAC7CA-F95D-41BE-B139-EF83C8EBE956}" destId="{09307C60-2228-4F69-A585-57878BBC708E}" srcOrd="0" destOrd="0" presId="urn:microsoft.com/office/officeart/2005/8/layout/orgChart1"/>
    <dgm:cxn modelId="{BEAC20F6-49BD-5848-9C4A-D62FD9029B70}" type="presOf" srcId="{F38AEE26-53AC-4CF2-B189-7C03ED9D72DA}" destId="{B1D1B490-A841-4B31-AA71-C10EC3C3B3CE}" srcOrd="0" destOrd="0" presId="urn:microsoft.com/office/officeart/2005/8/layout/orgChart1"/>
    <dgm:cxn modelId="{362E810C-FF8F-47B1-8759-161FEB138D8E}" srcId="{781F11CC-109A-47B4-A19E-DF10FCC4EFEE}" destId="{CFCAC7CA-F95D-41BE-B139-EF83C8EBE956}" srcOrd="0" destOrd="0" parTransId="{FBFC0DC4-A455-498E-841C-97DFDDB06F22}" sibTransId="{2DB60B15-F180-4265-A703-C5A3C8871059}"/>
    <dgm:cxn modelId="{28065A89-6FAF-3C4A-9F0F-6A66E46C877B}" type="presOf" srcId="{CFCAC7CA-F95D-41BE-B139-EF83C8EBE956}" destId="{B22A8862-5CE8-463A-9AA1-8C323127CCB6}" srcOrd="1" destOrd="0" presId="urn:microsoft.com/office/officeart/2005/8/layout/orgChart1"/>
    <dgm:cxn modelId="{B3126D65-48BD-42E5-9A55-1A44D50DE398}" srcId="{C49E076D-8012-49F1-B1B1-5DABAB3984ED}" destId="{752B789A-0E2A-4A9D-9278-D314CAA37268}" srcOrd="0" destOrd="0" parTransId="{F38AEE26-53AC-4CF2-B189-7C03ED9D72DA}" sibTransId="{1DA38907-C660-4C8F-A165-5B785B99D68A}"/>
    <dgm:cxn modelId="{7366DB73-2ACF-524B-A417-5872D7D2F40B}" type="presOf" srcId="{C49E076D-8012-49F1-B1B1-5DABAB3984ED}" destId="{075BE3E4-642E-4B53-A2A3-29C400A5A07C}" srcOrd="0" destOrd="0" presId="urn:microsoft.com/office/officeart/2005/8/layout/orgChart1"/>
    <dgm:cxn modelId="{D3EF32C5-80FD-0C44-A9D0-E106D93A75DD}" type="presOf" srcId="{D0C98DDD-F61A-4359-8AA4-40D424A6F2CE}" destId="{D08C51E5-DA05-4EF0-A451-4699F3101893}" srcOrd="0" destOrd="0" presId="urn:microsoft.com/office/officeart/2005/8/layout/orgChart1"/>
    <dgm:cxn modelId="{9E3810F8-2879-4858-8E48-FAA6BBB8B6E2}" srcId="{CFCAC7CA-F95D-41BE-B139-EF83C8EBE956}" destId="{115094EF-360A-41EE-8691-E4F75D2BC833}" srcOrd="0" destOrd="0" parTransId="{4DAAD659-1584-42BC-A4E9-F6FAF18ACF35}" sibTransId="{B6711294-0638-41BD-AB8D-9D15DC0E969D}"/>
    <dgm:cxn modelId="{B9962B0F-1BDD-E348-AE77-41842EF61778}" type="presOf" srcId="{115094EF-360A-41EE-8691-E4F75D2BC833}" destId="{FBA7924C-C5B8-489E-9CED-ACC3DA66101B}" srcOrd="0" destOrd="0" presId="urn:microsoft.com/office/officeart/2005/8/layout/orgChart1"/>
    <dgm:cxn modelId="{E013D92E-0D66-1E46-BA21-B7C32CC1048E}" type="presOf" srcId="{752B789A-0E2A-4A9D-9278-D314CAA37268}" destId="{76685817-B808-4783-83D4-5C08CA3A9915}" srcOrd="0" destOrd="0" presId="urn:microsoft.com/office/officeart/2005/8/layout/orgChart1"/>
    <dgm:cxn modelId="{7E4D2678-950F-4D36-99D0-0CBDCCF8F935}" srcId="{752B789A-0E2A-4A9D-9278-D314CAA37268}" destId="{CDB0C0FD-D4DC-4374-A0EF-B1B69AB81DA6}" srcOrd="0" destOrd="0" parTransId="{D0C98DDD-F61A-4359-8AA4-40D424A6F2CE}" sibTransId="{3C253C41-F948-4522-A8E5-5370D598FB58}"/>
    <dgm:cxn modelId="{1BEEC25B-03DC-2243-AECE-9FDBC8C1546F}" type="presOf" srcId="{4DAAD659-1584-42BC-A4E9-F6FAF18ACF35}" destId="{BDA1078B-0077-4E18-80B4-111BB01D5677}" srcOrd="0" destOrd="0" presId="urn:microsoft.com/office/officeart/2005/8/layout/orgChart1"/>
    <dgm:cxn modelId="{8CEDEA83-A40E-EC49-948B-BEF04698811F}" type="presOf" srcId="{CDB0C0FD-D4DC-4374-A0EF-B1B69AB81DA6}" destId="{FC1E4FCB-5E42-4FF9-B03D-6168E70A0CDC}" srcOrd="0" destOrd="0" presId="urn:microsoft.com/office/officeart/2005/8/layout/orgChart1"/>
    <dgm:cxn modelId="{4D09AC6A-289E-674E-BD63-181B85D7B8C3}" type="presOf" srcId="{781F11CC-109A-47B4-A19E-DF10FCC4EFEE}" destId="{E2D6313A-5A32-4612-85A1-ACB9F7BA1ACE}" srcOrd="0" destOrd="0" presId="urn:microsoft.com/office/officeart/2005/8/layout/orgChart1"/>
    <dgm:cxn modelId="{97453D7B-07ED-4C4E-9BE1-CEC55E0BD572}" type="presOf" srcId="{752B789A-0E2A-4A9D-9278-D314CAA37268}" destId="{F3065CB4-CA8A-410B-A0D3-4F0A94F76ACC}" srcOrd="1" destOrd="0" presId="urn:microsoft.com/office/officeart/2005/8/layout/orgChart1"/>
    <dgm:cxn modelId="{10726C11-67F9-0F46-91EE-1EFA306841EE}" type="presParOf" srcId="{E2D6313A-5A32-4612-85A1-ACB9F7BA1ACE}" destId="{CB73AE62-8B0C-42B0-80C5-C0BAC95CADF1}" srcOrd="0" destOrd="0" presId="urn:microsoft.com/office/officeart/2005/8/layout/orgChart1"/>
    <dgm:cxn modelId="{464BA823-E857-3549-9396-43549CD7A6B9}" type="presParOf" srcId="{CB73AE62-8B0C-42B0-80C5-C0BAC95CADF1}" destId="{1E58BC5F-9F93-46B1-BC1B-F0EA11244390}" srcOrd="0" destOrd="0" presId="urn:microsoft.com/office/officeart/2005/8/layout/orgChart1"/>
    <dgm:cxn modelId="{F83DBF30-DD7D-4B43-BF7C-A4CC7470794E}" type="presParOf" srcId="{1E58BC5F-9F93-46B1-BC1B-F0EA11244390}" destId="{09307C60-2228-4F69-A585-57878BBC708E}" srcOrd="0" destOrd="0" presId="urn:microsoft.com/office/officeart/2005/8/layout/orgChart1"/>
    <dgm:cxn modelId="{D596818A-3290-974A-8F3D-AA317115EAE1}" type="presParOf" srcId="{1E58BC5F-9F93-46B1-BC1B-F0EA11244390}" destId="{B22A8862-5CE8-463A-9AA1-8C323127CCB6}" srcOrd="1" destOrd="0" presId="urn:microsoft.com/office/officeart/2005/8/layout/orgChart1"/>
    <dgm:cxn modelId="{B650C710-B9E3-2340-9BCE-3AED744FE5D1}" type="presParOf" srcId="{CB73AE62-8B0C-42B0-80C5-C0BAC95CADF1}" destId="{EA464C07-3BC3-416E-8029-9AD72D83C1A4}" srcOrd="1" destOrd="0" presId="urn:microsoft.com/office/officeart/2005/8/layout/orgChart1"/>
    <dgm:cxn modelId="{1179B238-A1F7-7342-90BE-831D4E2BEA72}" type="presParOf" srcId="{EA464C07-3BC3-416E-8029-9AD72D83C1A4}" destId="{BDA1078B-0077-4E18-80B4-111BB01D5677}" srcOrd="0" destOrd="0" presId="urn:microsoft.com/office/officeart/2005/8/layout/orgChart1"/>
    <dgm:cxn modelId="{952209DA-7B69-7B45-8C86-710281FB9BA4}" type="presParOf" srcId="{EA464C07-3BC3-416E-8029-9AD72D83C1A4}" destId="{A7BFE146-4F93-4041-9DE2-23F2F61A7180}" srcOrd="1" destOrd="0" presId="urn:microsoft.com/office/officeart/2005/8/layout/orgChart1"/>
    <dgm:cxn modelId="{3B6A06C3-AE82-0649-96AD-E26068DC09A9}" type="presParOf" srcId="{A7BFE146-4F93-4041-9DE2-23F2F61A7180}" destId="{A0B3F7D4-7810-401A-8BD2-DC20D8D03CC3}" srcOrd="0" destOrd="0" presId="urn:microsoft.com/office/officeart/2005/8/layout/orgChart1"/>
    <dgm:cxn modelId="{4BA890DA-BDEC-8841-974F-FD51CD4742B0}" type="presParOf" srcId="{A0B3F7D4-7810-401A-8BD2-DC20D8D03CC3}" destId="{FBA7924C-C5B8-489E-9CED-ACC3DA66101B}" srcOrd="0" destOrd="0" presId="urn:microsoft.com/office/officeart/2005/8/layout/orgChart1"/>
    <dgm:cxn modelId="{9ACF2F55-4B65-2940-9B20-65B829A02374}" type="presParOf" srcId="{A0B3F7D4-7810-401A-8BD2-DC20D8D03CC3}" destId="{85F34E9F-1AB8-452F-9609-EC063B4986AD}" srcOrd="1" destOrd="0" presId="urn:microsoft.com/office/officeart/2005/8/layout/orgChart1"/>
    <dgm:cxn modelId="{DD8F125C-3B2A-6649-9543-31996737ED2A}" type="presParOf" srcId="{A7BFE146-4F93-4041-9DE2-23F2F61A7180}" destId="{1D0F23CB-F508-4D66-BF26-F58685C164FA}" srcOrd="1" destOrd="0" presId="urn:microsoft.com/office/officeart/2005/8/layout/orgChart1"/>
    <dgm:cxn modelId="{07C53EE8-3C5F-A542-A007-25CB53EFBEBF}" type="presParOf" srcId="{1D0F23CB-F508-4D66-BF26-F58685C164FA}" destId="{58215B4C-68E6-49FE-B240-455F53ABEA2F}" srcOrd="0" destOrd="0" presId="urn:microsoft.com/office/officeart/2005/8/layout/orgChart1"/>
    <dgm:cxn modelId="{D73A02BB-F4E3-AD4D-86EF-87EE13DE4847}" type="presParOf" srcId="{1D0F23CB-F508-4D66-BF26-F58685C164FA}" destId="{22E57556-D501-4019-900F-29A8EE112B73}" srcOrd="1" destOrd="0" presId="urn:microsoft.com/office/officeart/2005/8/layout/orgChart1"/>
    <dgm:cxn modelId="{973BA893-203D-0C46-B4B1-BEDCF328468D}" type="presParOf" srcId="{22E57556-D501-4019-900F-29A8EE112B73}" destId="{05232E84-EA51-4BC2-ABE4-8E6D9BAB00DC}" srcOrd="0" destOrd="0" presId="urn:microsoft.com/office/officeart/2005/8/layout/orgChart1"/>
    <dgm:cxn modelId="{501B7284-C114-904F-9D8A-CFC52AD33739}" type="presParOf" srcId="{05232E84-EA51-4BC2-ABE4-8E6D9BAB00DC}" destId="{075BE3E4-642E-4B53-A2A3-29C400A5A07C}" srcOrd="0" destOrd="0" presId="urn:microsoft.com/office/officeart/2005/8/layout/orgChart1"/>
    <dgm:cxn modelId="{0C74CCA5-C5CA-6543-9901-3B38C080DEB5}" type="presParOf" srcId="{05232E84-EA51-4BC2-ABE4-8E6D9BAB00DC}" destId="{66DF9503-8CDC-4D14-B4DA-B5FBBBE5DE83}" srcOrd="1" destOrd="0" presId="urn:microsoft.com/office/officeart/2005/8/layout/orgChart1"/>
    <dgm:cxn modelId="{8B1AE661-DAAC-C846-A047-8639E1B82673}" type="presParOf" srcId="{22E57556-D501-4019-900F-29A8EE112B73}" destId="{5C495756-16A1-4955-A519-5948FAD54FA0}" srcOrd="1" destOrd="0" presId="urn:microsoft.com/office/officeart/2005/8/layout/orgChart1"/>
    <dgm:cxn modelId="{8B4ED656-0C73-784F-A25F-52B6D695C390}" type="presParOf" srcId="{5C495756-16A1-4955-A519-5948FAD54FA0}" destId="{B1D1B490-A841-4B31-AA71-C10EC3C3B3CE}" srcOrd="0" destOrd="0" presId="urn:microsoft.com/office/officeart/2005/8/layout/orgChart1"/>
    <dgm:cxn modelId="{663ECD37-E6B0-9D45-8FEB-371DBD572B36}" type="presParOf" srcId="{5C495756-16A1-4955-A519-5948FAD54FA0}" destId="{A73E8F2E-20C2-4DDF-98BB-C5FCDE1E36FC}" srcOrd="1" destOrd="0" presId="urn:microsoft.com/office/officeart/2005/8/layout/orgChart1"/>
    <dgm:cxn modelId="{280B3295-A1BB-5643-A34F-12EEFF9E2808}" type="presParOf" srcId="{A73E8F2E-20C2-4DDF-98BB-C5FCDE1E36FC}" destId="{4D42990E-59AD-4709-977C-198033BB75D6}" srcOrd="0" destOrd="0" presId="urn:microsoft.com/office/officeart/2005/8/layout/orgChart1"/>
    <dgm:cxn modelId="{79A19FCE-3D08-A04C-86E1-C56C182C53A7}" type="presParOf" srcId="{4D42990E-59AD-4709-977C-198033BB75D6}" destId="{76685817-B808-4783-83D4-5C08CA3A9915}" srcOrd="0" destOrd="0" presId="urn:microsoft.com/office/officeart/2005/8/layout/orgChart1"/>
    <dgm:cxn modelId="{67701678-427B-B042-BB86-908B87653310}" type="presParOf" srcId="{4D42990E-59AD-4709-977C-198033BB75D6}" destId="{F3065CB4-CA8A-410B-A0D3-4F0A94F76ACC}" srcOrd="1" destOrd="0" presId="urn:microsoft.com/office/officeart/2005/8/layout/orgChart1"/>
    <dgm:cxn modelId="{62740501-EB7C-5048-B393-5FB64A51A3CF}" type="presParOf" srcId="{A73E8F2E-20C2-4DDF-98BB-C5FCDE1E36FC}" destId="{4183AB87-405B-413D-92C5-1FA98B2C268F}" srcOrd="1" destOrd="0" presId="urn:microsoft.com/office/officeart/2005/8/layout/orgChart1"/>
    <dgm:cxn modelId="{FE217052-F589-0848-A230-BD825BDD528D}" type="presParOf" srcId="{4183AB87-405B-413D-92C5-1FA98B2C268F}" destId="{D08C51E5-DA05-4EF0-A451-4699F3101893}" srcOrd="0" destOrd="0" presId="urn:microsoft.com/office/officeart/2005/8/layout/orgChart1"/>
    <dgm:cxn modelId="{2DCFE664-5772-7F48-ACD7-3E0AF328DA34}" type="presParOf" srcId="{4183AB87-405B-413D-92C5-1FA98B2C268F}" destId="{73646806-BB29-4F7A-8341-945BF688BB7F}" srcOrd="1" destOrd="0" presId="urn:microsoft.com/office/officeart/2005/8/layout/orgChart1"/>
    <dgm:cxn modelId="{62CCF2E8-5B6A-384B-BE24-9F0D5032C65D}" type="presParOf" srcId="{73646806-BB29-4F7A-8341-945BF688BB7F}" destId="{76000DD9-ACBC-4FF9-810B-38BC1359A038}" srcOrd="0" destOrd="0" presId="urn:microsoft.com/office/officeart/2005/8/layout/orgChart1"/>
    <dgm:cxn modelId="{D51B8E2B-2E98-F84C-8015-E64F694DE30B}" type="presParOf" srcId="{76000DD9-ACBC-4FF9-810B-38BC1359A038}" destId="{FC1E4FCB-5E42-4FF9-B03D-6168E70A0CDC}" srcOrd="0" destOrd="0" presId="urn:microsoft.com/office/officeart/2005/8/layout/orgChart1"/>
    <dgm:cxn modelId="{A1E59383-AEC4-0441-8472-F5F4A160CB44}" type="presParOf" srcId="{76000DD9-ACBC-4FF9-810B-38BC1359A038}" destId="{9EE1023C-9157-4E48-ABC8-20553E4FD67E}" srcOrd="1" destOrd="0" presId="urn:microsoft.com/office/officeart/2005/8/layout/orgChart1"/>
    <dgm:cxn modelId="{DE3808B0-0930-3647-B303-4A314C67469F}" type="presParOf" srcId="{73646806-BB29-4F7A-8341-945BF688BB7F}" destId="{596B585D-4044-4015-85C9-015DC54510A5}" srcOrd="1" destOrd="0" presId="urn:microsoft.com/office/officeart/2005/8/layout/orgChart1"/>
    <dgm:cxn modelId="{127459DF-EB12-9A43-BC58-4866522E9FDD}" type="presParOf" srcId="{73646806-BB29-4F7A-8341-945BF688BB7F}" destId="{DE5CFCFB-4E51-4B3C-A329-5AACF17E868E}" srcOrd="2" destOrd="0" presId="urn:microsoft.com/office/officeart/2005/8/layout/orgChart1"/>
    <dgm:cxn modelId="{C46BB6CD-3C47-4344-9A34-86C1E1DD0BD3}" type="presParOf" srcId="{A73E8F2E-20C2-4DDF-98BB-C5FCDE1E36FC}" destId="{43AC735E-084F-49A9-AEA8-981887E294CB}" srcOrd="2" destOrd="0" presId="urn:microsoft.com/office/officeart/2005/8/layout/orgChart1"/>
    <dgm:cxn modelId="{BF18B697-0F16-E645-9E88-802A446370FE}" type="presParOf" srcId="{22E57556-D501-4019-900F-29A8EE112B73}" destId="{FD641E99-5B9A-4B82-A64B-34DBD4D97105}" srcOrd="2" destOrd="0" presId="urn:microsoft.com/office/officeart/2005/8/layout/orgChart1"/>
    <dgm:cxn modelId="{3FAD3956-DEA9-4442-890C-55F457EE1172}" type="presParOf" srcId="{A7BFE146-4F93-4041-9DE2-23F2F61A7180}" destId="{E6836702-C41F-4105-B029-E6ACEF0D918E}" srcOrd="2" destOrd="0" presId="urn:microsoft.com/office/officeart/2005/8/layout/orgChart1"/>
    <dgm:cxn modelId="{60A939C2-1BBA-8446-B329-CA28BFA54143}" type="presParOf" srcId="{CB73AE62-8B0C-42B0-80C5-C0BAC95CADF1}" destId="{66625BB2-BD78-4725-882C-DDBAF08B32A5}" srcOrd="2" destOrd="0" presId="urn:microsoft.com/office/officeart/2005/8/layout/orgChart1"/>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7DB1AE-A6A9-4BE5-9A45-A0B091DA399F}">
      <dsp:nvSpPr>
        <dsp:cNvPr id="0" name=""/>
        <dsp:cNvSpPr/>
      </dsp:nvSpPr>
      <dsp:spPr>
        <a:xfrm>
          <a:off x="2168605" y="3370925"/>
          <a:ext cx="167626" cy="176463"/>
        </a:xfrm>
        <a:custGeom>
          <a:avLst/>
          <a:gdLst/>
          <a:ahLst/>
          <a:cxnLst/>
          <a:rect l="0" t="0" r="0" b="0"/>
          <a:pathLst>
            <a:path>
              <a:moveTo>
                <a:pt x="0" y="0"/>
              </a:moveTo>
              <a:lnTo>
                <a:pt x="0" y="176463"/>
              </a:lnTo>
              <a:lnTo>
                <a:pt x="167626" y="176463"/>
              </a:lnTo>
            </a:path>
          </a:pathLst>
        </a:custGeom>
        <a:noFill/>
        <a:ln w="25400" cap="flat" cmpd="sng" algn="ctr">
          <a:noFill/>
          <a:prstDash val="solid"/>
        </a:ln>
        <a:effectLst/>
      </dsp:spPr>
      <dsp:style>
        <a:lnRef idx="2">
          <a:scrgbClr r="0" g="0" b="0"/>
        </a:lnRef>
        <a:fillRef idx="0">
          <a:scrgbClr r="0" g="0" b="0"/>
        </a:fillRef>
        <a:effectRef idx="0">
          <a:scrgbClr r="0" g="0" b="0"/>
        </a:effectRef>
        <a:fontRef idx="minor"/>
      </dsp:style>
    </dsp:sp>
    <dsp:sp modelId="{960D4186-4BAA-48D6-A87D-02C654CE67E5}">
      <dsp:nvSpPr>
        <dsp:cNvPr id="0" name=""/>
        <dsp:cNvSpPr/>
      </dsp:nvSpPr>
      <dsp:spPr>
        <a:xfrm>
          <a:off x="2569889" y="2780386"/>
          <a:ext cx="91440" cy="174666"/>
        </a:xfrm>
        <a:custGeom>
          <a:avLst/>
          <a:gdLst/>
          <a:ahLst/>
          <a:cxnLst/>
          <a:rect l="0" t="0" r="0" b="0"/>
          <a:pathLst>
            <a:path>
              <a:moveTo>
                <a:pt x="45720" y="0"/>
              </a:moveTo>
              <a:lnTo>
                <a:pt x="45720" y="174666"/>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F7EE5D38-8B29-418D-92D2-198173121654}">
      <dsp:nvSpPr>
        <dsp:cNvPr id="0" name=""/>
        <dsp:cNvSpPr/>
      </dsp:nvSpPr>
      <dsp:spPr>
        <a:xfrm>
          <a:off x="2569889" y="2189846"/>
          <a:ext cx="91440" cy="174666"/>
        </a:xfrm>
        <a:custGeom>
          <a:avLst/>
          <a:gdLst/>
          <a:ahLst/>
          <a:cxnLst/>
          <a:rect l="0" t="0" r="0" b="0"/>
          <a:pathLst>
            <a:path>
              <a:moveTo>
                <a:pt x="45720" y="0"/>
              </a:moveTo>
              <a:lnTo>
                <a:pt x="45720" y="174666"/>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C724A038-D222-4531-81E5-3B2885CDED27}">
      <dsp:nvSpPr>
        <dsp:cNvPr id="0" name=""/>
        <dsp:cNvSpPr/>
      </dsp:nvSpPr>
      <dsp:spPr>
        <a:xfrm>
          <a:off x="2569889" y="1599306"/>
          <a:ext cx="91440" cy="174666"/>
        </a:xfrm>
        <a:custGeom>
          <a:avLst/>
          <a:gdLst/>
          <a:ahLst/>
          <a:cxnLst/>
          <a:rect l="0" t="0" r="0" b="0"/>
          <a:pathLst>
            <a:path>
              <a:moveTo>
                <a:pt x="45720" y="0"/>
              </a:moveTo>
              <a:lnTo>
                <a:pt x="45720" y="174666"/>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58215B4C-68E6-49FE-B240-455F53ABEA2F}">
      <dsp:nvSpPr>
        <dsp:cNvPr id="0" name=""/>
        <dsp:cNvSpPr/>
      </dsp:nvSpPr>
      <dsp:spPr>
        <a:xfrm>
          <a:off x="2569889" y="1008767"/>
          <a:ext cx="91440" cy="174666"/>
        </a:xfrm>
        <a:custGeom>
          <a:avLst/>
          <a:gdLst/>
          <a:ahLst/>
          <a:cxnLst/>
          <a:rect l="0" t="0" r="0" b="0"/>
          <a:pathLst>
            <a:path>
              <a:moveTo>
                <a:pt x="45720" y="0"/>
              </a:moveTo>
              <a:lnTo>
                <a:pt x="45720" y="174666"/>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BDA1078B-0077-4E18-80B4-111BB01D5677}">
      <dsp:nvSpPr>
        <dsp:cNvPr id="0" name=""/>
        <dsp:cNvSpPr/>
      </dsp:nvSpPr>
      <dsp:spPr>
        <a:xfrm>
          <a:off x="2569889" y="418227"/>
          <a:ext cx="91440" cy="174666"/>
        </a:xfrm>
        <a:custGeom>
          <a:avLst/>
          <a:gdLst/>
          <a:ahLst/>
          <a:cxnLst/>
          <a:rect l="0" t="0" r="0" b="0"/>
          <a:pathLst>
            <a:path>
              <a:moveTo>
                <a:pt x="45720" y="0"/>
              </a:moveTo>
              <a:lnTo>
                <a:pt x="45720" y="174666"/>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09307C60-2228-4F69-A585-57878BBC708E}">
      <dsp:nvSpPr>
        <dsp:cNvPr id="0" name=""/>
        <dsp:cNvSpPr/>
      </dsp:nvSpPr>
      <dsp:spPr>
        <a:xfrm>
          <a:off x="2056863" y="2354"/>
          <a:ext cx="1117492" cy="415872"/>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fr-FR" sz="1000" kern="1200">
              <a:solidFill>
                <a:sysClr val="windowText" lastClr="000000"/>
              </a:solidFill>
              <a:latin typeface="Times New Roman" panose="02020603050405020304" pitchFamily="18" charset="0"/>
              <a:cs typeface="Times New Roman" panose="02020603050405020304" pitchFamily="18" charset="0"/>
            </a:rPr>
            <a:t>Flacon de prélevements</a:t>
          </a:r>
        </a:p>
      </dsp:txBody>
      <dsp:txXfrm>
        <a:off x="2056863" y="2354"/>
        <a:ext cx="1117492" cy="415872"/>
      </dsp:txXfrm>
    </dsp:sp>
    <dsp:sp modelId="{FBA7924C-C5B8-489E-9CED-ACC3DA66101B}">
      <dsp:nvSpPr>
        <dsp:cNvPr id="0" name=""/>
        <dsp:cNvSpPr/>
      </dsp:nvSpPr>
      <dsp:spPr>
        <a:xfrm>
          <a:off x="2057603" y="592894"/>
          <a:ext cx="1116011" cy="415872"/>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fr-FR" sz="1000" kern="1200">
              <a:solidFill>
                <a:sysClr val="windowText" lastClr="000000"/>
              </a:solidFill>
              <a:latin typeface="Times New Roman" panose="02020603050405020304" pitchFamily="18" charset="0"/>
              <a:cs typeface="Times New Roman" panose="02020603050405020304" pitchFamily="18" charset="0"/>
            </a:rPr>
            <a:t>Bain d'acide nitrique (HNO3)</a:t>
          </a:r>
        </a:p>
      </dsp:txBody>
      <dsp:txXfrm>
        <a:off x="2057603" y="592894"/>
        <a:ext cx="1116011" cy="415872"/>
      </dsp:txXfrm>
    </dsp:sp>
    <dsp:sp modelId="{075BE3E4-642E-4B53-A2A3-29C400A5A07C}">
      <dsp:nvSpPr>
        <dsp:cNvPr id="0" name=""/>
        <dsp:cNvSpPr/>
      </dsp:nvSpPr>
      <dsp:spPr>
        <a:xfrm>
          <a:off x="2056855" y="1183433"/>
          <a:ext cx="1117508" cy="415872"/>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fr-FR" sz="1000" kern="1200">
              <a:solidFill>
                <a:sysClr val="windowText" lastClr="000000"/>
              </a:solidFill>
              <a:latin typeface="Times New Roman" panose="02020603050405020304" pitchFamily="18" charset="0"/>
              <a:cs typeface="Times New Roman" panose="02020603050405020304" pitchFamily="18" charset="0"/>
            </a:rPr>
            <a:t>Rincage à l'eau distillée</a:t>
          </a:r>
        </a:p>
      </dsp:txBody>
      <dsp:txXfrm>
        <a:off x="2056855" y="1183433"/>
        <a:ext cx="1117508" cy="415872"/>
      </dsp:txXfrm>
    </dsp:sp>
    <dsp:sp modelId="{A817227B-4975-4C72-8079-1D0F68FAF287}">
      <dsp:nvSpPr>
        <dsp:cNvPr id="0" name=""/>
        <dsp:cNvSpPr/>
      </dsp:nvSpPr>
      <dsp:spPr>
        <a:xfrm>
          <a:off x="2056855" y="1773973"/>
          <a:ext cx="1117508" cy="415872"/>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fr-FR" sz="1000" kern="1200">
              <a:solidFill>
                <a:sysClr val="windowText" lastClr="000000"/>
              </a:solidFill>
              <a:latin typeface="Times New Roman" panose="02020603050405020304" pitchFamily="18" charset="0"/>
              <a:cs typeface="Times New Roman" panose="02020603050405020304" pitchFamily="18" charset="0"/>
            </a:rPr>
            <a:t>Rincage à l'eau milli-Q</a:t>
          </a:r>
        </a:p>
      </dsp:txBody>
      <dsp:txXfrm>
        <a:off x="2056855" y="1773973"/>
        <a:ext cx="1117508" cy="415872"/>
      </dsp:txXfrm>
    </dsp:sp>
    <dsp:sp modelId="{075061DC-7A2C-42B5-AD48-DA016F59DBC0}">
      <dsp:nvSpPr>
        <dsp:cNvPr id="0" name=""/>
        <dsp:cNvSpPr/>
      </dsp:nvSpPr>
      <dsp:spPr>
        <a:xfrm>
          <a:off x="2056855" y="2364513"/>
          <a:ext cx="1117508" cy="415872"/>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fr-FR" sz="1000" kern="1200">
              <a:solidFill>
                <a:sysClr val="windowText" lastClr="000000"/>
              </a:solidFill>
              <a:latin typeface="Times New Roman" panose="02020603050405020304" pitchFamily="18" charset="0"/>
              <a:cs typeface="Times New Roman" panose="02020603050405020304" pitchFamily="18" charset="0"/>
            </a:rPr>
            <a:t>Rempliçage d'eau milli-Q + 125µL d'acide nitrique</a:t>
          </a:r>
        </a:p>
      </dsp:txBody>
      <dsp:txXfrm>
        <a:off x="2056855" y="2364513"/>
        <a:ext cx="1117508" cy="415872"/>
      </dsp:txXfrm>
    </dsp:sp>
    <dsp:sp modelId="{269EC1A4-6B61-4816-A4BA-F4D6FA986917}">
      <dsp:nvSpPr>
        <dsp:cNvPr id="0" name=""/>
        <dsp:cNvSpPr/>
      </dsp:nvSpPr>
      <dsp:spPr>
        <a:xfrm>
          <a:off x="2056855" y="2955052"/>
          <a:ext cx="1117508" cy="415872"/>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fr-FR" sz="1000" kern="1200">
              <a:solidFill>
                <a:sysClr val="windowText" lastClr="000000"/>
              </a:solidFill>
              <a:latin typeface="Times New Roman" panose="02020603050405020304" pitchFamily="18" charset="0"/>
              <a:cs typeface="Times New Roman" panose="02020603050405020304" pitchFamily="18" charset="0"/>
            </a:rPr>
            <a:t>Rinçage à l'eau milli-Q la veille du prélevement</a:t>
          </a:r>
        </a:p>
      </dsp:txBody>
      <dsp:txXfrm>
        <a:off x="2056855" y="2955052"/>
        <a:ext cx="1117508" cy="415872"/>
      </dsp:txXfrm>
    </dsp:sp>
    <dsp:sp modelId="{BFBB495C-A4D3-46D8-9055-2721C00CEA43}">
      <dsp:nvSpPr>
        <dsp:cNvPr id="0" name=""/>
        <dsp:cNvSpPr/>
      </dsp:nvSpPr>
      <dsp:spPr>
        <a:xfrm>
          <a:off x="2336232" y="3545592"/>
          <a:ext cx="3218" cy="3593"/>
        </a:xfrm>
        <a:prstGeom prst="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endParaRPr lang="fr-FR" sz="1000" kern="1200">
            <a:solidFill>
              <a:sysClr val="windowText" lastClr="000000"/>
            </a:solidFill>
            <a:latin typeface="Times New Roman" panose="02020603050405020304" pitchFamily="18" charset="0"/>
            <a:cs typeface="Times New Roman" panose="02020603050405020304" pitchFamily="18" charset="0"/>
          </a:endParaRPr>
        </a:p>
      </dsp:txBody>
      <dsp:txXfrm>
        <a:off x="2336232" y="3545592"/>
        <a:ext cx="3218" cy="359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8C51E5-DA05-4EF0-A451-4699F3101893}">
      <dsp:nvSpPr>
        <dsp:cNvPr id="0" name=""/>
        <dsp:cNvSpPr/>
      </dsp:nvSpPr>
      <dsp:spPr>
        <a:xfrm>
          <a:off x="2133561" y="3026927"/>
          <a:ext cx="279335" cy="243648"/>
        </a:xfrm>
        <a:custGeom>
          <a:avLst/>
          <a:gdLst/>
          <a:ahLst/>
          <a:cxnLst/>
          <a:rect l="0" t="0" r="0" b="0"/>
          <a:pathLst>
            <a:path>
              <a:moveTo>
                <a:pt x="0" y="0"/>
              </a:moveTo>
              <a:lnTo>
                <a:pt x="0" y="243648"/>
              </a:lnTo>
              <a:lnTo>
                <a:pt x="279335" y="243648"/>
              </a:lnTo>
            </a:path>
          </a:pathLst>
        </a:custGeom>
        <a:noFill/>
        <a:ln w="25400" cap="flat" cmpd="sng" algn="ctr">
          <a:noFill/>
          <a:prstDash val="solid"/>
        </a:ln>
        <a:effectLst/>
      </dsp:spPr>
      <dsp:style>
        <a:lnRef idx="2">
          <a:scrgbClr r="0" g="0" b="0"/>
        </a:lnRef>
        <a:fillRef idx="0">
          <a:scrgbClr r="0" g="0" b="0"/>
        </a:fillRef>
        <a:effectRef idx="0">
          <a:scrgbClr r="0" g="0" b="0"/>
        </a:effectRef>
        <a:fontRef idx="minor"/>
      </dsp:style>
    </dsp:sp>
    <dsp:sp modelId="{B1D1B490-A841-4B31-AA71-C10EC3C3B3CE}">
      <dsp:nvSpPr>
        <dsp:cNvPr id="0" name=""/>
        <dsp:cNvSpPr/>
      </dsp:nvSpPr>
      <dsp:spPr>
        <a:xfrm>
          <a:off x="2832735" y="2209894"/>
          <a:ext cx="91440" cy="241657"/>
        </a:xfrm>
        <a:custGeom>
          <a:avLst/>
          <a:gdLst/>
          <a:ahLst/>
          <a:cxnLst/>
          <a:rect l="0" t="0" r="0" b="0"/>
          <a:pathLst>
            <a:path>
              <a:moveTo>
                <a:pt x="45720" y="0"/>
              </a:moveTo>
              <a:lnTo>
                <a:pt x="45720" y="241657"/>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58215B4C-68E6-49FE-B240-455F53ABEA2F}">
      <dsp:nvSpPr>
        <dsp:cNvPr id="0" name=""/>
        <dsp:cNvSpPr/>
      </dsp:nvSpPr>
      <dsp:spPr>
        <a:xfrm>
          <a:off x="2832735" y="1392862"/>
          <a:ext cx="91440" cy="241657"/>
        </a:xfrm>
        <a:custGeom>
          <a:avLst/>
          <a:gdLst/>
          <a:ahLst/>
          <a:cxnLst/>
          <a:rect l="0" t="0" r="0" b="0"/>
          <a:pathLst>
            <a:path>
              <a:moveTo>
                <a:pt x="45720" y="0"/>
              </a:moveTo>
              <a:lnTo>
                <a:pt x="45720" y="241657"/>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BDA1078B-0077-4E18-80B4-111BB01D5677}">
      <dsp:nvSpPr>
        <dsp:cNvPr id="0" name=""/>
        <dsp:cNvSpPr/>
      </dsp:nvSpPr>
      <dsp:spPr>
        <a:xfrm>
          <a:off x="2832735" y="575830"/>
          <a:ext cx="91440" cy="241657"/>
        </a:xfrm>
        <a:custGeom>
          <a:avLst/>
          <a:gdLst/>
          <a:ahLst/>
          <a:cxnLst/>
          <a:rect l="0" t="0" r="0" b="0"/>
          <a:pathLst>
            <a:path>
              <a:moveTo>
                <a:pt x="45720" y="0"/>
              </a:moveTo>
              <a:lnTo>
                <a:pt x="45720" y="241657"/>
              </a:lnTo>
            </a:path>
          </a:pathLst>
        </a:custGeom>
        <a:no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sp>
    <dsp:sp modelId="{09307C60-2228-4F69-A585-57878BBC708E}">
      <dsp:nvSpPr>
        <dsp:cNvPr id="0" name=""/>
        <dsp:cNvSpPr/>
      </dsp:nvSpPr>
      <dsp:spPr>
        <a:xfrm>
          <a:off x="1947187" y="455"/>
          <a:ext cx="1862534" cy="575374"/>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fr-FR" sz="1000" kern="1200">
              <a:solidFill>
                <a:sysClr val="windowText" lastClr="000000"/>
              </a:solidFill>
              <a:latin typeface="Times New Roman" panose="02020603050405020304" pitchFamily="18" charset="0"/>
              <a:cs typeface="Times New Roman" panose="02020603050405020304" pitchFamily="18" charset="0"/>
            </a:rPr>
            <a:t>Flacon de prélevements lavé</a:t>
          </a:r>
        </a:p>
      </dsp:txBody>
      <dsp:txXfrm>
        <a:off x="1947187" y="455"/>
        <a:ext cx="1862534" cy="575374"/>
      </dsp:txXfrm>
    </dsp:sp>
    <dsp:sp modelId="{FBA7924C-C5B8-489E-9CED-ACC3DA66101B}">
      <dsp:nvSpPr>
        <dsp:cNvPr id="0" name=""/>
        <dsp:cNvSpPr/>
      </dsp:nvSpPr>
      <dsp:spPr>
        <a:xfrm>
          <a:off x="1947187" y="817488"/>
          <a:ext cx="1862534" cy="575374"/>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fr-FR" sz="1000" kern="1200">
              <a:solidFill>
                <a:sysClr val="windowText" lastClr="000000"/>
              </a:solidFill>
              <a:latin typeface="Times New Roman" panose="02020603050405020304" pitchFamily="18" charset="0"/>
              <a:cs typeface="Times New Roman" panose="02020603050405020304" pitchFamily="18" charset="0"/>
            </a:rPr>
            <a:t>Rinçage trois fois avec l'eau du point d'eau</a:t>
          </a:r>
        </a:p>
      </dsp:txBody>
      <dsp:txXfrm>
        <a:off x="1947187" y="817488"/>
        <a:ext cx="1862534" cy="575374"/>
      </dsp:txXfrm>
    </dsp:sp>
    <dsp:sp modelId="{075BE3E4-642E-4B53-A2A3-29C400A5A07C}">
      <dsp:nvSpPr>
        <dsp:cNvPr id="0" name=""/>
        <dsp:cNvSpPr/>
      </dsp:nvSpPr>
      <dsp:spPr>
        <a:xfrm>
          <a:off x="1947337" y="1634520"/>
          <a:ext cx="1862234" cy="575374"/>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fr-FR" sz="1000" kern="1200">
              <a:solidFill>
                <a:sysClr val="windowText" lastClr="000000"/>
              </a:solidFill>
              <a:latin typeface="Times New Roman" panose="02020603050405020304" pitchFamily="18" charset="0"/>
              <a:cs typeface="Times New Roman" panose="02020603050405020304" pitchFamily="18" charset="0"/>
            </a:rPr>
            <a:t>Remplissage à ras bord afin de limiter d'eventuelles réactions avec l'air, avec et/ou sans filtration</a:t>
          </a:r>
        </a:p>
      </dsp:txBody>
      <dsp:txXfrm>
        <a:off x="1947337" y="1634520"/>
        <a:ext cx="1862234" cy="575374"/>
      </dsp:txXfrm>
    </dsp:sp>
    <dsp:sp modelId="{76685817-B808-4783-83D4-5C08CA3A9915}">
      <dsp:nvSpPr>
        <dsp:cNvPr id="0" name=""/>
        <dsp:cNvSpPr/>
      </dsp:nvSpPr>
      <dsp:spPr>
        <a:xfrm>
          <a:off x="1947337" y="2451552"/>
          <a:ext cx="1862234" cy="575374"/>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fr-FR" sz="1000" kern="1200">
              <a:solidFill>
                <a:sysClr val="windowText" lastClr="000000"/>
              </a:solidFill>
              <a:latin typeface="Times New Roman" panose="02020603050405020304" pitchFamily="18" charset="0"/>
              <a:cs typeface="Times New Roman" panose="02020603050405020304" pitchFamily="18" charset="0"/>
            </a:rPr>
            <a:t>Les flacons soigneusement fermés afin d’éviter toutes contaminations atmosphériques. </a:t>
          </a:r>
        </a:p>
      </dsp:txBody>
      <dsp:txXfrm>
        <a:off x="1947337" y="2451552"/>
        <a:ext cx="1862234" cy="575374"/>
      </dsp:txXfrm>
    </dsp:sp>
    <dsp:sp modelId="{FC1E4FCB-5E42-4FF9-B03D-6168E70A0CDC}">
      <dsp:nvSpPr>
        <dsp:cNvPr id="0" name=""/>
        <dsp:cNvSpPr/>
      </dsp:nvSpPr>
      <dsp:spPr>
        <a:xfrm>
          <a:off x="2412896" y="3268584"/>
          <a:ext cx="3383" cy="3981"/>
        </a:xfrm>
        <a:prstGeom prst="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endParaRPr lang="fr-FR" sz="1000" kern="1200">
            <a:solidFill>
              <a:sysClr val="windowText" lastClr="000000"/>
            </a:solidFill>
            <a:latin typeface="Times New Roman" panose="02020603050405020304" pitchFamily="18" charset="0"/>
            <a:cs typeface="Times New Roman" panose="02020603050405020304" pitchFamily="18" charset="0"/>
          </a:endParaRPr>
        </a:p>
      </dsp:txBody>
      <dsp:txXfrm>
        <a:off x="2412896" y="3268584"/>
        <a:ext cx="3383" cy="398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DC0414-D8B5-5843-8519-54B7516374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858</TotalTime>
  <Pages>52</Pages>
  <Words>9203</Words>
  <Characters>50617</Characters>
  <Application>Microsoft Macintosh Word</Application>
  <DocSecurity>0</DocSecurity>
  <Lines>421</Lines>
  <Paragraphs>119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59701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Sophie chenue</dc:creator>
  <cp:keywords/>
  <dc:description/>
  <cp:lastModifiedBy>Utilisateur de Microsoft Office</cp:lastModifiedBy>
  <cp:revision>135</cp:revision>
  <cp:lastPrinted>2018-07-12T13:16:00Z</cp:lastPrinted>
  <dcterms:created xsi:type="dcterms:W3CDTF">2018-07-12T06:29:00Z</dcterms:created>
  <dcterms:modified xsi:type="dcterms:W3CDTF">2018-10-14T16:41:00Z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zotero-version="5.0.35.1"&gt;&lt;session id="7lSeUYrI"/&gt;&lt;style id="http://www.zotero.org/styles/harvard1" locale="fr-FR" hasBibliography="1" bibliographyStyleHasBeenSet="1"/&gt;&lt;prefs&gt;&lt;pref name="fieldType" value="Field"/&gt;&lt;pref name="noteTyp</vt:lpwstr>
  </property>
  <property fmtid="{D5CDD505-2E9C-101B-9397-08002B2CF9AE}" pid="3" name="ZOTERO_PREF_2">
    <vt:lpwstr>e" value="0"/&gt;&lt;pref name="automaticJournalAbbreviations" value="false"/&gt;&lt;/prefs&gt;&lt;/data&gt;</vt:lpwstr>
  </property>
</Properties>
</file>